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426BC" w14:textId="1D5660E2" w:rsidR="00BA452F" w:rsidRPr="00006022" w:rsidRDefault="00D9347C" w:rsidP="00D9347C">
      <w:pPr>
        <w:jc w:val="center"/>
      </w:pPr>
      <w:bookmarkStart w:id="0" w:name="_GoBack"/>
      <w:bookmarkEnd w:id="0"/>
      <w:r>
        <w:t>EUS 3930</w:t>
      </w:r>
    </w:p>
    <w:p w14:paraId="3E1ED15D" w14:textId="77777777" w:rsidR="00BA452F" w:rsidRDefault="00BA452F" w:rsidP="00D9347C">
      <w:pPr>
        <w:jc w:val="center"/>
      </w:pPr>
      <w:r w:rsidRPr="00006022">
        <w:t>European Identity and the “Other” Europe</w:t>
      </w:r>
    </w:p>
    <w:p w14:paraId="167F0DE2" w14:textId="5754ADFA" w:rsidR="008E4DC7" w:rsidRPr="00006022" w:rsidRDefault="008704D8" w:rsidP="00D9347C">
      <w:pPr>
        <w:jc w:val="center"/>
      </w:pPr>
      <w:r>
        <w:t>SPRING 2018</w:t>
      </w:r>
    </w:p>
    <w:p w14:paraId="2841B3F3" w14:textId="4D2B8BAE" w:rsidR="008704D8" w:rsidRPr="008704D8" w:rsidRDefault="0041707C" w:rsidP="008704D8">
      <w:pPr>
        <w:jc w:val="center"/>
      </w:pPr>
      <w:r>
        <w:t>Sections: 1964</w:t>
      </w:r>
      <w:r w:rsidR="008704D8" w:rsidRPr="008704D8">
        <w:t>, 19A9</w:t>
      </w:r>
    </w:p>
    <w:p w14:paraId="257BCD38" w14:textId="464446AE" w:rsidR="00255955" w:rsidRDefault="0004375F" w:rsidP="00255955">
      <w:pPr>
        <w:jc w:val="center"/>
      </w:pPr>
      <w:r>
        <w:t>T 8-9</w:t>
      </w:r>
      <w:r w:rsidR="00DB66F3" w:rsidRPr="00DB66F3">
        <w:rPr>
          <w:vertAlign w:val="superscript"/>
        </w:rPr>
        <w:t>th</w:t>
      </w:r>
      <w:r w:rsidR="00DB66F3">
        <w:t xml:space="preserve"> period</w:t>
      </w:r>
      <w:r w:rsidR="00255955">
        <w:t xml:space="preserve">; </w:t>
      </w:r>
      <w:r>
        <w:t>TH 9-</w:t>
      </w:r>
      <w:r w:rsidR="00255955" w:rsidRPr="00DB66F3">
        <w:rPr>
          <w:vertAlign w:val="superscript"/>
        </w:rPr>
        <w:t>th</w:t>
      </w:r>
      <w:r w:rsidR="00255955">
        <w:t xml:space="preserve"> period </w:t>
      </w:r>
    </w:p>
    <w:p w14:paraId="4C888BC9" w14:textId="73C7779A" w:rsidR="0004375F" w:rsidRPr="00006022" w:rsidRDefault="0004375F" w:rsidP="00255955">
      <w:pPr>
        <w:jc w:val="center"/>
      </w:pPr>
      <w:r>
        <w:t>Flint 0117</w:t>
      </w:r>
    </w:p>
    <w:p w14:paraId="22B14DBB" w14:textId="77777777" w:rsidR="003F4241" w:rsidRDefault="003F4241" w:rsidP="005C6BC9"/>
    <w:p w14:paraId="661EA10C" w14:textId="77777777" w:rsidR="0004375F" w:rsidRDefault="0004375F" w:rsidP="005C6BC9"/>
    <w:p w14:paraId="3C60902D" w14:textId="7DC075A3" w:rsidR="009641AF" w:rsidRPr="00006022" w:rsidRDefault="009641AF" w:rsidP="005C6BC9">
      <w:r w:rsidRPr="00006022">
        <w:t>Prof. Esther Romeyn</w:t>
      </w:r>
    </w:p>
    <w:p w14:paraId="2364D2B0" w14:textId="0824B3FC" w:rsidR="007333FD" w:rsidRPr="00006022" w:rsidRDefault="009641AF" w:rsidP="005C6BC9">
      <w:r w:rsidRPr="00006022">
        <w:t xml:space="preserve">Office Hours: </w:t>
      </w:r>
      <w:r w:rsidR="0004375F">
        <w:t>TBD</w:t>
      </w:r>
    </w:p>
    <w:p w14:paraId="20709EC7" w14:textId="0F028B30" w:rsidR="009641AF" w:rsidRPr="00006022" w:rsidRDefault="009641AF" w:rsidP="005C6BC9">
      <w:r w:rsidRPr="00006022">
        <w:t>Office: Turlington 3342</w:t>
      </w:r>
    </w:p>
    <w:p w14:paraId="4BBF8FF5" w14:textId="474112C1" w:rsidR="009641AF" w:rsidRPr="00006022" w:rsidRDefault="009641AF" w:rsidP="005C6BC9">
      <w:r w:rsidRPr="00006022">
        <w:t>Telephone: 480-603-5706 (cell)</w:t>
      </w:r>
    </w:p>
    <w:p w14:paraId="6FA27A77" w14:textId="35BEAAB2" w:rsidR="009641AF" w:rsidRPr="00006022" w:rsidRDefault="009641AF" w:rsidP="005C6BC9">
      <w:r w:rsidRPr="00006022">
        <w:t>Email: Esromeyn@ufl.edu</w:t>
      </w:r>
    </w:p>
    <w:p w14:paraId="3F52B92C" w14:textId="77777777" w:rsidR="00BA452F" w:rsidRPr="00006022" w:rsidRDefault="00BA452F" w:rsidP="005C6BC9"/>
    <w:p w14:paraId="6396A566" w14:textId="08DB6017" w:rsidR="00BA452F" w:rsidRPr="00006022" w:rsidRDefault="00BA452F" w:rsidP="005C6BC9">
      <w:r w:rsidRPr="00006022">
        <w:t>This course explores the complexities and contradictions inherent in the concept of European identity. “European Identity” is a concept whose precise meaning and definition, at the turn of the 21</w:t>
      </w:r>
      <w:r w:rsidRPr="00006022">
        <w:rPr>
          <w:vertAlign w:val="superscript"/>
        </w:rPr>
        <w:t>st</w:t>
      </w:r>
      <w:r w:rsidRPr="00006022">
        <w:t xml:space="preserve"> century, has become the focal point for political and cultural contestation, on the level of the European Union and its individual member states, over issues ranging from </w:t>
      </w:r>
      <w:r w:rsidR="00554F1E">
        <w:t xml:space="preserve">European expansion, </w:t>
      </w:r>
      <w:r w:rsidRPr="00006022">
        <w:t xml:space="preserve">asylum and refugee politics, global capitalism, national identity, immigration, citizenship, racism, </w:t>
      </w:r>
      <w:r w:rsidR="00554F1E">
        <w:t xml:space="preserve">anti-Semitism, </w:t>
      </w:r>
      <w:r w:rsidRPr="00006022">
        <w:t xml:space="preserve">to the place of Islam within Europe.   </w:t>
      </w:r>
    </w:p>
    <w:p w14:paraId="255420C9" w14:textId="77777777" w:rsidR="00BA452F" w:rsidRPr="00006022" w:rsidRDefault="00BA452F" w:rsidP="005C6BC9"/>
    <w:p w14:paraId="277A739F" w14:textId="77777777" w:rsidR="00BA452F" w:rsidRPr="00006022" w:rsidRDefault="00BA452F" w:rsidP="005C6BC9">
      <w:r w:rsidRPr="00006022">
        <w:t xml:space="preserve">The prominence of the question of “European identity” in contemporary cultural debates and politics derives from a number of factors. First, the concept is central in political attempts to infuse the process of the continuing political and economic integration and enlargement of the European Union with a popular sense of supra-national belonging.   </w:t>
      </w:r>
    </w:p>
    <w:p w14:paraId="1FB261DF" w14:textId="77777777" w:rsidR="00BA452F" w:rsidRPr="00006022" w:rsidRDefault="00BA452F" w:rsidP="005C6BC9">
      <w:r w:rsidRPr="00006022">
        <w:t xml:space="preserve">Secondly, the discourse of Europeanness, or more specifically of a “Europe of values” is incessantly mobilized in national contexts to alternately channel and contest the ever-deepening frustration over the social fallout of globalization, immigration, and the so-called “Islamization” of Europe. </w:t>
      </w:r>
    </w:p>
    <w:p w14:paraId="196169F4" w14:textId="77777777" w:rsidR="00BA452F" w:rsidRPr="00006022" w:rsidRDefault="00BA452F" w:rsidP="005C6BC9"/>
    <w:p w14:paraId="492A631F" w14:textId="0A33D5F3" w:rsidR="00BA452F" w:rsidRPr="00006022" w:rsidRDefault="00BA452F" w:rsidP="005C6BC9">
      <w:r w:rsidRPr="00006022">
        <w:t xml:space="preserve">The discourse of “Europeanness” presumes an essential “core” of European identity.  But “Europeanness” is, and has historically been, always constructed in a relation of opposition to its various internal and external “Others.” This course critically examines the construction of “European Identity” in relation to the social and ethnic groups, regions, and religions which have been, and in some cases still are, posited as Europe’s  “Other.” It explores the after effects of these constructions of Otherness on the contemporary scene of European politics. And </w:t>
      </w:r>
      <w:r w:rsidR="005E1BC5">
        <w:t xml:space="preserve">it </w:t>
      </w:r>
      <w:r w:rsidRPr="00006022">
        <w:t>ultimately questions the viability of the “European Project” in the light of recent events such as the Euro crisis</w:t>
      </w:r>
      <w:r w:rsidR="00554F1E">
        <w:t>, the crisis in Ukraine,</w:t>
      </w:r>
      <w:r w:rsidRPr="00006022">
        <w:t xml:space="preserve"> </w:t>
      </w:r>
      <w:r w:rsidR="004C0D06">
        <w:t xml:space="preserve">the refugee crisis </w:t>
      </w:r>
      <w:r w:rsidRPr="00006022">
        <w:t>and the rise of anti-immigrant xenophobia.</w:t>
      </w:r>
    </w:p>
    <w:p w14:paraId="7A297FEA" w14:textId="77777777" w:rsidR="00BA452F" w:rsidRPr="00006022" w:rsidRDefault="00BA452F" w:rsidP="005C6BC9"/>
    <w:p w14:paraId="0DB8E52F" w14:textId="77777777" w:rsidR="0041707C" w:rsidRPr="0041707C" w:rsidRDefault="0041707C" w:rsidP="0041707C">
      <w:pPr>
        <w:jc w:val="center"/>
      </w:pPr>
      <w:r w:rsidRPr="0041707C">
        <w:t>COURSE OBJECTIVES:</w:t>
      </w:r>
    </w:p>
    <w:p w14:paraId="093D025C" w14:textId="77777777" w:rsidR="0041707C" w:rsidRPr="00585961" w:rsidRDefault="0041707C" w:rsidP="0041707C">
      <w:r w:rsidRPr="00585961">
        <w:lastRenderedPageBreak/>
        <w:t xml:space="preserve">This is a </w:t>
      </w:r>
      <w:r w:rsidRPr="0041707C">
        <w:rPr>
          <w:i/>
        </w:rPr>
        <w:t>concept driven</w:t>
      </w:r>
      <w:r w:rsidRPr="00585961">
        <w:t xml:space="preserve"> course. We will develop a conceptual apparatus to understand how cities are structured and have changed over time.</w:t>
      </w:r>
    </w:p>
    <w:p w14:paraId="2DC48E24" w14:textId="616B7FDA" w:rsidR="0041707C" w:rsidRDefault="0041707C" w:rsidP="0041707C">
      <w:r w:rsidRPr="00585961">
        <w:t xml:space="preserve">Students will be evaluated on their familiarity with these concepts in their reading logs, </w:t>
      </w:r>
      <w:r>
        <w:t xml:space="preserve">and 3 </w:t>
      </w:r>
      <w:r w:rsidR="00CA1302">
        <w:t>response papers.</w:t>
      </w:r>
    </w:p>
    <w:p w14:paraId="5DBAE2AB" w14:textId="77777777" w:rsidR="00CA1302" w:rsidRPr="00006022" w:rsidRDefault="00CA1302" w:rsidP="0041707C"/>
    <w:p w14:paraId="6A01A90A" w14:textId="77777777" w:rsidR="00BA452F" w:rsidRPr="00006022" w:rsidRDefault="00BA452F" w:rsidP="005E1BC5">
      <w:pPr>
        <w:jc w:val="center"/>
      </w:pPr>
      <w:r w:rsidRPr="00006022">
        <w:t>COURSE READINGS:</w:t>
      </w:r>
    </w:p>
    <w:p w14:paraId="5CBEC48A" w14:textId="3A5B073E" w:rsidR="00BA452F" w:rsidRPr="00006022" w:rsidRDefault="00BA452F" w:rsidP="005C6BC9">
      <w:r w:rsidRPr="00006022">
        <w:t xml:space="preserve">Readings for the course will be posted </w:t>
      </w:r>
      <w:r w:rsidR="004E2EE6" w:rsidRPr="00006022">
        <w:t xml:space="preserve">on </w:t>
      </w:r>
      <w:r w:rsidRPr="00006022">
        <w:t xml:space="preserve">e-learning </w:t>
      </w:r>
      <w:r w:rsidR="005E1BC5">
        <w:t xml:space="preserve">(CANVAS) </w:t>
      </w:r>
      <w:r w:rsidRPr="00006022">
        <w:t>before the due date.</w:t>
      </w:r>
    </w:p>
    <w:p w14:paraId="1D86CF28" w14:textId="08B93D21" w:rsidR="00BA452F" w:rsidRPr="00006022" w:rsidRDefault="00BA452F" w:rsidP="005C6BC9">
      <w:r w:rsidRPr="00006022">
        <w:t>The follo</w:t>
      </w:r>
      <w:r w:rsidR="004E2EE6" w:rsidRPr="00006022">
        <w:t>wing books are required reading</w:t>
      </w:r>
    </w:p>
    <w:p w14:paraId="57C5F005" w14:textId="1AB2431D" w:rsidR="00BA452F" w:rsidRPr="00006022" w:rsidRDefault="00BA452F" w:rsidP="005C6BC9">
      <w:r w:rsidRPr="00006022">
        <w:t xml:space="preserve">Caryll Phillips, </w:t>
      </w:r>
      <w:r w:rsidRPr="00006022">
        <w:rPr>
          <w:i/>
        </w:rPr>
        <w:t>The Nature of Blood</w:t>
      </w:r>
      <w:r w:rsidR="004E2EE6" w:rsidRPr="00006022">
        <w:rPr>
          <w:i/>
        </w:rPr>
        <w:t xml:space="preserve"> </w:t>
      </w:r>
      <w:r w:rsidR="00554F1E">
        <w:t xml:space="preserve"> (e-learning</w:t>
      </w:r>
      <w:r w:rsidR="004E2EE6" w:rsidRPr="00006022">
        <w:t>)</w:t>
      </w:r>
    </w:p>
    <w:p w14:paraId="5F95DC63" w14:textId="55516751" w:rsidR="00BA452F" w:rsidRPr="00006022" w:rsidRDefault="00BA452F" w:rsidP="005C6BC9">
      <w:r w:rsidRPr="00006022">
        <w:t xml:space="preserve">Louis Couperus, The Hidden Force </w:t>
      </w:r>
      <w:r w:rsidR="004E2EE6" w:rsidRPr="00006022">
        <w:t>(e-learning)</w:t>
      </w:r>
    </w:p>
    <w:p w14:paraId="07A3BE94" w14:textId="7D6C116E" w:rsidR="00BA452F" w:rsidRPr="00006022" w:rsidRDefault="00352DC9" w:rsidP="005C6BC9">
      <w:r>
        <w:t xml:space="preserve">I </w:t>
      </w:r>
      <w:r w:rsidR="00BA452F" w:rsidRPr="00006022">
        <w:t>will make these books available online, as all the other readings. You ar</w:t>
      </w:r>
      <w:r>
        <w:t>e of course welcome to buy them (make sure to get the edition we use in class).</w:t>
      </w:r>
    </w:p>
    <w:p w14:paraId="2FD2DB1B" w14:textId="77777777" w:rsidR="00BA452F" w:rsidRPr="00006022" w:rsidRDefault="00BA452F" w:rsidP="005C6BC9"/>
    <w:p w14:paraId="472C5C25" w14:textId="77777777" w:rsidR="00BA452F" w:rsidRPr="00006022" w:rsidRDefault="00BA452F" w:rsidP="005C6BC9"/>
    <w:p w14:paraId="0BD7E045" w14:textId="77777777" w:rsidR="00BA452F" w:rsidRPr="00006022" w:rsidRDefault="00BA452F" w:rsidP="005E1BC5">
      <w:pPr>
        <w:jc w:val="center"/>
      </w:pPr>
      <w:r w:rsidRPr="00006022">
        <w:t>COURSE REQUIREMENTS:</w:t>
      </w:r>
    </w:p>
    <w:p w14:paraId="73C36EF6" w14:textId="77777777" w:rsidR="00BA452F" w:rsidRPr="00006022" w:rsidRDefault="00BA452F" w:rsidP="005C6BC9"/>
    <w:p w14:paraId="2B84C08A" w14:textId="77777777" w:rsidR="00BA452F" w:rsidRPr="00006022" w:rsidRDefault="00BA452F" w:rsidP="005C6BC9">
      <w:r w:rsidRPr="00006022">
        <w:t>ATTENDANCE AND PREPARATION:</w:t>
      </w:r>
    </w:p>
    <w:p w14:paraId="49DB2FF0" w14:textId="77777777" w:rsidR="00CA1302" w:rsidRDefault="00BA452F" w:rsidP="005C6BC9">
      <w:r w:rsidRPr="00006022">
        <w:t xml:space="preserve">This course will be conducted in seminar format. That means that each student is expected to come to each session prepared to discuss the readings assigned for that session. Reading of the assigned material and participating in class discussion is essential to the successful completion of the course! </w:t>
      </w:r>
    </w:p>
    <w:p w14:paraId="5B654426" w14:textId="77777777" w:rsidR="00BA452F" w:rsidRPr="00006022" w:rsidRDefault="00BA452F" w:rsidP="005C6BC9"/>
    <w:p w14:paraId="5DC5A535" w14:textId="437DBD7D" w:rsidR="00CA1302" w:rsidRDefault="00BA452F" w:rsidP="00CA1302">
      <w:r w:rsidRPr="00006022">
        <w:t>Please note that class attendance is required for this course and constitutes</w:t>
      </w:r>
      <w:r w:rsidR="00CA1302">
        <w:t xml:space="preserve"> 5</w:t>
      </w:r>
      <w:r w:rsidRPr="00006022">
        <w:t>% of you</w:t>
      </w:r>
      <w:r w:rsidR="00CA1302">
        <w:t>r grade. You will be permitted 2</w:t>
      </w:r>
      <w:r w:rsidRPr="00006022">
        <w:t xml:space="preserve"> unexcused absences, after which you loose ALL your attendance points if you are absent without proper reason and documentation</w:t>
      </w:r>
      <w:r w:rsidR="00CA1302">
        <w:t xml:space="preserve">. </w:t>
      </w:r>
      <w:r w:rsidR="00CA1302" w:rsidRPr="00585961">
        <w:t xml:space="preserve">Excused absences are consistent with university policies in the undergraduate catalog and require appropriate documentation. </w:t>
      </w:r>
    </w:p>
    <w:p w14:paraId="0EA9A80B" w14:textId="77777777" w:rsidR="00CA1302" w:rsidRPr="00585961" w:rsidRDefault="00CA1302" w:rsidP="00CA1302">
      <w:r w:rsidRPr="00585961">
        <w:t>According to the Office of the Registrar, “acceptable reasons for absence from class include illness, serious family emergencies, special curricular requirements, military obligation, severe weather conditions, religious holidays and participation in official university activities such as music performances, athletic competition or debate. Absences from class for court-imposed legal obligations (e.g. jury duty or subpoena) must be excused.”</w:t>
      </w:r>
    </w:p>
    <w:p w14:paraId="1DA0660B" w14:textId="77777777" w:rsidR="00CA1302" w:rsidRPr="00585961" w:rsidRDefault="00CA1302" w:rsidP="00CA1302">
      <w:r w:rsidRPr="00585961">
        <w:t>(</w:t>
      </w:r>
      <w:hyperlink r:id="rId4" w:history="1">
        <w:r w:rsidRPr="00585961">
          <w:rPr>
            <w:rStyle w:val="Hyperlink"/>
          </w:rPr>
          <w:t>https://catalog.ufl.edu/ugrad/current/regulations/info/attendance.aspx</w:t>
        </w:r>
      </w:hyperlink>
      <w:r w:rsidRPr="00585961">
        <w:t>)</w:t>
      </w:r>
    </w:p>
    <w:p w14:paraId="2D7788BE" w14:textId="77777777" w:rsidR="00CA1302" w:rsidRPr="00585961" w:rsidRDefault="00CA1302" w:rsidP="00CA1302"/>
    <w:p w14:paraId="56F443D7" w14:textId="0501F96C" w:rsidR="00BA452F" w:rsidRPr="00006022" w:rsidRDefault="00BA452F" w:rsidP="005C6BC9"/>
    <w:p w14:paraId="047570A5" w14:textId="77777777" w:rsidR="00CA1302" w:rsidRPr="00006022" w:rsidRDefault="00CA1302" w:rsidP="00CA1302">
      <w:r w:rsidRPr="00006022">
        <w:t xml:space="preserve">READING LOG AND PARTICIPATION: </w:t>
      </w:r>
    </w:p>
    <w:p w14:paraId="286F0FDB" w14:textId="5524D53E" w:rsidR="00CA1302" w:rsidRPr="00006022" w:rsidRDefault="00CA1302" w:rsidP="00CA1302">
      <w:r w:rsidRPr="00006022">
        <w:t>You will keep a r</w:t>
      </w:r>
      <w:r>
        <w:t>eading log that I will collect 3</w:t>
      </w:r>
      <w:r w:rsidRPr="00006022">
        <w:t xml:space="preserve"> times during the semester. Your entries and your contribution to class discussion will constitute 10% of your grade. I wi</w:t>
      </w:r>
      <w:r>
        <w:t>ll grade the entries with V+ (92 and above); V (85-91</w:t>
      </w:r>
      <w:r w:rsidRPr="00006022">
        <w:t xml:space="preserve">); and V- (80-84). If your grade is lower, or if you are missing readings, I will ask you to revise. </w:t>
      </w:r>
    </w:p>
    <w:p w14:paraId="47C01AF3" w14:textId="77777777" w:rsidR="00CA1302" w:rsidRDefault="00CA1302" w:rsidP="00CA1302"/>
    <w:p w14:paraId="2FD6C6AD" w14:textId="77777777" w:rsidR="00CA1302" w:rsidRPr="00006022" w:rsidRDefault="00CA1302" w:rsidP="00CA1302">
      <w:r>
        <w:t xml:space="preserve">The journal is meant to stimulate active reading. </w:t>
      </w:r>
      <w:r w:rsidRPr="00006022">
        <w:t>The reading log is not supposed to be a summary of the text</w:t>
      </w:r>
      <w:r>
        <w:t xml:space="preserve">. A good journal focuses NOT on </w:t>
      </w:r>
      <w:r>
        <w:lastRenderedPageBreak/>
        <w:t xml:space="preserve">reproducing the argument and information of the article in great detail, but selects the most important concepts, ideas and arguments </w:t>
      </w:r>
      <w:r w:rsidRPr="00006022">
        <w:t xml:space="preserve">that you think are central to </w:t>
      </w:r>
      <w:r>
        <w:t xml:space="preserve">the author’s concerns-questions or </w:t>
      </w:r>
      <w:r w:rsidRPr="00006022">
        <w:t xml:space="preserve">argument. Of course you can elaborate and add your own commentary.  </w:t>
      </w:r>
      <w:r>
        <w:t xml:space="preserve">Any format for taking these notes is fine. I prefer it to be typed but if you want to keep a separate notebook in which you collect your entries, and your handwriting is superbly legible, that’s fine too. </w:t>
      </w:r>
    </w:p>
    <w:p w14:paraId="5D90B1FD" w14:textId="77777777" w:rsidR="00CA1302" w:rsidRPr="00006022" w:rsidRDefault="00CA1302" w:rsidP="00CA1302"/>
    <w:p w14:paraId="13091A45" w14:textId="77777777" w:rsidR="00CA1302" w:rsidRPr="00006022" w:rsidRDefault="00CA1302" w:rsidP="00CA1302">
      <w:r w:rsidRPr="00006022">
        <w:t xml:space="preserve">RESPONSE PAPERS: </w:t>
      </w:r>
    </w:p>
    <w:p w14:paraId="5F4176FF" w14:textId="77777777" w:rsidR="00CA1302" w:rsidRPr="00006022" w:rsidRDefault="00CA1302" w:rsidP="00CA1302">
      <w:r>
        <w:t>You will write three</w:t>
      </w:r>
      <w:r w:rsidRPr="00006022">
        <w:t xml:space="preserve"> res</w:t>
      </w:r>
      <w:r>
        <w:t xml:space="preserve">ponse papers of 5-7 pages each. I will provide detailed prompts for these papers. </w:t>
      </w:r>
      <w:r w:rsidRPr="00006022">
        <w:t xml:space="preserve">You will be expected to integrate class readings to aid in your interpretation and analysis of the novels. </w:t>
      </w:r>
    </w:p>
    <w:p w14:paraId="6D7EFBBC" w14:textId="77777777" w:rsidR="00CA1302" w:rsidRPr="00006022" w:rsidRDefault="00CA1302" w:rsidP="00CA1302">
      <w:r w:rsidRPr="00006022">
        <w:t xml:space="preserve">Each response paper is worth 20% of your grade. </w:t>
      </w:r>
    </w:p>
    <w:p w14:paraId="3B8C591A" w14:textId="77777777" w:rsidR="00CA1302" w:rsidRDefault="00CA1302" w:rsidP="00CA1302"/>
    <w:p w14:paraId="20C47152" w14:textId="3B9EAAA4" w:rsidR="00EC6392" w:rsidRDefault="00EC6392" w:rsidP="00CA1302">
      <w:r>
        <w:t>DUE DATES:</w:t>
      </w:r>
    </w:p>
    <w:p w14:paraId="2B3C192D" w14:textId="1A0776B4" w:rsidR="00EC6392" w:rsidRDefault="00EC6392" w:rsidP="00CA1302">
      <w:r>
        <w:t>Paper 1: February 22</w:t>
      </w:r>
    </w:p>
    <w:p w14:paraId="51052081" w14:textId="2B618639" w:rsidR="00EC6392" w:rsidRDefault="00EC6392" w:rsidP="00CA1302">
      <w:r>
        <w:t>Paper 2: April 3</w:t>
      </w:r>
    </w:p>
    <w:p w14:paraId="060176A6" w14:textId="7410F55D" w:rsidR="00EC6392" w:rsidRPr="00006022" w:rsidRDefault="00EC6392" w:rsidP="00CA1302">
      <w:r>
        <w:t>Paper 3:  April 31</w:t>
      </w:r>
    </w:p>
    <w:p w14:paraId="12431363" w14:textId="77777777" w:rsidR="00CA1302" w:rsidRPr="00006022" w:rsidRDefault="00CA1302" w:rsidP="00CA1302"/>
    <w:p w14:paraId="324B87BF" w14:textId="77777777" w:rsidR="00CA1302" w:rsidRPr="00006022" w:rsidRDefault="00CA1302" w:rsidP="00CA1302">
      <w:r w:rsidRPr="00006022">
        <w:t>GRADE BREAKDOWN:</w:t>
      </w:r>
    </w:p>
    <w:p w14:paraId="16A36881" w14:textId="77777777" w:rsidR="00CA1302" w:rsidRPr="00006022" w:rsidRDefault="00CA1302" w:rsidP="00CA1302"/>
    <w:p w14:paraId="15ECE698" w14:textId="77777777" w:rsidR="00CA1302" w:rsidRPr="00006022" w:rsidRDefault="00CA1302" w:rsidP="00CA1302">
      <w:r w:rsidRPr="00006022">
        <w:t>Attendance</w:t>
      </w:r>
      <w:r>
        <w:t xml:space="preserve">:    </w:t>
      </w:r>
      <w:r w:rsidRPr="00006022">
        <w:t xml:space="preserve">                                                             </w:t>
      </w:r>
      <w:r>
        <w:t xml:space="preserve">                              5</w:t>
      </w:r>
      <w:r w:rsidRPr="00006022">
        <w:t xml:space="preserve">% </w:t>
      </w:r>
    </w:p>
    <w:p w14:paraId="3C5724DE" w14:textId="77777777" w:rsidR="00CA1302" w:rsidRPr="00006022" w:rsidRDefault="00CA1302" w:rsidP="00CA1302">
      <w:r w:rsidRPr="00006022">
        <w:t>Journal Grade</w:t>
      </w:r>
      <w:r>
        <w:t>:</w:t>
      </w:r>
      <w:r w:rsidRPr="00006022">
        <w:t xml:space="preserve">                                                              </w:t>
      </w:r>
      <w:r>
        <w:t xml:space="preserve">                            5</w:t>
      </w:r>
      <w:r w:rsidRPr="00006022">
        <w:t>%</w:t>
      </w:r>
    </w:p>
    <w:p w14:paraId="762E35B5" w14:textId="77777777" w:rsidR="00CA1302" w:rsidRPr="00006022" w:rsidRDefault="00CA1302" w:rsidP="00CA1302">
      <w:r w:rsidRPr="00006022">
        <w:t>Paper 1:</w:t>
      </w:r>
      <w:r w:rsidRPr="00006022">
        <w:tab/>
        <w:t xml:space="preserve">                                                              </w:t>
      </w:r>
      <w:r>
        <w:t xml:space="preserve">                               3</w:t>
      </w:r>
      <w:r w:rsidRPr="00006022">
        <w:t>0%</w:t>
      </w:r>
      <w:r w:rsidRPr="00006022">
        <w:tab/>
      </w:r>
    </w:p>
    <w:p w14:paraId="65CF5185" w14:textId="77777777" w:rsidR="00CA1302" w:rsidRPr="00006022" w:rsidRDefault="00CA1302" w:rsidP="00CA1302">
      <w:r w:rsidRPr="00006022">
        <w:t>Paper 2:</w:t>
      </w:r>
      <w:r w:rsidRPr="00006022">
        <w:tab/>
      </w:r>
      <w:r w:rsidRPr="00006022">
        <w:tab/>
      </w:r>
      <w:r w:rsidRPr="00006022">
        <w:tab/>
        <w:t xml:space="preserve">       </w:t>
      </w:r>
      <w:r w:rsidRPr="00006022">
        <w:tab/>
      </w:r>
      <w:r w:rsidRPr="00006022">
        <w:tab/>
        <w:t xml:space="preserve">       </w:t>
      </w:r>
      <w:r w:rsidRPr="00006022">
        <w:tab/>
        <w:t xml:space="preserve">                         </w:t>
      </w:r>
      <w:r>
        <w:t>3</w:t>
      </w:r>
      <w:r w:rsidRPr="00006022">
        <w:t>0%</w:t>
      </w:r>
    </w:p>
    <w:p w14:paraId="5D774364" w14:textId="77777777" w:rsidR="00CA1302" w:rsidRPr="00006022" w:rsidRDefault="00CA1302" w:rsidP="00CA1302">
      <w:r w:rsidRPr="00006022">
        <w:t xml:space="preserve">Paper 3:  </w:t>
      </w:r>
      <w:r w:rsidRPr="00006022">
        <w:tab/>
      </w:r>
      <w:r w:rsidRPr="00006022">
        <w:tab/>
      </w:r>
      <w:r w:rsidRPr="00006022">
        <w:tab/>
      </w:r>
      <w:r w:rsidRPr="00006022">
        <w:tab/>
      </w:r>
      <w:r w:rsidRPr="00006022">
        <w:tab/>
      </w:r>
      <w:r w:rsidRPr="00006022">
        <w:tab/>
        <w:t xml:space="preserve">                        </w:t>
      </w:r>
      <w:r>
        <w:t xml:space="preserve"> 3</w:t>
      </w:r>
      <w:r w:rsidRPr="00006022">
        <w:t>0%</w:t>
      </w:r>
    </w:p>
    <w:p w14:paraId="436138A2" w14:textId="77777777" w:rsidR="00CA1302" w:rsidRPr="00006022" w:rsidRDefault="00CA1302" w:rsidP="00CA1302"/>
    <w:p w14:paraId="03C66883" w14:textId="77777777" w:rsidR="00CA1302" w:rsidRPr="00006022" w:rsidRDefault="00CA1302" w:rsidP="00CA1302">
      <w:r w:rsidRPr="00006022">
        <w:t xml:space="preserve">Grading Scale: </w:t>
      </w:r>
    </w:p>
    <w:p w14:paraId="6DA40BE8" w14:textId="77777777" w:rsidR="00CA1302" w:rsidRPr="00006022" w:rsidRDefault="00CA1302" w:rsidP="00CA1302">
      <w:r w:rsidRPr="00006022">
        <w:t>A:                                         90-100</w:t>
      </w:r>
    </w:p>
    <w:p w14:paraId="4969A477" w14:textId="77777777" w:rsidR="00CA1302" w:rsidRPr="00006022" w:rsidRDefault="00CA1302" w:rsidP="00CA1302">
      <w:r w:rsidRPr="00006022">
        <w:t xml:space="preserve">B+:       </w:t>
      </w:r>
      <w:r>
        <w:t xml:space="preserve">                               </w:t>
      </w:r>
      <w:r w:rsidRPr="00006022">
        <w:t>85-89</w:t>
      </w:r>
    </w:p>
    <w:p w14:paraId="74D73355" w14:textId="77777777" w:rsidR="00CA1302" w:rsidRPr="00006022" w:rsidRDefault="00CA1302" w:rsidP="00CA1302">
      <w:r w:rsidRPr="00006022">
        <w:t>B:                                         80-84</w:t>
      </w:r>
    </w:p>
    <w:p w14:paraId="7ED9365E" w14:textId="77777777" w:rsidR="00CA1302" w:rsidRPr="00006022" w:rsidRDefault="00CA1302" w:rsidP="00CA1302">
      <w:r w:rsidRPr="00006022">
        <w:t xml:space="preserve">C+:       </w:t>
      </w:r>
      <w:r>
        <w:t xml:space="preserve">                                </w:t>
      </w:r>
      <w:r w:rsidRPr="00006022">
        <w:t>75-79</w:t>
      </w:r>
    </w:p>
    <w:p w14:paraId="6E07A2F7" w14:textId="77777777" w:rsidR="00CA1302" w:rsidRPr="00006022" w:rsidRDefault="00CA1302" w:rsidP="00CA1302">
      <w:r w:rsidRPr="00006022">
        <w:t xml:space="preserve">C:                                         70-74 </w:t>
      </w:r>
    </w:p>
    <w:p w14:paraId="3603D072" w14:textId="77777777" w:rsidR="00CA1302" w:rsidRPr="00006022" w:rsidRDefault="00CA1302" w:rsidP="00CA1302">
      <w:r w:rsidRPr="00006022">
        <w:t xml:space="preserve">D+:       </w:t>
      </w:r>
      <w:r>
        <w:t xml:space="preserve">                               </w:t>
      </w:r>
      <w:r w:rsidRPr="00006022">
        <w:t>65-69</w:t>
      </w:r>
    </w:p>
    <w:p w14:paraId="4B6082D9" w14:textId="77777777" w:rsidR="00CA1302" w:rsidRPr="00006022" w:rsidRDefault="00CA1302" w:rsidP="00CA1302">
      <w:r w:rsidRPr="00006022">
        <w:t xml:space="preserve">D:                                         60-65  </w:t>
      </w:r>
    </w:p>
    <w:p w14:paraId="5088AC14" w14:textId="77777777" w:rsidR="00CA1302" w:rsidRPr="00006022" w:rsidRDefault="00CA1302" w:rsidP="00CA1302">
      <w:r w:rsidRPr="00006022">
        <w:t xml:space="preserve">E:                                          59 % or below </w:t>
      </w:r>
    </w:p>
    <w:p w14:paraId="73DB675E" w14:textId="77777777" w:rsidR="00BA452F" w:rsidRPr="00006022" w:rsidRDefault="00BA452F" w:rsidP="005C6BC9"/>
    <w:p w14:paraId="15800BB1" w14:textId="77777777" w:rsidR="00CA1302" w:rsidRPr="00585961" w:rsidRDefault="00CA1302" w:rsidP="00CA1302">
      <w:r w:rsidRPr="00585961">
        <w:t xml:space="preserve">More information on grades and grading policies is here: </w:t>
      </w:r>
      <w:hyperlink r:id="rId5" w:history="1">
        <w:r w:rsidRPr="00585961">
          <w:rPr>
            <w:rStyle w:val="Hyperlink"/>
          </w:rPr>
          <w:t>https://catalog.ufl.edu/ugrad/current/regulations/info/grades.aspx</w:t>
        </w:r>
      </w:hyperlink>
    </w:p>
    <w:p w14:paraId="15ABD41C" w14:textId="77777777" w:rsidR="00BA452F" w:rsidRDefault="00BA452F" w:rsidP="005C6BC9"/>
    <w:p w14:paraId="6C4D4D01" w14:textId="77777777" w:rsidR="00CA1302" w:rsidRDefault="00CA1302" w:rsidP="005C6BC9"/>
    <w:p w14:paraId="22704E4E" w14:textId="77777777" w:rsidR="00CA1302" w:rsidRPr="00CA1302" w:rsidRDefault="00CA1302" w:rsidP="00CA1302">
      <w:r w:rsidRPr="00CA1302">
        <w:t>COURSE EVALUATION</w:t>
      </w:r>
    </w:p>
    <w:p w14:paraId="4978DC47" w14:textId="77777777" w:rsidR="00CA1302" w:rsidRPr="00585961" w:rsidRDefault="00CA1302" w:rsidP="00CA1302">
      <w:r w:rsidRPr="00585961">
        <w:t>Students are expected to provide feedback on the quality of instruction in this</w:t>
      </w:r>
    </w:p>
    <w:p w14:paraId="3CA776BF" w14:textId="77777777" w:rsidR="00CA1302" w:rsidRPr="00585961" w:rsidRDefault="00CA1302" w:rsidP="00CA1302">
      <w:r w:rsidRPr="00585961">
        <w:t xml:space="preserve">course by completing online evaluations at </w:t>
      </w:r>
      <w:hyperlink r:id="rId6" w:history="1">
        <w:r w:rsidRPr="00585961">
          <w:rPr>
            <w:rStyle w:val="Hyperlink"/>
          </w:rPr>
          <w:t>https://evaluations.ufl.edu</w:t>
        </w:r>
      </w:hyperlink>
      <w:r w:rsidRPr="00585961">
        <w:t>.</w:t>
      </w:r>
    </w:p>
    <w:p w14:paraId="7F8346E3" w14:textId="77777777" w:rsidR="00CA1302" w:rsidRPr="00585961" w:rsidRDefault="00CA1302" w:rsidP="00CA1302"/>
    <w:p w14:paraId="6A4379EF" w14:textId="77777777" w:rsidR="00CA1302" w:rsidRPr="00585961" w:rsidRDefault="00CA1302" w:rsidP="00CA1302">
      <w:r w:rsidRPr="00585961">
        <w:t>Evaluations are typically open during the last two or three weeks of the</w:t>
      </w:r>
    </w:p>
    <w:p w14:paraId="39A9AF40" w14:textId="77777777" w:rsidR="00CA1302" w:rsidRPr="00585961" w:rsidRDefault="00CA1302" w:rsidP="00CA1302">
      <w:r w:rsidRPr="00585961">
        <w:lastRenderedPageBreak/>
        <w:t>semester, but students will be given specific times when they are open.</w:t>
      </w:r>
    </w:p>
    <w:p w14:paraId="3DB4F388" w14:textId="77777777" w:rsidR="00CA1302" w:rsidRPr="00585961" w:rsidRDefault="00CA1302" w:rsidP="00CA1302">
      <w:r w:rsidRPr="00585961">
        <w:t>Summary results of these assessments are available to students at</w:t>
      </w:r>
    </w:p>
    <w:p w14:paraId="61EF749B" w14:textId="77777777" w:rsidR="00CA1302" w:rsidRPr="00585961" w:rsidRDefault="00471185" w:rsidP="00CA1302">
      <w:hyperlink r:id="rId7" w:history="1">
        <w:r w:rsidR="00CA1302" w:rsidRPr="00585961">
          <w:rPr>
            <w:rStyle w:val="Hyperlink"/>
          </w:rPr>
          <w:t>https://evaluations.ufl.edu/results/</w:t>
        </w:r>
      </w:hyperlink>
    </w:p>
    <w:p w14:paraId="3A595419" w14:textId="77777777" w:rsidR="00CA1302" w:rsidRPr="00585961" w:rsidRDefault="00CA1302" w:rsidP="00CA1302">
      <w:r w:rsidRPr="00585961">
        <w:t>.</w:t>
      </w:r>
    </w:p>
    <w:p w14:paraId="0FFC0B3E" w14:textId="77777777" w:rsidR="00CA1302" w:rsidRPr="00CA1302" w:rsidRDefault="00CA1302" w:rsidP="00CA1302">
      <w:r w:rsidRPr="00CA1302">
        <w:t>UNIVERSITY HONESTY POLICTY</w:t>
      </w:r>
    </w:p>
    <w:p w14:paraId="5347F9ED" w14:textId="77777777" w:rsidR="00CA1302" w:rsidRPr="00585961" w:rsidRDefault="00CA1302" w:rsidP="00CA1302">
      <w:r w:rsidRPr="00585961">
        <w:t>UF students are bound by The Honor Pledge which states, “We, the members</w:t>
      </w:r>
    </w:p>
    <w:p w14:paraId="0B4BDFFA" w14:textId="77777777" w:rsidR="00CA1302" w:rsidRPr="00585961" w:rsidRDefault="00CA1302" w:rsidP="00CA1302">
      <w:r w:rsidRPr="00585961">
        <w:t>of the University of Florida community, pledge to hold ourselves and our</w:t>
      </w:r>
    </w:p>
    <w:p w14:paraId="78DC3C5A" w14:textId="77777777" w:rsidR="00CA1302" w:rsidRPr="00585961" w:rsidRDefault="00CA1302" w:rsidP="00CA1302">
      <w:r w:rsidRPr="00585961">
        <w:t>peers to the highest standards of honor and integrity by abiding by the Honor</w:t>
      </w:r>
    </w:p>
    <w:p w14:paraId="3404544A" w14:textId="77777777" w:rsidR="00CA1302" w:rsidRPr="00585961" w:rsidRDefault="00CA1302" w:rsidP="00CA1302">
      <w:r w:rsidRPr="00585961">
        <w:t>Code. On all work submitted for credit by students at the University of</w:t>
      </w:r>
    </w:p>
    <w:p w14:paraId="25225DA5" w14:textId="77777777" w:rsidR="00CA1302" w:rsidRPr="00585961" w:rsidRDefault="00CA1302" w:rsidP="00CA1302">
      <w:r w:rsidRPr="00585961">
        <w:t>Florida, the following pledge is either required or implied: “On my honor, I</w:t>
      </w:r>
    </w:p>
    <w:p w14:paraId="326F56B6" w14:textId="77777777" w:rsidR="00CA1302" w:rsidRPr="00585961" w:rsidRDefault="00CA1302" w:rsidP="00CA1302">
      <w:r w:rsidRPr="00585961">
        <w:t>have neither given nor received unauthorized aid in doing this assignment.”</w:t>
      </w:r>
    </w:p>
    <w:p w14:paraId="745E60CD" w14:textId="77777777" w:rsidR="00CA1302" w:rsidRPr="00585961" w:rsidRDefault="00CA1302" w:rsidP="00CA1302">
      <w:r w:rsidRPr="00585961">
        <w:t>The Honor Code (</w:t>
      </w:r>
      <w:hyperlink r:id="rId8" w:history="1">
        <w:r w:rsidRPr="00585961">
          <w:rPr>
            <w:rStyle w:val="Hyperlink"/>
          </w:rPr>
          <w:t>https://www.dso.ufl.edu/sccr/process/student-conducthonor-code/</w:t>
        </w:r>
      </w:hyperlink>
      <w:r w:rsidRPr="00585961">
        <w:t xml:space="preserve"> specifies a number of behaviors that are in violation of this code</w:t>
      </w:r>
    </w:p>
    <w:p w14:paraId="63B48CC2" w14:textId="77777777" w:rsidR="00CA1302" w:rsidRPr="00585961" w:rsidRDefault="00CA1302" w:rsidP="00CA1302">
      <w:r w:rsidRPr="00585961">
        <w:t>and the possible sanctions. Furthermore, you are obligated to report any</w:t>
      </w:r>
    </w:p>
    <w:p w14:paraId="2088EB16" w14:textId="77777777" w:rsidR="00CA1302" w:rsidRPr="00585961" w:rsidRDefault="00CA1302" w:rsidP="00CA1302">
      <w:r w:rsidRPr="00585961">
        <w:t>condition that facilitates academic misconduct to appropriate personnel.</w:t>
      </w:r>
    </w:p>
    <w:p w14:paraId="3FAF6117" w14:textId="77777777" w:rsidR="00CA1302" w:rsidRPr="00585961" w:rsidRDefault="00CA1302" w:rsidP="00CA1302"/>
    <w:p w14:paraId="462C8EBD" w14:textId="77777777" w:rsidR="00CA1302" w:rsidRPr="00CA1302" w:rsidRDefault="00CA1302" w:rsidP="00CA1302">
      <w:r w:rsidRPr="00CA1302">
        <w:t>STUDENTS REQUIRING ACCOMMODATIONS</w:t>
      </w:r>
    </w:p>
    <w:p w14:paraId="366CCB44" w14:textId="77777777" w:rsidR="00CA1302" w:rsidRPr="00585961" w:rsidRDefault="00CA1302" w:rsidP="00CA1302">
      <w:r w:rsidRPr="00585961">
        <w:t>Students with disabilities requesting accommodations should first register</w:t>
      </w:r>
    </w:p>
    <w:p w14:paraId="06BECB0B" w14:textId="77777777" w:rsidR="00CA1302" w:rsidRPr="00585961" w:rsidRDefault="00CA1302" w:rsidP="00CA1302">
      <w:r w:rsidRPr="00585961">
        <w:t xml:space="preserve">with the Disability Resource Center (352-392-8565, </w:t>
      </w:r>
      <w:hyperlink r:id="rId9" w:history="1">
        <w:r w:rsidRPr="00585961">
          <w:rPr>
            <w:rStyle w:val="Hyperlink"/>
          </w:rPr>
          <w:t>www.dso.ufl.edu/drc/</w:t>
        </w:r>
      </w:hyperlink>
    </w:p>
    <w:p w14:paraId="60802894" w14:textId="77777777" w:rsidR="00CA1302" w:rsidRPr="00585961" w:rsidRDefault="00CA1302" w:rsidP="00CA1302">
      <w:r w:rsidRPr="00585961">
        <w:t>) by providing appropriate documentation. Once registered, students will receive</w:t>
      </w:r>
    </w:p>
    <w:p w14:paraId="2FA1AFD3" w14:textId="77777777" w:rsidR="00CA1302" w:rsidRPr="00585961" w:rsidRDefault="00CA1302" w:rsidP="00CA1302">
      <w:r w:rsidRPr="00585961">
        <w:t>an accommodation letter which must be presented to the instructor when</w:t>
      </w:r>
    </w:p>
    <w:p w14:paraId="68E3075E" w14:textId="77777777" w:rsidR="00CA1302" w:rsidRPr="00585961" w:rsidRDefault="00CA1302" w:rsidP="00CA1302">
      <w:r w:rsidRPr="00585961">
        <w:t>requesting accommodation. Students with disabilities should follow this</w:t>
      </w:r>
    </w:p>
    <w:p w14:paraId="689E998E" w14:textId="77777777" w:rsidR="00CA1302" w:rsidRPr="00585961" w:rsidRDefault="00CA1302" w:rsidP="00CA1302">
      <w:r w:rsidRPr="00585961">
        <w:t>procedure as early as possible in the semester.</w:t>
      </w:r>
    </w:p>
    <w:p w14:paraId="2775D8D2" w14:textId="77777777" w:rsidR="00CA1302" w:rsidRPr="00585961" w:rsidRDefault="00CA1302" w:rsidP="00CA1302"/>
    <w:p w14:paraId="6F0BA9E8" w14:textId="77777777" w:rsidR="00CA1302" w:rsidRPr="00CA1302" w:rsidRDefault="00CA1302" w:rsidP="00CA1302">
      <w:r w:rsidRPr="00CA1302">
        <w:t xml:space="preserve">COUNSELING AND WELLNESS CENTER </w:t>
      </w:r>
    </w:p>
    <w:p w14:paraId="2D821D46" w14:textId="77777777" w:rsidR="00CA1302" w:rsidRPr="00585961" w:rsidRDefault="00CA1302" w:rsidP="00CA1302">
      <w:r w:rsidRPr="00585961">
        <w:t>Contact information for the Counseling and Wellness Center: http://www.counseling.ufl.edu/cwc/Default.aspx, 392-1575; and the University Police Department: 392-1111 or 9-1-1 for emergencies.</w:t>
      </w:r>
    </w:p>
    <w:p w14:paraId="73A9C0CC" w14:textId="77777777" w:rsidR="00CA1302" w:rsidRPr="00585961" w:rsidRDefault="00CA1302" w:rsidP="00CA1302"/>
    <w:p w14:paraId="6C90190B" w14:textId="77777777" w:rsidR="00CA1302" w:rsidRDefault="00CA1302" w:rsidP="005C6BC9"/>
    <w:p w14:paraId="6F1DBA99" w14:textId="77777777" w:rsidR="00CA1302" w:rsidRDefault="00CA1302" w:rsidP="005C6BC9"/>
    <w:p w14:paraId="628C664F" w14:textId="77777777" w:rsidR="00CA1302" w:rsidRPr="00006022" w:rsidRDefault="00CA1302" w:rsidP="005C6BC9"/>
    <w:p w14:paraId="7BF4E78C" w14:textId="77777777" w:rsidR="00BA452F" w:rsidRPr="00006022" w:rsidRDefault="00BA452F" w:rsidP="00E15F53">
      <w:pPr>
        <w:jc w:val="center"/>
      </w:pPr>
      <w:r w:rsidRPr="00006022">
        <w:t>READING ASSIGNMENTS AND COURSE SCHEDULE</w:t>
      </w:r>
    </w:p>
    <w:p w14:paraId="1800FE9E" w14:textId="77777777" w:rsidR="00BA452F" w:rsidRPr="00006022" w:rsidRDefault="00BA452F" w:rsidP="00C35CCA">
      <w:pPr>
        <w:pStyle w:val="Body"/>
        <w:jc w:val="center"/>
        <w:rPr>
          <w:rFonts w:asciiTheme="minorHAnsi" w:hAnsiTheme="minorHAnsi"/>
          <w:b/>
          <w:color w:val="auto"/>
          <w:szCs w:val="24"/>
        </w:rPr>
      </w:pPr>
    </w:p>
    <w:p w14:paraId="672455A2" w14:textId="6535198C" w:rsidR="00BA452F" w:rsidRPr="00D24082" w:rsidRDefault="00BA452F" w:rsidP="00C35CCA">
      <w:pPr>
        <w:pStyle w:val="Body"/>
        <w:jc w:val="center"/>
        <w:rPr>
          <w:rFonts w:asciiTheme="minorHAnsi" w:hAnsiTheme="minorHAnsi"/>
          <w:b/>
          <w:color w:val="auto"/>
          <w:sz w:val="28"/>
          <w:szCs w:val="28"/>
        </w:rPr>
      </w:pPr>
      <w:r w:rsidRPr="00D24082">
        <w:rPr>
          <w:rFonts w:asciiTheme="minorHAnsi" w:hAnsiTheme="minorHAnsi"/>
          <w:b/>
          <w:color w:val="auto"/>
          <w:sz w:val="28"/>
          <w:szCs w:val="28"/>
        </w:rPr>
        <w:t>Week One:</w:t>
      </w:r>
      <w:r w:rsidR="009A7344" w:rsidRPr="00D24082">
        <w:rPr>
          <w:rFonts w:asciiTheme="minorHAnsi" w:hAnsiTheme="minorHAnsi"/>
          <w:b/>
          <w:color w:val="auto"/>
          <w:sz w:val="28"/>
          <w:szCs w:val="28"/>
        </w:rPr>
        <w:t xml:space="preserve"> </w:t>
      </w:r>
    </w:p>
    <w:p w14:paraId="53932BA5" w14:textId="77777777" w:rsidR="00803B61" w:rsidRPr="00006022" w:rsidRDefault="00803B61" w:rsidP="00BA452F">
      <w:pPr>
        <w:pStyle w:val="Body"/>
        <w:rPr>
          <w:rFonts w:asciiTheme="minorHAnsi" w:hAnsiTheme="minorHAnsi"/>
          <w:b/>
          <w:color w:val="auto"/>
          <w:szCs w:val="24"/>
        </w:rPr>
      </w:pPr>
    </w:p>
    <w:p w14:paraId="37EA4417" w14:textId="3C560CF8" w:rsidR="009A7344" w:rsidRDefault="0004375F" w:rsidP="00840D77">
      <w:pPr>
        <w:pStyle w:val="Body"/>
        <w:rPr>
          <w:rFonts w:asciiTheme="minorHAnsi" w:hAnsiTheme="minorHAnsi"/>
          <w:b/>
          <w:color w:val="auto"/>
          <w:szCs w:val="24"/>
        </w:rPr>
      </w:pPr>
      <w:r>
        <w:rPr>
          <w:rFonts w:asciiTheme="minorHAnsi" w:hAnsiTheme="minorHAnsi"/>
          <w:b/>
        </w:rPr>
        <w:t>Tuesday</w:t>
      </w:r>
      <w:r w:rsidR="00255955">
        <w:rPr>
          <w:rFonts w:asciiTheme="minorHAnsi" w:hAnsiTheme="minorHAnsi"/>
          <w:b/>
        </w:rPr>
        <w:t xml:space="preserve"> </w:t>
      </w:r>
      <w:r>
        <w:rPr>
          <w:rFonts w:asciiTheme="minorHAnsi" w:hAnsiTheme="minorHAnsi"/>
          <w:b/>
        </w:rPr>
        <w:t>January 9</w:t>
      </w:r>
      <w:r w:rsidR="00BA452F" w:rsidRPr="00B3286F">
        <w:rPr>
          <w:rFonts w:asciiTheme="minorHAnsi" w:hAnsiTheme="minorHAnsi"/>
          <w:b/>
        </w:rPr>
        <w:t>:</w:t>
      </w:r>
      <w:r w:rsidR="00BA452F" w:rsidRPr="00006022">
        <w:t xml:space="preserve"> </w:t>
      </w:r>
      <w:r w:rsidR="00840D77" w:rsidRPr="00006022">
        <w:rPr>
          <w:rFonts w:asciiTheme="minorHAnsi" w:hAnsiTheme="minorHAnsi"/>
          <w:b/>
          <w:color w:val="auto"/>
          <w:szCs w:val="24"/>
        </w:rPr>
        <w:t>Welcome, Syllabus</w:t>
      </w:r>
    </w:p>
    <w:p w14:paraId="04473698" w14:textId="77777777" w:rsidR="0004375F" w:rsidRDefault="0004375F" w:rsidP="00840D77">
      <w:pPr>
        <w:pStyle w:val="Body"/>
        <w:rPr>
          <w:rFonts w:asciiTheme="minorHAnsi" w:hAnsiTheme="minorHAnsi"/>
          <w:b/>
          <w:color w:val="auto"/>
          <w:szCs w:val="24"/>
        </w:rPr>
      </w:pPr>
    </w:p>
    <w:p w14:paraId="4C3C62A1" w14:textId="224E141B" w:rsidR="0004375F" w:rsidRPr="00C35CCA" w:rsidRDefault="0004375F" w:rsidP="00840D77">
      <w:pPr>
        <w:pStyle w:val="Body"/>
      </w:pPr>
      <w:r>
        <w:rPr>
          <w:rFonts w:asciiTheme="minorHAnsi" w:hAnsiTheme="minorHAnsi"/>
          <w:b/>
          <w:color w:val="auto"/>
          <w:szCs w:val="24"/>
        </w:rPr>
        <w:t>Thursday January 11:</w:t>
      </w:r>
      <w:r w:rsidRPr="0004375F">
        <w:rPr>
          <w:rFonts w:asciiTheme="minorHAnsi" w:hAnsiTheme="minorHAnsi"/>
          <w:b/>
          <w:color w:val="auto"/>
          <w:szCs w:val="24"/>
        </w:rPr>
        <w:t xml:space="preserve"> David Sibley, Geographies of Exclusion: society and difference in the West, Images of Difference, 14-31; 49-71</w:t>
      </w:r>
    </w:p>
    <w:p w14:paraId="13A64C95" w14:textId="77777777" w:rsidR="00FC55B6" w:rsidRPr="00006022" w:rsidRDefault="00FC55B6" w:rsidP="005C6BC9"/>
    <w:p w14:paraId="3996D61C" w14:textId="5A425D62" w:rsidR="00803B61" w:rsidRPr="00D24082" w:rsidRDefault="00BA452F" w:rsidP="00C35CCA">
      <w:pPr>
        <w:pStyle w:val="Body"/>
        <w:jc w:val="center"/>
        <w:rPr>
          <w:rFonts w:asciiTheme="minorHAnsi" w:hAnsiTheme="minorHAnsi"/>
          <w:b/>
          <w:sz w:val="28"/>
          <w:szCs w:val="28"/>
        </w:rPr>
      </w:pPr>
      <w:r w:rsidRPr="00D24082">
        <w:rPr>
          <w:rFonts w:asciiTheme="minorHAnsi" w:hAnsiTheme="minorHAnsi"/>
          <w:b/>
          <w:sz w:val="28"/>
          <w:szCs w:val="28"/>
        </w:rPr>
        <w:t>Week Two</w:t>
      </w:r>
      <w:r w:rsidR="00803B61" w:rsidRPr="00D24082">
        <w:rPr>
          <w:rFonts w:asciiTheme="minorHAnsi" w:hAnsiTheme="minorHAnsi"/>
          <w:b/>
          <w:sz w:val="28"/>
          <w:szCs w:val="28"/>
        </w:rPr>
        <w:t>:</w:t>
      </w:r>
      <w:r w:rsidR="004421A6" w:rsidRPr="00D24082">
        <w:rPr>
          <w:rFonts w:asciiTheme="minorHAnsi" w:hAnsiTheme="minorHAnsi"/>
          <w:b/>
          <w:sz w:val="28"/>
          <w:szCs w:val="28"/>
        </w:rPr>
        <w:t xml:space="preserve"> </w:t>
      </w:r>
      <w:r w:rsidR="00255955" w:rsidRPr="00D24082">
        <w:rPr>
          <w:rFonts w:asciiTheme="minorHAnsi" w:hAnsiTheme="minorHAnsi"/>
          <w:b/>
          <w:color w:val="auto"/>
          <w:sz w:val="28"/>
          <w:szCs w:val="28"/>
        </w:rPr>
        <w:t>Geographies of Exclusion and Desire</w:t>
      </w:r>
      <w:r w:rsidR="00255955" w:rsidRPr="00D24082">
        <w:rPr>
          <w:rFonts w:asciiTheme="minorHAnsi" w:hAnsiTheme="minorHAnsi"/>
          <w:b/>
          <w:sz w:val="28"/>
          <w:szCs w:val="28"/>
        </w:rPr>
        <w:t xml:space="preserve"> </w:t>
      </w:r>
    </w:p>
    <w:p w14:paraId="6A5C9C1C" w14:textId="77777777" w:rsidR="00803B61" w:rsidRDefault="00803B61" w:rsidP="00FC55B6">
      <w:pPr>
        <w:pStyle w:val="Body"/>
        <w:rPr>
          <w:rFonts w:asciiTheme="minorHAnsi" w:hAnsiTheme="minorHAnsi"/>
          <w:b/>
          <w:szCs w:val="24"/>
        </w:rPr>
      </w:pPr>
    </w:p>
    <w:p w14:paraId="61DBE5B5" w14:textId="06273644" w:rsidR="00255955" w:rsidRPr="00006022" w:rsidRDefault="0004375F" w:rsidP="00255955">
      <w:r>
        <w:t>Tuesday January 16</w:t>
      </w:r>
      <w:r w:rsidR="00BA452F" w:rsidRPr="00255955">
        <w:t xml:space="preserve">: </w:t>
      </w:r>
      <w:r w:rsidR="00255955">
        <w:t>Gi</w:t>
      </w:r>
      <w:r>
        <w:t>lman, “Introduction;</w:t>
      </w:r>
      <w:r w:rsidR="00255955">
        <w:t>”</w:t>
      </w:r>
      <w:r>
        <w:t xml:space="preserve"> Mary Douglas, “Purity and Danger,” excerpt</w:t>
      </w:r>
      <w:r w:rsidR="00255955" w:rsidRPr="00006022">
        <w:t xml:space="preserve">   </w:t>
      </w:r>
    </w:p>
    <w:p w14:paraId="0F125362" w14:textId="77777777" w:rsidR="00BA452F" w:rsidRPr="00803B61" w:rsidRDefault="00BA452F" w:rsidP="005C6BC9">
      <w:pPr>
        <w:rPr>
          <w:vertAlign w:val="subscript"/>
        </w:rPr>
      </w:pPr>
    </w:p>
    <w:p w14:paraId="4FD63F3F" w14:textId="69BE9210" w:rsidR="00803B61" w:rsidRPr="0073198D" w:rsidRDefault="00803B61" w:rsidP="005C6BC9">
      <w:r w:rsidRPr="00803B61">
        <w:t xml:space="preserve">Thursday </w:t>
      </w:r>
      <w:r w:rsidR="0004375F">
        <w:t>January 18</w:t>
      </w:r>
      <w:r w:rsidR="00255955">
        <w:t>:</w:t>
      </w:r>
      <w:r w:rsidRPr="00803B61">
        <w:t xml:space="preserve"> Richard Sennett, “Fear of Touching”; Caryll Phillips, The</w:t>
      </w:r>
      <w:r w:rsidR="004421A6">
        <w:t xml:space="preserve"> Nature of Blood, pp. 1-50</w:t>
      </w:r>
    </w:p>
    <w:p w14:paraId="69213BDB" w14:textId="77777777" w:rsidR="00205236" w:rsidRPr="00352DC9" w:rsidRDefault="00205236" w:rsidP="005C6BC9"/>
    <w:p w14:paraId="3B0240D6" w14:textId="1C987FE8" w:rsidR="00BA452F" w:rsidRPr="00D24082" w:rsidRDefault="00BA452F" w:rsidP="00C35CCA">
      <w:pPr>
        <w:pStyle w:val="Body"/>
        <w:jc w:val="center"/>
        <w:rPr>
          <w:rFonts w:asciiTheme="minorHAnsi" w:hAnsiTheme="minorHAnsi"/>
          <w:b/>
          <w:sz w:val="28"/>
          <w:szCs w:val="28"/>
        </w:rPr>
      </w:pPr>
      <w:r w:rsidRPr="00D24082">
        <w:rPr>
          <w:rFonts w:asciiTheme="minorHAnsi" w:hAnsiTheme="minorHAnsi"/>
          <w:b/>
          <w:sz w:val="28"/>
          <w:szCs w:val="28"/>
        </w:rPr>
        <w:t>Week Three:</w:t>
      </w:r>
      <w:r w:rsidR="00255955">
        <w:rPr>
          <w:rFonts w:asciiTheme="minorHAnsi" w:hAnsiTheme="minorHAnsi"/>
          <w:b/>
          <w:sz w:val="28"/>
          <w:szCs w:val="28"/>
        </w:rPr>
        <w:t xml:space="preserve"> Race</w:t>
      </w:r>
    </w:p>
    <w:p w14:paraId="632CC6DE" w14:textId="77777777" w:rsidR="00BA452F" w:rsidRPr="00006022" w:rsidRDefault="00BA452F" w:rsidP="00BA452F">
      <w:pPr>
        <w:pStyle w:val="Body"/>
        <w:rPr>
          <w:rFonts w:asciiTheme="minorHAnsi" w:hAnsiTheme="minorHAnsi"/>
          <w:b/>
          <w:szCs w:val="24"/>
        </w:rPr>
      </w:pPr>
    </w:p>
    <w:p w14:paraId="47D6279D" w14:textId="5BAAA3DC" w:rsidR="00BA452F" w:rsidRPr="00006022" w:rsidRDefault="0004375F" w:rsidP="001A7243">
      <w:pPr>
        <w:pStyle w:val="Body"/>
        <w:rPr>
          <w:rFonts w:asciiTheme="minorHAnsi" w:hAnsiTheme="minorHAnsi"/>
          <w:b/>
          <w:szCs w:val="24"/>
        </w:rPr>
      </w:pPr>
      <w:r>
        <w:rPr>
          <w:rFonts w:asciiTheme="minorHAnsi" w:hAnsiTheme="minorHAnsi"/>
          <w:b/>
          <w:szCs w:val="24"/>
        </w:rPr>
        <w:t>Tuesday January 23</w:t>
      </w:r>
      <w:r w:rsidR="00BA452F" w:rsidRPr="00006022">
        <w:rPr>
          <w:rFonts w:asciiTheme="minorHAnsi" w:hAnsiTheme="minorHAnsi"/>
          <w:b/>
          <w:szCs w:val="24"/>
        </w:rPr>
        <w:t>:</w:t>
      </w:r>
      <w:r w:rsidR="00AA263E" w:rsidRPr="00006022">
        <w:rPr>
          <w:rFonts w:asciiTheme="minorHAnsi" w:hAnsiTheme="minorHAnsi"/>
          <w:b/>
          <w:szCs w:val="24"/>
        </w:rPr>
        <w:t xml:space="preserve"> </w:t>
      </w:r>
      <w:r w:rsidR="001A7243" w:rsidRPr="00006022">
        <w:rPr>
          <w:rFonts w:asciiTheme="minorHAnsi" w:hAnsiTheme="minorHAnsi"/>
          <w:b/>
          <w:szCs w:val="24"/>
        </w:rPr>
        <w:t xml:space="preserve"> The Nature of Blood, pp. </w:t>
      </w:r>
      <w:r w:rsidR="004421A6">
        <w:rPr>
          <w:rFonts w:asciiTheme="minorHAnsi" w:hAnsiTheme="minorHAnsi"/>
          <w:b/>
          <w:szCs w:val="24"/>
        </w:rPr>
        <w:t>50</w:t>
      </w:r>
      <w:r w:rsidR="0014466C" w:rsidRPr="00006022">
        <w:rPr>
          <w:rFonts w:asciiTheme="minorHAnsi" w:hAnsiTheme="minorHAnsi"/>
          <w:b/>
          <w:szCs w:val="24"/>
        </w:rPr>
        <w:t>-100</w:t>
      </w:r>
      <w:r w:rsidR="00C10EF1">
        <w:rPr>
          <w:rFonts w:asciiTheme="minorHAnsi" w:hAnsiTheme="minorHAnsi"/>
          <w:b/>
          <w:szCs w:val="24"/>
        </w:rPr>
        <w:t>; Drakakis, “Jews, bastards, and black rams”</w:t>
      </w:r>
    </w:p>
    <w:p w14:paraId="227C091B" w14:textId="77777777" w:rsidR="004421A6" w:rsidRDefault="004421A6" w:rsidP="00BA452F">
      <w:pPr>
        <w:pStyle w:val="Body"/>
        <w:rPr>
          <w:rFonts w:asciiTheme="minorHAnsi" w:hAnsiTheme="minorHAnsi"/>
          <w:b/>
          <w:color w:val="auto"/>
          <w:szCs w:val="24"/>
        </w:rPr>
      </w:pPr>
    </w:p>
    <w:p w14:paraId="43D9856B" w14:textId="5CE5DBCE" w:rsidR="00255955" w:rsidRPr="00803B61" w:rsidRDefault="00255955" w:rsidP="00255955">
      <w:pPr>
        <w:pStyle w:val="Body"/>
        <w:rPr>
          <w:rFonts w:asciiTheme="minorHAnsi" w:hAnsiTheme="minorHAnsi"/>
          <w:b/>
          <w:szCs w:val="24"/>
        </w:rPr>
      </w:pPr>
      <w:r>
        <w:rPr>
          <w:rFonts w:asciiTheme="minorHAnsi" w:hAnsiTheme="minorHAnsi"/>
          <w:b/>
          <w:szCs w:val="24"/>
        </w:rPr>
        <w:t>Thursday</w:t>
      </w:r>
      <w:r w:rsidR="0004375F">
        <w:rPr>
          <w:rFonts w:asciiTheme="minorHAnsi" w:hAnsiTheme="minorHAnsi"/>
          <w:b/>
          <w:szCs w:val="24"/>
        </w:rPr>
        <w:t xml:space="preserve">  January 25</w:t>
      </w:r>
      <w:r w:rsidR="00BA452F" w:rsidRPr="00006022">
        <w:rPr>
          <w:rFonts w:asciiTheme="minorHAnsi" w:hAnsiTheme="minorHAnsi"/>
          <w:b/>
          <w:szCs w:val="24"/>
        </w:rPr>
        <w:t xml:space="preserve">: </w:t>
      </w:r>
      <w:r w:rsidR="001A7243" w:rsidRPr="00006022">
        <w:rPr>
          <w:rFonts w:asciiTheme="minorHAnsi" w:hAnsiTheme="minorHAnsi"/>
          <w:b/>
          <w:szCs w:val="24"/>
        </w:rPr>
        <w:t xml:space="preserve">Caryll Phillips, The Nature of Blood, pp. </w:t>
      </w:r>
      <w:r w:rsidR="0014466C" w:rsidRPr="00006022">
        <w:rPr>
          <w:rFonts w:asciiTheme="minorHAnsi" w:hAnsiTheme="minorHAnsi"/>
          <w:b/>
          <w:szCs w:val="24"/>
        </w:rPr>
        <w:t>100-150</w:t>
      </w:r>
      <w:r w:rsidR="00EE6C70">
        <w:rPr>
          <w:rFonts w:asciiTheme="minorHAnsi" w:hAnsiTheme="minorHAnsi"/>
          <w:b/>
          <w:szCs w:val="24"/>
        </w:rPr>
        <w:t xml:space="preserve">; </w:t>
      </w:r>
      <w:r w:rsidRPr="00803B61">
        <w:rPr>
          <w:rFonts w:asciiTheme="minorHAnsi" w:hAnsiTheme="minorHAnsi"/>
          <w:b/>
        </w:rPr>
        <w:t>Heng, Invention of Race in the Middle Age</w:t>
      </w:r>
      <w:r>
        <w:rPr>
          <w:rFonts w:asciiTheme="minorHAnsi" w:hAnsiTheme="minorHAnsi"/>
          <w:b/>
        </w:rPr>
        <w:t>s</w:t>
      </w:r>
      <w:r w:rsidRPr="00803B61">
        <w:rPr>
          <w:rFonts w:asciiTheme="minorHAnsi" w:hAnsiTheme="minorHAnsi"/>
          <w:b/>
          <w:szCs w:val="24"/>
        </w:rPr>
        <w:t xml:space="preserve"> </w:t>
      </w:r>
    </w:p>
    <w:p w14:paraId="480D8B85" w14:textId="77777777" w:rsidR="00BA452F" w:rsidRPr="00006022" w:rsidRDefault="00BA452F" w:rsidP="005C6BC9"/>
    <w:p w14:paraId="4AAE3745" w14:textId="55E0A47C" w:rsidR="00FC55B6" w:rsidRPr="00D24082" w:rsidRDefault="00BA452F" w:rsidP="00C35CCA">
      <w:pPr>
        <w:pStyle w:val="Body"/>
        <w:jc w:val="center"/>
        <w:rPr>
          <w:rFonts w:asciiTheme="minorHAnsi" w:hAnsiTheme="minorHAnsi"/>
          <w:b/>
          <w:sz w:val="28"/>
          <w:szCs w:val="28"/>
        </w:rPr>
      </w:pPr>
      <w:r w:rsidRPr="00D24082">
        <w:rPr>
          <w:rFonts w:asciiTheme="minorHAnsi" w:hAnsiTheme="minorHAnsi"/>
          <w:b/>
          <w:sz w:val="28"/>
          <w:szCs w:val="28"/>
        </w:rPr>
        <w:t xml:space="preserve">Week Four: </w:t>
      </w:r>
      <w:r w:rsidR="00255955">
        <w:rPr>
          <w:rFonts w:asciiTheme="minorHAnsi" w:hAnsiTheme="minorHAnsi"/>
          <w:b/>
          <w:sz w:val="28"/>
          <w:szCs w:val="28"/>
        </w:rPr>
        <w:t xml:space="preserve"> </w:t>
      </w:r>
      <w:r w:rsidR="00F12D47" w:rsidRPr="00D24082">
        <w:rPr>
          <w:rFonts w:asciiTheme="minorHAnsi" w:hAnsiTheme="minorHAnsi"/>
          <w:b/>
          <w:sz w:val="28"/>
          <w:szCs w:val="28"/>
        </w:rPr>
        <w:t>Whiteness</w:t>
      </w:r>
    </w:p>
    <w:p w14:paraId="4BEE0DCB" w14:textId="77777777" w:rsidR="004421A6" w:rsidRDefault="004421A6" w:rsidP="00FC55B6">
      <w:pPr>
        <w:pStyle w:val="Body"/>
        <w:rPr>
          <w:rFonts w:asciiTheme="minorHAnsi" w:hAnsiTheme="minorHAnsi"/>
          <w:b/>
          <w:szCs w:val="24"/>
        </w:rPr>
      </w:pPr>
    </w:p>
    <w:p w14:paraId="188B369F" w14:textId="02A8452F" w:rsidR="00BA452F" w:rsidRPr="00006022" w:rsidRDefault="004421A6" w:rsidP="00FC55B6">
      <w:pPr>
        <w:pStyle w:val="Body"/>
        <w:rPr>
          <w:rFonts w:asciiTheme="minorHAnsi" w:hAnsiTheme="minorHAnsi"/>
          <w:b/>
          <w:color w:val="FF0000"/>
          <w:szCs w:val="24"/>
        </w:rPr>
      </w:pPr>
      <w:r>
        <w:rPr>
          <w:rFonts w:asciiTheme="minorHAnsi" w:hAnsiTheme="minorHAnsi"/>
          <w:b/>
          <w:szCs w:val="24"/>
        </w:rPr>
        <w:t xml:space="preserve">Tuesday </w:t>
      </w:r>
      <w:r w:rsidR="0004375F">
        <w:rPr>
          <w:rFonts w:asciiTheme="minorHAnsi" w:hAnsiTheme="minorHAnsi"/>
          <w:b/>
          <w:szCs w:val="24"/>
        </w:rPr>
        <w:t xml:space="preserve"> January 30</w:t>
      </w:r>
      <w:r w:rsidR="00BA452F" w:rsidRPr="00006022">
        <w:rPr>
          <w:rFonts w:asciiTheme="minorHAnsi" w:hAnsiTheme="minorHAnsi"/>
          <w:b/>
          <w:szCs w:val="24"/>
        </w:rPr>
        <w:t xml:space="preserve">: </w:t>
      </w:r>
      <w:r w:rsidR="001A7243" w:rsidRPr="00006022">
        <w:rPr>
          <w:rFonts w:asciiTheme="minorHAnsi" w:hAnsiTheme="minorHAnsi"/>
          <w:b/>
          <w:szCs w:val="24"/>
        </w:rPr>
        <w:t xml:space="preserve"> Caryll Phili</w:t>
      </w:r>
      <w:r w:rsidR="0014466C" w:rsidRPr="00006022">
        <w:rPr>
          <w:rFonts w:asciiTheme="minorHAnsi" w:hAnsiTheme="minorHAnsi"/>
          <w:b/>
          <w:szCs w:val="24"/>
        </w:rPr>
        <w:t>ps, The Nature of Blood, pp. 150-175</w:t>
      </w:r>
      <w:r w:rsidR="00FD34D5">
        <w:rPr>
          <w:rFonts w:asciiTheme="minorHAnsi" w:hAnsiTheme="minorHAnsi"/>
          <w:b/>
          <w:szCs w:val="24"/>
        </w:rPr>
        <w:t>; Ashley Dawson, “To remember Too Much.”</w:t>
      </w:r>
    </w:p>
    <w:p w14:paraId="7766A8FB" w14:textId="77777777" w:rsidR="004421A6" w:rsidRDefault="004421A6" w:rsidP="00FC55B6">
      <w:pPr>
        <w:pStyle w:val="Body"/>
        <w:rPr>
          <w:rFonts w:asciiTheme="minorHAnsi" w:hAnsiTheme="minorHAnsi"/>
          <w:b/>
          <w:szCs w:val="24"/>
        </w:rPr>
      </w:pPr>
    </w:p>
    <w:p w14:paraId="3DF17465" w14:textId="2AA244F8" w:rsidR="00FC55B6" w:rsidRPr="00006022" w:rsidRDefault="004421A6" w:rsidP="00FC55B6">
      <w:pPr>
        <w:pStyle w:val="Body"/>
        <w:rPr>
          <w:rFonts w:asciiTheme="minorHAnsi" w:hAnsiTheme="minorHAnsi"/>
          <w:b/>
          <w:szCs w:val="24"/>
        </w:rPr>
      </w:pPr>
      <w:r>
        <w:rPr>
          <w:rFonts w:asciiTheme="minorHAnsi" w:hAnsiTheme="minorHAnsi"/>
          <w:b/>
          <w:szCs w:val="24"/>
        </w:rPr>
        <w:t>Thursday</w:t>
      </w:r>
      <w:r w:rsidR="007166E5">
        <w:rPr>
          <w:rFonts w:asciiTheme="minorHAnsi" w:hAnsiTheme="minorHAnsi"/>
          <w:b/>
          <w:szCs w:val="24"/>
        </w:rPr>
        <w:t xml:space="preserve"> February 1</w:t>
      </w:r>
      <w:r w:rsidR="00BA452F" w:rsidRPr="00006022">
        <w:rPr>
          <w:rFonts w:asciiTheme="minorHAnsi" w:hAnsiTheme="minorHAnsi"/>
          <w:b/>
          <w:szCs w:val="24"/>
        </w:rPr>
        <w:t xml:space="preserve">: </w:t>
      </w:r>
      <w:r w:rsidR="001A7243" w:rsidRPr="00006022">
        <w:rPr>
          <w:rFonts w:asciiTheme="minorHAnsi" w:hAnsiTheme="minorHAnsi"/>
          <w:b/>
          <w:szCs w:val="24"/>
        </w:rPr>
        <w:t xml:space="preserve"> </w:t>
      </w:r>
      <w:r w:rsidR="0014466C" w:rsidRPr="00006022">
        <w:rPr>
          <w:rFonts w:asciiTheme="minorHAnsi" w:hAnsiTheme="minorHAnsi"/>
          <w:b/>
          <w:szCs w:val="24"/>
        </w:rPr>
        <w:t>Caryll Philips, The Nature of Blood, pp. 175-end</w:t>
      </w:r>
      <w:r w:rsidR="00C10EF1">
        <w:rPr>
          <w:rFonts w:asciiTheme="minorHAnsi" w:hAnsiTheme="minorHAnsi"/>
          <w:b/>
          <w:szCs w:val="24"/>
        </w:rPr>
        <w:t xml:space="preserve">; </w:t>
      </w:r>
      <w:r w:rsidR="007F4045">
        <w:rPr>
          <w:rFonts w:asciiTheme="minorHAnsi" w:hAnsiTheme="minorHAnsi"/>
          <w:b/>
          <w:szCs w:val="24"/>
        </w:rPr>
        <w:t>Hall,</w:t>
      </w:r>
      <w:r w:rsidR="00255955">
        <w:rPr>
          <w:rFonts w:asciiTheme="minorHAnsi" w:hAnsiTheme="minorHAnsi"/>
          <w:b/>
          <w:szCs w:val="24"/>
        </w:rPr>
        <w:t xml:space="preserve"> “Europe’s Other Self</w:t>
      </w:r>
      <w:r w:rsidR="001246A0">
        <w:rPr>
          <w:rFonts w:asciiTheme="minorHAnsi" w:hAnsiTheme="minorHAnsi"/>
          <w:b/>
          <w:szCs w:val="24"/>
        </w:rPr>
        <w:t>”</w:t>
      </w:r>
    </w:p>
    <w:p w14:paraId="7B415A8E" w14:textId="77777777" w:rsidR="00BA452F" w:rsidRPr="00006022" w:rsidRDefault="00BA452F" w:rsidP="00BA452F">
      <w:pPr>
        <w:pStyle w:val="Body"/>
        <w:rPr>
          <w:rFonts w:asciiTheme="minorHAnsi" w:hAnsiTheme="minorHAnsi"/>
          <w:b/>
          <w:szCs w:val="24"/>
        </w:rPr>
      </w:pPr>
    </w:p>
    <w:p w14:paraId="153BE7BC" w14:textId="445CB53B" w:rsidR="00BA452F" w:rsidRPr="00D24082" w:rsidRDefault="00BA452F" w:rsidP="00C35CCA">
      <w:pPr>
        <w:pStyle w:val="Body"/>
        <w:jc w:val="center"/>
        <w:rPr>
          <w:rFonts w:asciiTheme="minorHAnsi" w:hAnsiTheme="minorHAnsi"/>
          <w:b/>
          <w:sz w:val="28"/>
          <w:szCs w:val="28"/>
        </w:rPr>
      </w:pPr>
      <w:r w:rsidRPr="00D24082">
        <w:rPr>
          <w:rFonts w:asciiTheme="minorHAnsi" w:hAnsiTheme="minorHAnsi"/>
          <w:b/>
          <w:sz w:val="28"/>
          <w:szCs w:val="28"/>
        </w:rPr>
        <w:t xml:space="preserve">Week Five: </w:t>
      </w:r>
      <w:r w:rsidR="00C635E0" w:rsidRPr="00D24082">
        <w:rPr>
          <w:rFonts w:asciiTheme="minorHAnsi" w:hAnsiTheme="minorHAnsi"/>
          <w:b/>
          <w:sz w:val="28"/>
          <w:szCs w:val="28"/>
        </w:rPr>
        <w:t xml:space="preserve"> The Europe of Civi</w:t>
      </w:r>
      <w:r w:rsidR="00FD0751" w:rsidRPr="00D24082">
        <w:rPr>
          <w:rFonts w:asciiTheme="minorHAnsi" w:hAnsiTheme="minorHAnsi"/>
          <w:b/>
          <w:sz w:val="28"/>
          <w:szCs w:val="28"/>
        </w:rPr>
        <w:t>l</w:t>
      </w:r>
      <w:r w:rsidR="00D24082">
        <w:rPr>
          <w:rFonts w:asciiTheme="minorHAnsi" w:hAnsiTheme="minorHAnsi"/>
          <w:b/>
          <w:sz w:val="28"/>
          <w:szCs w:val="28"/>
        </w:rPr>
        <w:t>ization, Colonialism</w:t>
      </w:r>
    </w:p>
    <w:p w14:paraId="64F856F1" w14:textId="77777777" w:rsidR="00C35CCA" w:rsidRPr="00D24082" w:rsidRDefault="00C35CCA" w:rsidP="00C7345B">
      <w:pPr>
        <w:pStyle w:val="Body"/>
        <w:rPr>
          <w:rFonts w:asciiTheme="minorHAnsi" w:hAnsiTheme="minorHAnsi"/>
          <w:b/>
          <w:sz w:val="28"/>
          <w:szCs w:val="28"/>
        </w:rPr>
      </w:pPr>
    </w:p>
    <w:p w14:paraId="1AF5B466" w14:textId="778618FA" w:rsidR="006E66BC" w:rsidRPr="00006022" w:rsidRDefault="00C35CCA" w:rsidP="00C7345B">
      <w:pPr>
        <w:pStyle w:val="Body"/>
        <w:rPr>
          <w:rFonts w:asciiTheme="minorHAnsi" w:hAnsiTheme="minorHAnsi"/>
          <w:b/>
          <w:szCs w:val="24"/>
        </w:rPr>
      </w:pPr>
      <w:r>
        <w:rPr>
          <w:rFonts w:asciiTheme="minorHAnsi" w:hAnsiTheme="minorHAnsi"/>
          <w:b/>
          <w:szCs w:val="24"/>
        </w:rPr>
        <w:t>Tuesday</w:t>
      </w:r>
      <w:r w:rsidR="007166E5">
        <w:rPr>
          <w:rFonts w:asciiTheme="minorHAnsi" w:hAnsiTheme="minorHAnsi"/>
          <w:b/>
          <w:szCs w:val="24"/>
        </w:rPr>
        <w:t xml:space="preserve"> February 6</w:t>
      </w:r>
      <w:r w:rsidR="00BA452F" w:rsidRPr="00006022">
        <w:rPr>
          <w:rFonts w:asciiTheme="minorHAnsi" w:hAnsiTheme="minorHAnsi"/>
          <w:b/>
          <w:szCs w:val="24"/>
        </w:rPr>
        <w:t>:</w:t>
      </w:r>
      <w:r w:rsidR="00AC636E" w:rsidRPr="00006022">
        <w:rPr>
          <w:rFonts w:asciiTheme="minorHAnsi" w:hAnsiTheme="minorHAnsi"/>
          <w:b/>
          <w:szCs w:val="24"/>
        </w:rPr>
        <w:t xml:space="preserve"> Part One</w:t>
      </w:r>
      <w:r w:rsidR="00C7345B" w:rsidRPr="00006022">
        <w:rPr>
          <w:rFonts w:asciiTheme="minorHAnsi" w:hAnsiTheme="minorHAnsi"/>
          <w:b/>
          <w:szCs w:val="24"/>
        </w:rPr>
        <w:t xml:space="preserve"> </w:t>
      </w:r>
      <w:r w:rsidR="006E66BC" w:rsidRPr="00006022">
        <w:rPr>
          <w:rFonts w:asciiTheme="minorHAnsi" w:hAnsiTheme="minorHAnsi"/>
          <w:b/>
        </w:rPr>
        <w:t>Louis Couperus, The Hidden Force (1901)</w:t>
      </w:r>
    </w:p>
    <w:p w14:paraId="36327B9D" w14:textId="77777777" w:rsidR="006E66BC" w:rsidRPr="00006022" w:rsidRDefault="006E66BC" w:rsidP="005C6BC9"/>
    <w:p w14:paraId="36B23F76" w14:textId="362B37AD" w:rsidR="00BA452F" w:rsidRPr="00C35CCA" w:rsidRDefault="00C35CCA" w:rsidP="0082068D">
      <w:pPr>
        <w:pStyle w:val="Body"/>
        <w:rPr>
          <w:rFonts w:asciiTheme="minorHAnsi" w:hAnsiTheme="minorHAnsi"/>
          <w:b/>
          <w:szCs w:val="24"/>
        </w:rPr>
      </w:pPr>
      <w:r>
        <w:rPr>
          <w:rFonts w:asciiTheme="minorHAnsi" w:hAnsiTheme="minorHAnsi"/>
          <w:b/>
          <w:szCs w:val="24"/>
        </w:rPr>
        <w:t>Thursday</w:t>
      </w:r>
      <w:r w:rsidR="001246A0">
        <w:rPr>
          <w:rFonts w:asciiTheme="minorHAnsi" w:hAnsiTheme="minorHAnsi"/>
          <w:b/>
          <w:szCs w:val="24"/>
        </w:rPr>
        <w:t xml:space="preserve"> </w:t>
      </w:r>
      <w:r w:rsidR="007166E5">
        <w:rPr>
          <w:rFonts w:asciiTheme="minorHAnsi" w:hAnsiTheme="minorHAnsi"/>
          <w:b/>
          <w:szCs w:val="24"/>
        </w:rPr>
        <w:t>February 8</w:t>
      </w:r>
      <w:r w:rsidR="00BA452F" w:rsidRPr="00006022">
        <w:rPr>
          <w:rFonts w:asciiTheme="minorHAnsi" w:hAnsiTheme="minorHAnsi"/>
          <w:b/>
          <w:szCs w:val="24"/>
        </w:rPr>
        <w:t xml:space="preserve">: </w:t>
      </w:r>
      <w:r w:rsidR="00F2268A" w:rsidRPr="00006022">
        <w:rPr>
          <w:rFonts w:asciiTheme="minorHAnsi" w:hAnsiTheme="minorHAnsi"/>
          <w:b/>
          <w:szCs w:val="24"/>
        </w:rPr>
        <w:t xml:space="preserve"> </w:t>
      </w:r>
      <w:r w:rsidRPr="00006022">
        <w:rPr>
          <w:rFonts w:asciiTheme="minorHAnsi" w:hAnsiTheme="minorHAnsi"/>
          <w:b/>
          <w:szCs w:val="24"/>
        </w:rPr>
        <w:t>Couperus Part One, continued</w:t>
      </w:r>
      <w:r>
        <w:rPr>
          <w:rFonts w:asciiTheme="minorHAnsi" w:hAnsiTheme="minorHAnsi"/>
          <w:b/>
          <w:szCs w:val="24"/>
        </w:rPr>
        <w:t xml:space="preserve">; </w:t>
      </w:r>
      <w:r w:rsidR="00F2268A" w:rsidRPr="00006022">
        <w:rPr>
          <w:rFonts w:asciiTheme="minorHAnsi" w:hAnsiTheme="minorHAnsi"/>
          <w:b/>
          <w:szCs w:val="24"/>
        </w:rPr>
        <w:t xml:space="preserve">Ann Stoler, </w:t>
      </w:r>
      <w:r w:rsidR="00612965">
        <w:rPr>
          <w:rFonts w:asciiTheme="minorHAnsi" w:hAnsiTheme="minorHAnsi"/>
          <w:b/>
          <w:szCs w:val="24"/>
        </w:rPr>
        <w:t>“Sexual Affronts and Racial Frontiers</w:t>
      </w:r>
      <w:r w:rsidR="00A16909" w:rsidRPr="00006022">
        <w:rPr>
          <w:rFonts w:asciiTheme="minorHAnsi" w:hAnsiTheme="minorHAnsi"/>
          <w:b/>
          <w:szCs w:val="24"/>
        </w:rPr>
        <w:t>,</w:t>
      </w:r>
      <w:r w:rsidR="00612965">
        <w:rPr>
          <w:rFonts w:asciiTheme="minorHAnsi" w:hAnsiTheme="minorHAnsi"/>
          <w:b/>
          <w:szCs w:val="24"/>
        </w:rPr>
        <w:t>”</w:t>
      </w:r>
      <w:r w:rsidR="005B7A75">
        <w:rPr>
          <w:rFonts w:asciiTheme="minorHAnsi" w:hAnsiTheme="minorHAnsi"/>
          <w:b/>
          <w:szCs w:val="24"/>
        </w:rPr>
        <w:t xml:space="preserve"> pp. 198-227</w:t>
      </w:r>
    </w:p>
    <w:p w14:paraId="69D82DA2" w14:textId="77777777" w:rsidR="0082068D" w:rsidRPr="00006022" w:rsidRDefault="0082068D" w:rsidP="00BA452F">
      <w:pPr>
        <w:pStyle w:val="Body"/>
        <w:rPr>
          <w:rFonts w:asciiTheme="minorHAnsi" w:hAnsiTheme="minorHAnsi"/>
          <w:b/>
          <w:szCs w:val="24"/>
        </w:rPr>
      </w:pPr>
    </w:p>
    <w:p w14:paraId="255B96B1" w14:textId="7747EED2" w:rsidR="00BA452F" w:rsidRPr="00D24082" w:rsidRDefault="00BA452F" w:rsidP="00C35CCA">
      <w:pPr>
        <w:pStyle w:val="Body"/>
        <w:jc w:val="center"/>
        <w:rPr>
          <w:rFonts w:asciiTheme="minorHAnsi" w:hAnsiTheme="minorHAnsi"/>
          <w:b/>
          <w:sz w:val="28"/>
          <w:szCs w:val="28"/>
        </w:rPr>
      </w:pPr>
      <w:r w:rsidRPr="00D24082">
        <w:rPr>
          <w:rFonts w:asciiTheme="minorHAnsi" w:hAnsiTheme="minorHAnsi"/>
          <w:b/>
          <w:sz w:val="28"/>
          <w:szCs w:val="28"/>
        </w:rPr>
        <w:t xml:space="preserve">Week Six: </w:t>
      </w:r>
      <w:r w:rsidR="006E66BC" w:rsidRPr="00D24082">
        <w:rPr>
          <w:rFonts w:asciiTheme="minorHAnsi" w:hAnsiTheme="minorHAnsi"/>
          <w:b/>
          <w:sz w:val="28"/>
          <w:szCs w:val="28"/>
        </w:rPr>
        <w:t xml:space="preserve"> Colonialism/Post Colonialism Continued II</w:t>
      </w:r>
    </w:p>
    <w:p w14:paraId="5DFA8B49" w14:textId="77777777" w:rsidR="00C35CCA" w:rsidRDefault="00C35CCA" w:rsidP="005C6BC9"/>
    <w:p w14:paraId="45B0BAEC" w14:textId="2E5EBA53" w:rsidR="00BA452F" w:rsidRPr="00006022" w:rsidRDefault="00C35CCA" w:rsidP="005C6BC9">
      <w:r>
        <w:t>Tuesday</w:t>
      </w:r>
      <w:r w:rsidR="007166E5">
        <w:t xml:space="preserve"> February 13</w:t>
      </w:r>
      <w:r w:rsidR="00BA452F" w:rsidRPr="00006022">
        <w:t xml:space="preserve">: </w:t>
      </w:r>
      <w:r w:rsidR="00141C82" w:rsidRPr="00006022">
        <w:t>Couperus Part Two</w:t>
      </w:r>
    </w:p>
    <w:p w14:paraId="27FFD989" w14:textId="77777777" w:rsidR="00BA452F" w:rsidRPr="00006022" w:rsidRDefault="00BA452F" w:rsidP="00BA452F">
      <w:pPr>
        <w:pStyle w:val="Body"/>
        <w:rPr>
          <w:rFonts w:asciiTheme="minorHAnsi" w:hAnsiTheme="minorHAnsi"/>
          <w:b/>
          <w:szCs w:val="24"/>
        </w:rPr>
      </w:pPr>
    </w:p>
    <w:p w14:paraId="37F6EDCE" w14:textId="4DDF9F81" w:rsidR="00282E15" w:rsidRPr="00282E15" w:rsidRDefault="00C35CCA" w:rsidP="00282E15">
      <w:r>
        <w:t>Thursday</w:t>
      </w:r>
      <w:r w:rsidR="007166E5">
        <w:t xml:space="preserve"> February 15</w:t>
      </w:r>
      <w:r w:rsidR="00BA452F" w:rsidRPr="00006022">
        <w:t xml:space="preserve">: </w:t>
      </w:r>
      <w:r w:rsidR="00940573">
        <w:t xml:space="preserve">Dyer, </w:t>
      </w:r>
      <w:r>
        <w:t xml:space="preserve">excerpt </w:t>
      </w:r>
      <w:r w:rsidR="00940573">
        <w:t>“</w:t>
      </w:r>
      <w:r w:rsidR="00141C82">
        <w:t>White”</w:t>
      </w:r>
      <w:r w:rsidR="00282E15">
        <w:t xml:space="preserve">; </w:t>
      </w:r>
      <w:r w:rsidR="00282E15" w:rsidRPr="00282E15">
        <w:t>Homi Bhabha, “The Other Question”</w:t>
      </w:r>
    </w:p>
    <w:p w14:paraId="79F5364D" w14:textId="77777777" w:rsidR="00BA452F" w:rsidRPr="00006022" w:rsidRDefault="00BA452F" w:rsidP="00BA452F">
      <w:pPr>
        <w:pStyle w:val="Body"/>
        <w:rPr>
          <w:rFonts w:asciiTheme="minorHAnsi" w:hAnsiTheme="minorHAnsi"/>
          <w:b/>
          <w:color w:val="FF0000"/>
          <w:szCs w:val="24"/>
        </w:rPr>
      </w:pPr>
    </w:p>
    <w:p w14:paraId="4F31312A" w14:textId="0AA40859" w:rsidR="00BA452F" w:rsidRPr="00D24082" w:rsidRDefault="00BA452F" w:rsidP="005B7A75">
      <w:pPr>
        <w:pStyle w:val="Body"/>
        <w:jc w:val="center"/>
        <w:rPr>
          <w:rFonts w:asciiTheme="minorHAnsi" w:hAnsiTheme="minorHAnsi"/>
          <w:b/>
          <w:sz w:val="28"/>
          <w:szCs w:val="28"/>
        </w:rPr>
      </w:pPr>
      <w:r w:rsidRPr="00D24082">
        <w:rPr>
          <w:rFonts w:asciiTheme="minorHAnsi" w:hAnsiTheme="minorHAnsi"/>
          <w:b/>
          <w:sz w:val="28"/>
          <w:szCs w:val="28"/>
        </w:rPr>
        <w:t>Week Seven:</w:t>
      </w:r>
      <w:r w:rsidR="00A16909" w:rsidRPr="00D24082">
        <w:rPr>
          <w:rFonts w:asciiTheme="minorHAnsi" w:hAnsiTheme="minorHAnsi"/>
          <w:b/>
          <w:sz w:val="28"/>
          <w:szCs w:val="28"/>
        </w:rPr>
        <w:t xml:space="preserve"> Colonialism/Post Colonialism Continued III</w:t>
      </w:r>
    </w:p>
    <w:p w14:paraId="405F82C1" w14:textId="77777777" w:rsidR="005B7A75" w:rsidRDefault="005B7A75" w:rsidP="0082068D">
      <w:pPr>
        <w:pStyle w:val="Body"/>
        <w:rPr>
          <w:rFonts w:asciiTheme="minorHAnsi" w:hAnsiTheme="minorHAnsi"/>
          <w:b/>
          <w:szCs w:val="24"/>
        </w:rPr>
      </w:pPr>
    </w:p>
    <w:p w14:paraId="2D380894" w14:textId="18AF4592" w:rsidR="00BA452F" w:rsidRPr="00006022" w:rsidRDefault="005B7A75" w:rsidP="0082068D">
      <w:pPr>
        <w:pStyle w:val="Body"/>
        <w:rPr>
          <w:rFonts w:asciiTheme="minorHAnsi" w:hAnsiTheme="minorHAnsi"/>
          <w:b/>
          <w:color w:val="FF0000"/>
          <w:szCs w:val="24"/>
        </w:rPr>
      </w:pPr>
      <w:r>
        <w:rPr>
          <w:rFonts w:asciiTheme="minorHAnsi" w:hAnsiTheme="minorHAnsi"/>
          <w:b/>
          <w:szCs w:val="24"/>
        </w:rPr>
        <w:t>Tuesday</w:t>
      </w:r>
      <w:r w:rsidR="007166E5">
        <w:rPr>
          <w:rFonts w:asciiTheme="minorHAnsi" w:hAnsiTheme="minorHAnsi"/>
          <w:b/>
          <w:szCs w:val="24"/>
        </w:rPr>
        <w:t xml:space="preserve"> February 20</w:t>
      </w:r>
      <w:r w:rsidR="00BA452F" w:rsidRPr="00006022">
        <w:rPr>
          <w:rFonts w:asciiTheme="minorHAnsi" w:hAnsiTheme="minorHAnsi"/>
          <w:b/>
          <w:szCs w:val="24"/>
        </w:rPr>
        <w:t xml:space="preserve">:  </w:t>
      </w:r>
      <w:r w:rsidR="00A16909" w:rsidRPr="00006022">
        <w:rPr>
          <w:rFonts w:asciiTheme="minorHAnsi" w:hAnsiTheme="minorHAnsi"/>
          <w:b/>
          <w:szCs w:val="24"/>
        </w:rPr>
        <w:t>Couperus Part Three</w:t>
      </w:r>
      <w:r w:rsidR="001246A0">
        <w:rPr>
          <w:rFonts w:asciiTheme="minorHAnsi" w:hAnsiTheme="minorHAnsi"/>
          <w:b/>
          <w:szCs w:val="24"/>
        </w:rPr>
        <w:t xml:space="preserve"> </w:t>
      </w:r>
    </w:p>
    <w:p w14:paraId="59ADD3F4" w14:textId="77777777" w:rsidR="00BA452F" w:rsidRPr="00006022" w:rsidRDefault="00BA452F" w:rsidP="00BA452F">
      <w:pPr>
        <w:pStyle w:val="Body"/>
        <w:rPr>
          <w:rFonts w:asciiTheme="minorHAnsi" w:hAnsiTheme="minorHAnsi"/>
          <w:b/>
          <w:szCs w:val="24"/>
        </w:rPr>
      </w:pPr>
    </w:p>
    <w:p w14:paraId="56B37371" w14:textId="5DC30D44" w:rsidR="005B7A75" w:rsidRPr="00006022" w:rsidRDefault="005B7A75" w:rsidP="00282E15">
      <w:pPr>
        <w:pStyle w:val="Body"/>
        <w:rPr>
          <w:rFonts w:asciiTheme="minorHAnsi" w:hAnsiTheme="minorHAnsi"/>
          <w:b/>
          <w:szCs w:val="24"/>
        </w:rPr>
      </w:pPr>
      <w:r>
        <w:rPr>
          <w:rFonts w:asciiTheme="minorHAnsi" w:hAnsiTheme="minorHAnsi"/>
          <w:b/>
          <w:szCs w:val="24"/>
        </w:rPr>
        <w:t>Thursday</w:t>
      </w:r>
      <w:r w:rsidR="007166E5">
        <w:rPr>
          <w:rFonts w:asciiTheme="minorHAnsi" w:hAnsiTheme="minorHAnsi"/>
          <w:b/>
          <w:szCs w:val="24"/>
        </w:rPr>
        <w:t xml:space="preserve"> February 22</w:t>
      </w:r>
      <w:r w:rsidR="00BA452F" w:rsidRPr="00141C82">
        <w:rPr>
          <w:rFonts w:asciiTheme="minorHAnsi" w:hAnsiTheme="minorHAnsi"/>
          <w:b/>
          <w:szCs w:val="24"/>
        </w:rPr>
        <w:t xml:space="preserve">: </w:t>
      </w:r>
      <w:r w:rsidR="00141C82" w:rsidRPr="00141C82">
        <w:rPr>
          <w:rFonts w:asciiTheme="minorHAnsi" w:hAnsiTheme="minorHAnsi"/>
          <w:b/>
          <w:color w:val="FF0000"/>
        </w:rPr>
        <w:t>DUE DATE PAPER on Caryl Phillips, The Nature of Blood</w:t>
      </w:r>
      <w:r w:rsidR="00141C82" w:rsidRPr="00006022">
        <w:rPr>
          <w:rFonts w:asciiTheme="minorHAnsi" w:hAnsiTheme="minorHAnsi"/>
          <w:b/>
          <w:szCs w:val="24"/>
        </w:rPr>
        <w:t xml:space="preserve"> </w:t>
      </w:r>
      <w:r w:rsidR="00141C82">
        <w:rPr>
          <w:rFonts w:asciiTheme="minorHAnsi" w:hAnsiTheme="minorHAnsi"/>
          <w:b/>
          <w:szCs w:val="24"/>
        </w:rPr>
        <w:t xml:space="preserve"> </w:t>
      </w:r>
    </w:p>
    <w:p w14:paraId="566BE559" w14:textId="77777777" w:rsidR="0099681C" w:rsidRDefault="0099681C" w:rsidP="005B11BF">
      <w:pPr>
        <w:pStyle w:val="Body"/>
        <w:rPr>
          <w:rFonts w:asciiTheme="minorHAnsi" w:hAnsiTheme="minorHAnsi"/>
          <w:b/>
          <w:szCs w:val="24"/>
        </w:rPr>
      </w:pPr>
    </w:p>
    <w:p w14:paraId="1206E8AE" w14:textId="399BB111" w:rsidR="005B11BF" w:rsidRPr="00D24082" w:rsidRDefault="00BA452F" w:rsidP="0099681C">
      <w:pPr>
        <w:pStyle w:val="Body"/>
        <w:jc w:val="center"/>
        <w:rPr>
          <w:rFonts w:asciiTheme="minorHAnsi" w:hAnsiTheme="minorHAnsi"/>
          <w:b/>
          <w:sz w:val="28"/>
          <w:szCs w:val="28"/>
        </w:rPr>
      </w:pPr>
      <w:r w:rsidRPr="00D24082">
        <w:rPr>
          <w:rFonts w:asciiTheme="minorHAnsi" w:hAnsiTheme="minorHAnsi"/>
          <w:b/>
          <w:sz w:val="28"/>
          <w:szCs w:val="28"/>
        </w:rPr>
        <w:t xml:space="preserve">Week Eight: </w:t>
      </w:r>
      <w:r w:rsidR="00D24082">
        <w:rPr>
          <w:rFonts w:asciiTheme="minorHAnsi" w:hAnsiTheme="minorHAnsi"/>
          <w:b/>
          <w:sz w:val="28"/>
          <w:szCs w:val="28"/>
        </w:rPr>
        <w:t>Power/Knowledge</w:t>
      </w:r>
    </w:p>
    <w:p w14:paraId="7E6C0591" w14:textId="77777777" w:rsidR="0099681C" w:rsidRDefault="0099681C" w:rsidP="001526CA">
      <w:pPr>
        <w:pStyle w:val="Body"/>
        <w:rPr>
          <w:rFonts w:asciiTheme="minorHAnsi" w:hAnsiTheme="minorHAnsi"/>
          <w:b/>
          <w:szCs w:val="24"/>
        </w:rPr>
      </w:pPr>
    </w:p>
    <w:p w14:paraId="404C21F2" w14:textId="3332B535" w:rsidR="00282E15" w:rsidRDefault="0099681C" w:rsidP="00282E15">
      <w:pPr>
        <w:pStyle w:val="Body"/>
        <w:rPr>
          <w:rFonts w:asciiTheme="minorHAnsi" w:hAnsiTheme="minorHAnsi"/>
          <w:b/>
          <w:szCs w:val="24"/>
        </w:rPr>
      </w:pPr>
      <w:r>
        <w:rPr>
          <w:rFonts w:asciiTheme="minorHAnsi" w:hAnsiTheme="minorHAnsi"/>
          <w:b/>
          <w:szCs w:val="24"/>
        </w:rPr>
        <w:t>Tuesday</w:t>
      </w:r>
      <w:r w:rsidR="007166E5">
        <w:rPr>
          <w:rFonts w:asciiTheme="minorHAnsi" w:hAnsiTheme="minorHAnsi"/>
          <w:b/>
          <w:szCs w:val="24"/>
        </w:rPr>
        <w:t xml:space="preserve"> February 27</w:t>
      </w:r>
      <w:r w:rsidR="00791BE6">
        <w:rPr>
          <w:rFonts w:asciiTheme="minorHAnsi" w:hAnsiTheme="minorHAnsi"/>
          <w:b/>
          <w:szCs w:val="24"/>
        </w:rPr>
        <w:t>:</w:t>
      </w:r>
      <w:r w:rsidR="001526CA">
        <w:rPr>
          <w:rFonts w:asciiTheme="minorHAnsi" w:hAnsiTheme="minorHAnsi"/>
          <w:b/>
          <w:szCs w:val="24"/>
        </w:rPr>
        <w:t xml:space="preserve"> </w:t>
      </w:r>
      <w:r w:rsidR="00282E15" w:rsidRPr="00006022">
        <w:rPr>
          <w:rFonts w:asciiTheme="minorHAnsi" w:hAnsiTheme="minorHAnsi"/>
          <w:b/>
          <w:szCs w:val="24"/>
        </w:rPr>
        <w:t>Aimee Cesaire, Discourse on Colonialism</w:t>
      </w:r>
      <w:r w:rsidR="00282E15">
        <w:rPr>
          <w:rFonts w:asciiTheme="minorHAnsi" w:hAnsiTheme="minorHAnsi"/>
          <w:b/>
          <w:szCs w:val="24"/>
        </w:rPr>
        <w:t>, pp. 1-5</w:t>
      </w:r>
    </w:p>
    <w:p w14:paraId="43BF1F53" w14:textId="77777777" w:rsidR="00282E15" w:rsidRPr="00006022" w:rsidRDefault="00471185" w:rsidP="00282E15">
      <w:pPr>
        <w:pStyle w:val="Body"/>
        <w:rPr>
          <w:rFonts w:asciiTheme="minorHAnsi" w:hAnsiTheme="minorHAnsi"/>
          <w:b/>
          <w:szCs w:val="24"/>
        </w:rPr>
      </w:pPr>
      <w:hyperlink r:id="rId10" w:history="1">
        <w:r w:rsidR="00282E15" w:rsidRPr="00DD2949">
          <w:rPr>
            <w:rStyle w:val="Hyperlink"/>
            <w:rFonts w:asciiTheme="minorHAnsi" w:hAnsiTheme="minorHAnsi"/>
            <w:b/>
            <w:szCs w:val="24"/>
          </w:rPr>
          <w:t>http://www.rlwclarke.net/theory/SourcesPrimary/CesaireDiscourseonColonialism.pdf</w:t>
        </w:r>
      </w:hyperlink>
      <w:r w:rsidR="00282E15">
        <w:rPr>
          <w:rStyle w:val="Hyperlink"/>
          <w:rFonts w:asciiTheme="minorHAnsi" w:hAnsiTheme="minorHAnsi"/>
          <w:b/>
          <w:szCs w:val="24"/>
        </w:rPr>
        <w:t xml:space="preserve">; </w:t>
      </w:r>
      <w:r w:rsidR="00282E15" w:rsidRPr="00006022">
        <w:rPr>
          <w:rFonts w:asciiTheme="minorHAnsi" w:hAnsiTheme="minorHAnsi"/>
          <w:b/>
          <w:szCs w:val="24"/>
        </w:rPr>
        <w:t>Open Democracy, “Xenophobia and the Civilizing Mission”</w:t>
      </w:r>
    </w:p>
    <w:p w14:paraId="37A42683" w14:textId="77777777" w:rsidR="00791BE6" w:rsidRPr="00006022" w:rsidRDefault="00791BE6" w:rsidP="005B11BF">
      <w:pPr>
        <w:pStyle w:val="Body"/>
        <w:rPr>
          <w:rFonts w:asciiTheme="minorHAnsi" w:hAnsiTheme="minorHAnsi"/>
          <w:b/>
          <w:szCs w:val="24"/>
        </w:rPr>
      </w:pPr>
    </w:p>
    <w:p w14:paraId="5811A5BD" w14:textId="340373F9" w:rsidR="00282E15" w:rsidRDefault="00F95FC1" w:rsidP="00282E15">
      <w:pPr>
        <w:pStyle w:val="Body"/>
        <w:rPr>
          <w:rFonts w:asciiTheme="minorHAnsi" w:hAnsiTheme="minorHAnsi"/>
          <w:b/>
          <w:szCs w:val="24"/>
        </w:rPr>
      </w:pPr>
      <w:r>
        <w:rPr>
          <w:rFonts w:asciiTheme="minorHAnsi" w:hAnsiTheme="minorHAnsi"/>
          <w:b/>
          <w:szCs w:val="24"/>
        </w:rPr>
        <w:t>Thursday</w:t>
      </w:r>
      <w:r w:rsidR="007166E5">
        <w:rPr>
          <w:rFonts w:asciiTheme="minorHAnsi" w:hAnsiTheme="minorHAnsi"/>
          <w:b/>
          <w:szCs w:val="24"/>
        </w:rPr>
        <w:t xml:space="preserve"> March 1</w:t>
      </w:r>
      <w:r w:rsidR="005B11BF" w:rsidRPr="00006022">
        <w:rPr>
          <w:rFonts w:asciiTheme="minorHAnsi" w:hAnsiTheme="minorHAnsi"/>
          <w:b/>
          <w:szCs w:val="24"/>
        </w:rPr>
        <w:t>:</w:t>
      </w:r>
      <w:r>
        <w:rPr>
          <w:rFonts w:asciiTheme="minorHAnsi" w:hAnsiTheme="minorHAnsi"/>
          <w:b/>
          <w:szCs w:val="24"/>
        </w:rPr>
        <w:t xml:space="preserve"> </w:t>
      </w:r>
      <w:r w:rsidR="00282E15">
        <w:rPr>
          <w:rFonts w:asciiTheme="minorHAnsi" w:hAnsiTheme="minorHAnsi"/>
          <w:b/>
          <w:szCs w:val="24"/>
        </w:rPr>
        <w:t>Edward Said, Orientalism, Chapter One</w:t>
      </w:r>
    </w:p>
    <w:p w14:paraId="38101EC6" w14:textId="77777777" w:rsidR="00282E15" w:rsidRDefault="00471185" w:rsidP="00282E15">
      <w:pPr>
        <w:pStyle w:val="Body"/>
        <w:rPr>
          <w:rFonts w:asciiTheme="minorHAnsi" w:hAnsiTheme="minorHAnsi"/>
          <w:b/>
          <w:szCs w:val="24"/>
        </w:rPr>
      </w:pPr>
      <w:hyperlink r:id="rId11" w:history="1">
        <w:r w:rsidR="00282E15" w:rsidRPr="0065483D">
          <w:rPr>
            <w:rStyle w:val="Hyperlink"/>
            <w:rFonts w:asciiTheme="minorHAnsi" w:hAnsiTheme="minorHAnsi"/>
            <w:b/>
            <w:szCs w:val="24"/>
          </w:rPr>
          <w:t>https://sites.evergreen.edu/politicalshakespeares/wp-content/uploads/sites/33/2014/12/Said_full.pdf</w:t>
        </w:r>
      </w:hyperlink>
    </w:p>
    <w:p w14:paraId="17921635" w14:textId="77777777" w:rsidR="00BA452F" w:rsidRPr="000E619F" w:rsidRDefault="00BA452F" w:rsidP="005C6BC9">
      <w:pPr>
        <w:rPr>
          <w:color w:val="FF0000"/>
        </w:rPr>
      </w:pPr>
    </w:p>
    <w:p w14:paraId="65152BF4" w14:textId="50EE4103" w:rsidR="00072E0D" w:rsidRDefault="00BA452F" w:rsidP="007166E5">
      <w:pPr>
        <w:pStyle w:val="Body"/>
        <w:jc w:val="center"/>
        <w:rPr>
          <w:rFonts w:asciiTheme="minorHAnsi" w:hAnsiTheme="minorHAnsi"/>
          <w:b/>
          <w:sz w:val="28"/>
          <w:szCs w:val="28"/>
        </w:rPr>
      </w:pPr>
      <w:r w:rsidRPr="00072E0D">
        <w:rPr>
          <w:rFonts w:asciiTheme="minorHAnsi" w:hAnsiTheme="minorHAnsi"/>
          <w:b/>
          <w:color w:val="auto"/>
          <w:sz w:val="28"/>
          <w:szCs w:val="28"/>
        </w:rPr>
        <w:t>W</w:t>
      </w:r>
      <w:r w:rsidR="000E619F" w:rsidRPr="00072E0D">
        <w:rPr>
          <w:rFonts w:asciiTheme="minorHAnsi" w:hAnsiTheme="minorHAnsi"/>
          <w:b/>
          <w:color w:val="auto"/>
          <w:sz w:val="28"/>
          <w:szCs w:val="28"/>
        </w:rPr>
        <w:t xml:space="preserve">eek Nine: </w:t>
      </w:r>
      <w:r w:rsidR="007166E5">
        <w:rPr>
          <w:rFonts w:asciiTheme="minorHAnsi" w:hAnsiTheme="minorHAnsi"/>
          <w:b/>
          <w:sz w:val="28"/>
          <w:szCs w:val="28"/>
        </w:rPr>
        <w:t>SPRING BREAK March 5-9</w:t>
      </w:r>
    </w:p>
    <w:p w14:paraId="5F40E402" w14:textId="77777777" w:rsidR="007166E5" w:rsidRPr="007166E5" w:rsidRDefault="007166E5" w:rsidP="007166E5">
      <w:pPr>
        <w:pStyle w:val="Body"/>
        <w:jc w:val="center"/>
        <w:rPr>
          <w:rFonts w:asciiTheme="minorHAnsi" w:hAnsiTheme="minorHAnsi"/>
          <w:b/>
          <w:sz w:val="28"/>
          <w:szCs w:val="28"/>
        </w:rPr>
      </w:pPr>
    </w:p>
    <w:p w14:paraId="4E710D21" w14:textId="77777777" w:rsidR="00141C82" w:rsidRPr="00006022" w:rsidRDefault="00141C82" w:rsidP="005C6BC9"/>
    <w:p w14:paraId="741E702F" w14:textId="77777777" w:rsidR="007166E5" w:rsidRPr="00072E0D" w:rsidRDefault="00BA452F" w:rsidP="007166E5">
      <w:pPr>
        <w:pStyle w:val="Body"/>
        <w:jc w:val="center"/>
        <w:rPr>
          <w:rFonts w:asciiTheme="minorHAnsi" w:hAnsiTheme="minorHAnsi"/>
          <w:b/>
          <w:color w:val="auto"/>
          <w:sz w:val="28"/>
          <w:szCs w:val="28"/>
        </w:rPr>
      </w:pPr>
      <w:r w:rsidRPr="00D24082">
        <w:rPr>
          <w:rFonts w:asciiTheme="minorHAnsi" w:hAnsiTheme="minorHAnsi"/>
          <w:b/>
          <w:sz w:val="28"/>
          <w:szCs w:val="28"/>
        </w:rPr>
        <w:t>Week Ten</w:t>
      </w:r>
      <w:r w:rsidR="00282E15">
        <w:rPr>
          <w:rFonts w:asciiTheme="minorHAnsi" w:hAnsiTheme="minorHAnsi"/>
          <w:b/>
          <w:sz w:val="28"/>
          <w:szCs w:val="28"/>
        </w:rPr>
        <w:t xml:space="preserve">: </w:t>
      </w:r>
      <w:r w:rsidR="007166E5">
        <w:rPr>
          <w:rFonts w:asciiTheme="minorHAnsi" w:hAnsiTheme="minorHAnsi"/>
          <w:b/>
          <w:sz w:val="28"/>
          <w:szCs w:val="28"/>
        </w:rPr>
        <w:t>I</w:t>
      </w:r>
      <w:r w:rsidR="007166E5" w:rsidRPr="00D24082">
        <w:rPr>
          <w:rFonts w:asciiTheme="minorHAnsi" w:hAnsiTheme="minorHAnsi"/>
          <w:b/>
          <w:sz w:val="28"/>
          <w:szCs w:val="28"/>
        </w:rPr>
        <w:t>nventing Eastern Europe: The Slavic Other</w:t>
      </w:r>
    </w:p>
    <w:p w14:paraId="1852AAC2" w14:textId="4B5683F6" w:rsidR="00C94DF7" w:rsidRDefault="00C94DF7" w:rsidP="007166E5">
      <w:pPr>
        <w:pStyle w:val="Body"/>
        <w:jc w:val="center"/>
        <w:rPr>
          <w:rFonts w:asciiTheme="minorHAnsi" w:hAnsiTheme="minorHAnsi"/>
          <w:b/>
          <w:sz w:val="28"/>
          <w:szCs w:val="28"/>
        </w:rPr>
      </w:pPr>
    </w:p>
    <w:p w14:paraId="7BB9A8E6" w14:textId="33584161" w:rsidR="007166E5" w:rsidRDefault="007166E5" w:rsidP="007166E5">
      <w:r>
        <w:t xml:space="preserve">Tuesday March 13: Wolff, Inventing Eastern Europe, Introduction; </w:t>
      </w:r>
      <w:r w:rsidRPr="00282E15">
        <w:t>Washington Post, “Putin, Christianity, and Europe”</w:t>
      </w:r>
      <w:r>
        <w:t xml:space="preserve"> </w:t>
      </w:r>
      <w:hyperlink r:id="rId12" w:history="1">
        <w:r w:rsidRPr="0036704B">
          <w:rPr>
            <w:rStyle w:val="Hyperlink"/>
          </w:rPr>
          <w:t>http://www.washingtontimes.com/news/2014/jan/28/whos-godless-now-russia-says-its-us/</w:t>
        </w:r>
      </w:hyperlink>
    </w:p>
    <w:p w14:paraId="1C9180F5" w14:textId="77777777" w:rsidR="007166E5" w:rsidRDefault="007166E5" w:rsidP="007166E5"/>
    <w:p w14:paraId="150D0528" w14:textId="7B8F95D9" w:rsidR="007166E5" w:rsidRPr="00282E15" w:rsidRDefault="007166E5" w:rsidP="007166E5">
      <w:r>
        <w:t xml:space="preserve">Thursday March 15: </w:t>
      </w:r>
      <w:r w:rsidRPr="00282E15">
        <w:t>Dodds, ”Licensed to Stereotype: James Bond and the Spectre of Balkanism”</w:t>
      </w:r>
      <w:r>
        <w:t xml:space="preserve">; </w:t>
      </w:r>
      <w:r w:rsidRPr="00282E15">
        <w:t>The Guardian, “Two Angry men at Europe’s Fringe”</w:t>
      </w:r>
    </w:p>
    <w:p w14:paraId="0CAD9F01" w14:textId="77777777" w:rsidR="007166E5" w:rsidRDefault="007166E5" w:rsidP="007166E5">
      <w:pPr>
        <w:pStyle w:val="Body"/>
        <w:rPr>
          <w:rFonts w:asciiTheme="minorHAnsi" w:hAnsiTheme="minorHAnsi"/>
          <w:b/>
          <w:sz w:val="28"/>
          <w:szCs w:val="28"/>
        </w:rPr>
      </w:pPr>
    </w:p>
    <w:p w14:paraId="5111406B" w14:textId="77777777" w:rsidR="007166E5" w:rsidRDefault="007166E5" w:rsidP="007166E5">
      <w:pPr>
        <w:pStyle w:val="Body"/>
        <w:jc w:val="center"/>
        <w:rPr>
          <w:rFonts w:asciiTheme="minorHAnsi" w:hAnsiTheme="minorHAnsi"/>
          <w:b/>
        </w:rPr>
      </w:pPr>
    </w:p>
    <w:p w14:paraId="24607262" w14:textId="785EFB7B" w:rsidR="00BA452F" w:rsidRPr="00815011" w:rsidRDefault="00BA452F" w:rsidP="00282E15">
      <w:pPr>
        <w:pStyle w:val="Body"/>
        <w:rPr>
          <w:rFonts w:asciiTheme="minorHAnsi" w:hAnsiTheme="minorHAnsi"/>
          <w:b/>
          <w:sz w:val="28"/>
          <w:szCs w:val="28"/>
        </w:rPr>
      </w:pPr>
      <w:r w:rsidRPr="00815011">
        <w:rPr>
          <w:rFonts w:asciiTheme="minorHAnsi" w:hAnsiTheme="minorHAnsi"/>
          <w:b/>
          <w:sz w:val="28"/>
          <w:szCs w:val="28"/>
        </w:rPr>
        <w:t>Week Eleven:</w:t>
      </w:r>
      <w:r w:rsidR="00987795" w:rsidRPr="00815011">
        <w:rPr>
          <w:rFonts w:asciiTheme="minorHAnsi" w:hAnsiTheme="minorHAnsi"/>
          <w:b/>
          <w:sz w:val="28"/>
          <w:szCs w:val="28"/>
        </w:rPr>
        <w:t xml:space="preserve"> The Bal</w:t>
      </w:r>
      <w:r w:rsidR="00791BE6" w:rsidRPr="00815011">
        <w:rPr>
          <w:rFonts w:asciiTheme="minorHAnsi" w:hAnsiTheme="minorHAnsi"/>
          <w:b/>
          <w:sz w:val="28"/>
          <w:szCs w:val="28"/>
        </w:rPr>
        <w:t>kans and the Eastern Question</w:t>
      </w:r>
    </w:p>
    <w:p w14:paraId="7C78BDDF" w14:textId="77777777" w:rsidR="00653913" w:rsidRDefault="00653913" w:rsidP="001526CA">
      <w:pPr>
        <w:pStyle w:val="Body"/>
        <w:rPr>
          <w:rFonts w:asciiTheme="minorHAnsi" w:hAnsiTheme="minorHAnsi"/>
          <w:b/>
        </w:rPr>
      </w:pPr>
    </w:p>
    <w:p w14:paraId="4FB8D1FA" w14:textId="6C79F45C" w:rsidR="00653913" w:rsidRPr="00A973EA" w:rsidRDefault="007166E5" w:rsidP="00653913">
      <w:pPr>
        <w:pStyle w:val="Body"/>
        <w:rPr>
          <w:rFonts w:asciiTheme="minorHAnsi" w:hAnsiTheme="minorHAnsi"/>
          <w:b/>
          <w:szCs w:val="24"/>
        </w:rPr>
      </w:pPr>
      <w:r>
        <w:rPr>
          <w:rFonts w:asciiTheme="minorHAnsi" w:hAnsiTheme="minorHAnsi"/>
          <w:b/>
        </w:rPr>
        <w:t>Tuesday March 20</w:t>
      </w:r>
      <w:r w:rsidR="00BA452F" w:rsidRPr="00DD6A57">
        <w:rPr>
          <w:rFonts w:asciiTheme="minorHAnsi" w:hAnsiTheme="minorHAnsi"/>
          <w:b/>
        </w:rPr>
        <w:t>:</w:t>
      </w:r>
      <w:r w:rsidR="005B4A03">
        <w:rPr>
          <w:rFonts w:asciiTheme="minorHAnsi" w:hAnsiTheme="minorHAnsi"/>
          <w:b/>
        </w:rPr>
        <w:t xml:space="preserve"> Schumacher, “The Eastern Question as European Question”</w:t>
      </w:r>
    </w:p>
    <w:p w14:paraId="58B1D1C1" w14:textId="77777777" w:rsidR="00BA452F" w:rsidRPr="00006022" w:rsidRDefault="00BA452F" w:rsidP="005C6BC9"/>
    <w:p w14:paraId="2C46AB72" w14:textId="2A98331E" w:rsidR="005C6BC9" w:rsidRPr="005C6BC9" w:rsidRDefault="007166E5" w:rsidP="005C6BC9">
      <w:r>
        <w:t>Thursday March 22</w:t>
      </w:r>
      <w:r w:rsidR="00BA452F" w:rsidRPr="00006022">
        <w:t xml:space="preserve">: </w:t>
      </w:r>
      <w:r w:rsidR="001526CA" w:rsidRPr="00352DC9">
        <w:t>Vera Goldsworthy, “Balkan as Other: The Rhetoric of Balkanization”</w:t>
      </w:r>
      <w:r w:rsidR="005C6BC9">
        <w:t xml:space="preserve">; </w:t>
      </w:r>
      <w:r w:rsidR="005C6BC9" w:rsidRPr="005C6BC9">
        <w:t>Hammond, “Balkans as Europe’s Danger Zone”</w:t>
      </w:r>
    </w:p>
    <w:p w14:paraId="7D80A271" w14:textId="77777777" w:rsidR="00791BE6" w:rsidRPr="00006022" w:rsidRDefault="00791BE6" w:rsidP="005C6BC9"/>
    <w:p w14:paraId="22A3AC16" w14:textId="6FC371B0" w:rsidR="00BA452F" w:rsidRPr="005C6BC9" w:rsidRDefault="00BA452F" w:rsidP="005C6BC9">
      <w:pPr>
        <w:jc w:val="center"/>
        <w:rPr>
          <w:sz w:val="28"/>
          <w:szCs w:val="28"/>
        </w:rPr>
      </w:pPr>
      <w:r w:rsidRPr="005C6BC9">
        <w:rPr>
          <w:sz w:val="28"/>
          <w:szCs w:val="28"/>
        </w:rPr>
        <w:t>Week Twelve:</w:t>
      </w:r>
      <w:r w:rsidR="00A54AD0" w:rsidRPr="005C6BC9">
        <w:rPr>
          <w:sz w:val="28"/>
          <w:szCs w:val="28"/>
        </w:rPr>
        <w:t xml:space="preserve">  </w:t>
      </w:r>
      <w:r w:rsidR="005C6BC9" w:rsidRPr="005C6BC9">
        <w:rPr>
          <w:sz w:val="28"/>
          <w:szCs w:val="28"/>
        </w:rPr>
        <w:t>Inventing the Balkans</w:t>
      </w:r>
    </w:p>
    <w:p w14:paraId="27222419" w14:textId="77777777" w:rsidR="005C6BC9" w:rsidRDefault="005C6BC9" w:rsidP="005C6BC9"/>
    <w:p w14:paraId="52538D05" w14:textId="5DF55B1E" w:rsidR="005C6BC9" w:rsidRDefault="007166E5" w:rsidP="005C6BC9">
      <w:r>
        <w:t>Tuesday March 27</w:t>
      </w:r>
      <w:r w:rsidR="00BA452F" w:rsidRPr="00DD6A57">
        <w:t xml:space="preserve">: </w:t>
      </w:r>
      <w:r w:rsidR="00BD1068">
        <w:t>Elena Condou</w:t>
      </w:r>
      <w:r w:rsidR="003011FD">
        <w:t>r</w:t>
      </w:r>
      <w:r w:rsidR="00BD1068">
        <w:t>i</w:t>
      </w:r>
      <w:r w:rsidR="003011FD">
        <w:t xml:space="preserve">otis, </w:t>
      </w:r>
      <w:r w:rsidR="00C0770A">
        <w:t>“</w:t>
      </w:r>
      <w:r w:rsidR="003011FD">
        <w:t>Dracula and the Invention of Europe</w:t>
      </w:r>
      <w:r w:rsidR="00C0770A">
        <w:t>”</w:t>
      </w:r>
    </w:p>
    <w:p w14:paraId="2C747A33" w14:textId="77777777" w:rsidR="00BA452F" w:rsidRPr="00006022" w:rsidRDefault="00BA452F" w:rsidP="005C6BC9"/>
    <w:p w14:paraId="591CA161" w14:textId="54C95344" w:rsidR="005C6BC9" w:rsidRDefault="007166E5" w:rsidP="005C6BC9">
      <w:r>
        <w:t>Thursday March 29</w:t>
      </w:r>
      <w:r w:rsidR="00BA452F" w:rsidRPr="00006022">
        <w:t xml:space="preserve">: </w:t>
      </w:r>
      <w:r w:rsidR="00900DF2" w:rsidRPr="00006022">
        <w:t xml:space="preserve"> </w:t>
      </w:r>
      <w:r w:rsidR="00F503B3" w:rsidRPr="00006022">
        <w:t>Ivaylo Ditc</w:t>
      </w:r>
      <w:r w:rsidR="00F503B3">
        <w:t>hev, “Eros of Identity”</w:t>
      </w:r>
      <w:r w:rsidR="00C0770A">
        <w:t xml:space="preserve">; </w:t>
      </w:r>
      <w:r w:rsidR="005C6BC9">
        <w:t>Bogdal, “Europe Invents The Gypsies”</w:t>
      </w:r>
    </w:p>
    <w:p w14:paraId="639927ED" w14:textId="77777777" w:rsidR="0082068D" w:rsidRPr="00006022" w:rsidRDefault="0082068D" w:rsidP="005C6BC9"/>
    <w:p w14:paraId="0D103203" w14:textId="77777777" w:rsidR="00BA452F" w:rsidRPr="00006022" w:rsidRDefault="00BA452F" w:rsidP="005C6BC9"/>
    <w:p w14:paraId="415B482D" w14:textId="6F1CA9B8" w:rsidR="00BA452F" w:rsidRPr="00C0770A" w:rsidRDefault="00BA452F" w:rsidP="00C0770A">
      <w:pPr>
        <w:jc w:val="center"/>
        <w:rPr>
          <w:sz w:val="28"/>
          <w:szCs w:val="28"/>
        </w:rPr>
      </w:pPr>
      <w:r w:rsidRPr="00C0770A">
        <w:rPr>
          <w:sz w:val="28"/>
          <w:szCs w:val="28"/>
        </w:rPr>
        <w:t>Week Thirteen:</w:t>
      </w:r>
      <w:r w:rsidR="00426D5B" w:rsidRPr="00C0770A">
        <w:rPr>
          <w:sz w:val="28"/>
          <w:szCs w:val="28"/>
        </w:rPr>
        <w:t xml:space="preserve">  </w:t>
      </w:r>
      <w:r w:rsidR="00C0770A">
        <w:rPr>
          <w:sz w:val="28"/>
          <w:szCs w:val="28"/>
        </w:rPr>
        <w:t>Europeanizing t</w:t>
      </w:r>
      <w:r w:rsidR="005C6BC9" w:rsidRPr="00C0770A">
        <w:rPr>
          <w:sz w:val="28"/>
          <w:szCs w:val="28"/>
        </w:rPr>
        <w:t>he European Periphery</w:t>
      </w:r>
    </w:p>
    <w:p w14:paraId="5BB6B449" w14:textId="77777777" w:rsidR="00C0770A" w:rsidRDefault="00C0770A" w:rsidP="005C6BC9"/>
    <w:p w14:paraId="1C6463C8" w14:textId="05A19A13" w:rsidR="00282E15" w:rsidRPr="005B4A03" w:rsidRDefault="007166E5" w:rsidP="00282E15">
      <w:pPr>
        <w:pStyle w:val="Body"/>
        <w:rPr>
          <w:rFonts w:asciiTheme="minorHAnsi" w:hAnsiTheme="minorHAnsi"/>
          <w:b/>
          <w:color w:val="FF0000"/>
        </w:rPr>
      </w:pPr>
      <w:r>
        <w:rPr>
          <w:rFonts w:asciiTheme="minorHAnsi" w:hAnsiTheme="minorHAnsi"/>
          <w:b/>
        </w:rPr>
        <w:t>Tuesday April 3</w:t>
      </w:r>
      <w:r w:rsidR="00BA452F" w:rsidRPr="005B4A03">
        <w:rPr>
          <w:rFonts w:asciiTheme="minorHAnsi" w:hAnsiTheme="minorHAnsi"/>
          <w:b/>
        </w:rPr>
        <w:t xml:space="preserve">: </w:t>
      </w:r>
      <w:r w:rsidR="00282E15" w:rsidRPr="005B4A03">
        <w:rPr>
          <w:rFonts w:asciiTheme="minorHAnsi" w:hAnsiTheme="minorHAnsi"/>
          <w:b/>
          <w:color w:val="FF0000"/>
        </w:rPr>
        <w:t>DUE DATE PAPER on Couperus, “Hidden Force”;</w:t>
      </w:r>
    </w:p>
    <w:p w14:paraId="0E72D217" w14:textId="6EE96A62" w:rsidR="00222123" w:rsidRDefault="00E55093" w:rsidP="005C6BC9">
      <w:r>
        <w:t>Wiebe, “Securing Europe’s Fringe”</w:t>
      </w:r>
    </w:p>
    <w:p w14:paraId="112F97DE" w14:textId="77777777" w:rsidR="00E55093" w:rsidRPr="00006022" w:rsidRDefault="00E55093" w:rsidP="005C6BC9"/>
    <w:p w14:paraId="102BF5E9" w14:textId="335E68AC" w:rsidR="006746BA" w:rsidRPr="00006022" w:rsidRDefault="007166E5" w:rsidP="005C6BC9">
      <w:r>
        <w:t>Thursday April 5</w:t>
      </w:r>
      <w:r w:rsidR="00BA452F" w:rsidRPr="00006022">
        <w:t xml:space="preserve">: </w:t>
      </w:r>
      <w:r w:rsidR="00C0770A">
        <w:t>Shannon Jones and Jelena Sub</w:t>
      </w:r>
      <w:r w:rsidR="000D525C">
        <w:t>oti</w:t>
      </w:r>
      <w:r w:rsidR="00C0770A">
        <w:t>c, “Fantasies of Power</w:t>
      </w:r>
      <w:r w:rsidR="000E619F">
        <w:t>:</w:t>
      </w:r>
      <w:r w:rsidR="00C0770A">
        <w:t xml:space="preserve"> Performing Europeanization”</w:t>
      </w:r>
      <w:r w:rsidR="005B4A03">
        <w:t>; Sieg, “Cosmopolitan Empire”</w:t>
      </w:r>
    </w:p>
    <w:p w14:paraId="458D32C0" w14:textId="77777777" w:rsidR="00BA452F" w:rsidRPr="00006022" w:rsidRDefault="00BA452F" w:rsidP="00BA452F">
      <w:pPr>
        <w:pStyle w:val="Body"/>
        <w:rPr>
          <w:rFonts w:asciiTheme="minorHAnsi" w:hAnsiTheme="minorHAnsi"/>
          <w:b/>
          <w:szCs w:val="24"/>
        </w:rPr>
      </w:pPr>
    </w:p>
    <w:p w14:paraId="4D74A51B" w14:textId="77777777" w:rsidR="00BA452F" w:rsidRPr="00006022" w:rsidRDefault="00BA452F" w:rsidP="00BA452F">
      <w:pPr>
        <w:pStyle w:val="Body"/>
        <w:rPr>
          <w:rFonts w:asciiTheme="minorHAnsi" w:hAnsiTheme="minorHAnsi"/>
          <w:b/>
          <w:szCs w:val="24"/>
        </w:rPr>
      </w:pPr>
    </w:p>
    <w:p w14:paraId="0EEEE0EB" w14:textId="6F0AFB08" w:rsidR="00BA452F" w:rsidRDefault="00BA452F" w:rsidP="00E72D99">
      <w:pPr>
        <w:jc w:val="center"/>
        <w:rPr>
          <w:sz w:val="28"/>
          <w:szCs w:val="28"/>
        </w:rPr>
      </w:pPr>
      <w:r w:rsidRPr="00E72D99">
        <w:rPr>
          <w:sz w:val="28"/>
          <w:szCs w:val="28"/>
        </w:rPr>
        <w:t>Week Fourteen:</w:t>
      </w:r>
      <w:r w:rsidR="00222123" w:rsidRPr="00E72D99">
        <w:rPr>
          <w:sz w:val="28"/>
          <w:szCs w:val="28"/>
        </w:rPr>
        <w:t xml:space="preserve"> </w:t>
      </w:r>
      <w:r w:rsidR="006746BA" w:rsidRPr="00E72D99">
        <w:rPr>
          <w:sz w:val="28"/>
          <w:szCs w:val="28"/>
        </w:rPr>
        <w:t>Fortress Europe</w:t>
      </w:r>
    </w:p>
    <w:p w14:paraId="132A6000" w14:textId="77777777" w:rsidR="00720BE5" w:rsidRPr="00E72D99" w:rsidRDefault="00720BE5" w:rsidP="00E72D99">
      <w:pPr>
        <w:jc w:val="center"/>
        <w:rPr>
          <w:sz w:val="28"/>
          <w:szCs w:val="28"/>
        </w:rPr>
      </w:pPr>
    </w:p>
    <w:p w14:paraId="1843871B" w14:textId="51C0C13B" w:rsidR="006746BA" w:rsidRPr="000E619F" w:rsidRDefault="007166E5" w:rsidP="00741FB9">
      <w:pPr>
        <w:pStyle w:val="Body"/>
        <w:rPr>
          <w:rFonts w:asciiTheme="minorHAnsi" w:hAnsiTheme="minorHAnsi"/>
          <w:b/>
          <w:szCs w:val="24"/>
        </w:rPr>
      </w:pPr>
      <w:r>
        <w:rPr>
          <w:rFonts w:asciiTheme="minorHAnsi" w:hAnsiTheme="minorHAnsi"/>
          <w:b/>
        </w:rPr>
        <w:t>Tuesday April 10</w:t>
      </w:r>
      <w:r w:rsidR="00BA452F" w:rsidRPr="000E619F">
        <w:rPr>
          <w:rFonts w:asciiTheme="minorHAnsi" w:hAnsiTheme="minorHAnsi"/>
          <w:b/>
        </w:rPr>
        <w:t>:</w:t>
      </w:r>
      <w:r w:rsidR="00F31AC5" w:rsidRPr="000E619F">
        <w:rPr>
          <w:rFonts w:asciiTheme="minorHAnsi" w:hAnsiTheme="minorHAnsi"/>
          <w:b/>
        </w:rPr>
        <w:t xml:space="preserve"> </w:t>
      </w:r>
      <w:r w:rsidR="00A30E92">
        <w:rPr>
          <w:rFonts w:asciiTheme="minorHAnsi" w:hAnsiTheme="minorHAnsi"/>
          <w:b/>
        </w:rPr>
        <w:t xml:space="preserve">Dzenovska, “Eastern Europe, the Moral Subject of the Migration/Refugee Crisis” </w:t>
      </w:r>
    </w:p>
    <w:p w14:paraId="150D5101" w14:textId="77777777" w:rsidR="00F31AC5" w:rsidRPr="00006022" w:rsidRDefault="00F31AC5" w:rsidP="005C6BC9"/>
    <w:p w14:paraId="688CF308" w14:textId="2A8E6886" w:rsidR="00E55093" w:rsidRPr="000E619F" w:rsidRDefault="00720BE5" w:rsidP="00E55093">
      <w:pPr>
        <w:pStyle w:val="Body"/>
        <w:rPr>
          <w:rFonts w:asciiTheme="minorHAnsi" w:hAnsiTheme="minorHAnsi"/>
          <w:b/>
          <w:szCs w:val="24"/>
        </w:rPr>
      </w:pPr>
      <w:r w:rsidRPr="00A30E92">
        <w:rPr>
          <w:rFonts w:asciiTheme="minorHAnsi" w:hAnsiTheme="minorHAnsi"/>
          <w:b/>
        </w:rPr>
        <w:t>Thursday</w:t>
      </w:r>
      <w:r w:rsidR="00352DC9" w:rsidRPr="00A30E92">
        <w:rPr>
          <w:rFonts w:asciiTheme="minorHAnsi" w:hAnsiTheme="minorHAnsi"/>
          <w:b/>
        </w:rPr>
        <w:t xml:space="preserve"> April </w:t>
      </w:r>
      <w:r w:rsidR="007166E5">
        <w:rPr>
          <w:rFonts w:asciiTheme="minorHAnsi" w:hAnsiTheme="minorHAnsi"/>
          <w:b/>
        </w:rPr>
        <w:t>12</w:t>
      </w:r>
      <w:r w:rsidR="00BA452F" w:rsidRPr="00A30E92">
        <w:rPr>
          <w:rFonts w:asciiTheme="minorHAnsi" w:hAnsiTheme="minorHAnsi"/>
          <w:b/>
        </w:rPr>
        <w:t xml:space="preserve">: </w:t>
      </w:r>
      <w:r w:rsidR="00E55093" w:rsidRPr="00A30E92">
        <w:rPr>
          <w:rFonts w:asciiTheme="minorHAnsi" w:hAnsiTheme="minorHAnsi"/>
          <w:b/>
        </w:rPr>
        <w:t xml:space="preserve"> Brigitte Hipfl and Daniela Gronold, “Asylum Seekers as</w:t>
      </w:r>
      <w:r w:rsidR="00E55093" w:rsidRPr="005B4A03">
        <w:rPr>
          <w:rFonts w:asciiTheme="minorHAnsi" w:hAnsiTheme="minorHAnsi"/>
          <w:b/>
        </w:rPr>
        <w:t xml:space="preserve"> Austria’s Other”; The Guardian, “Christian Refugees are Fine, Muslims Aren’t”</w:t>
      </w:r>
    </w:p>
    <w:p w14:paraId="2EBF3493" w14:textId="753E0D30" w:rsidR="00F31AC5" w:rsidRPr="00006022" w:rsidRDefault="00F31AC5" w:rsidP="005C6BC9"/>
    <w:p w14:paraId="553A9E99" w14:textId="77777777" w:rsidR="00720BE5" w:rsidRPr="000E619F" w:rsidRDefault="00720BE5" w:rsidP="00720BE5">
      <w:pPr>
        <w:pStyle w:val="Body"/>
        <w:jc w:val="center"/>
        <w:rPr>
          <w:rFonts w:asciiTheme="minorHAnsi" w:hAnsiTheme="minorHAnsi"/>
          <w:b/>
          <w:sz w:val="28"/>
          <w:szCs w:val="28"/>
        </w:rPr>
      </w:pPr>
    </w:p>
    <w:p w14:paraId="71A2DC6A" w14:textId="452DD564" w:rsidR="006746BA" w:rsidRPr="000E619F" w:rsidRDefault="00720BE5" w:rsidP="00720BE5">
      <w:pPr>
        <w:pStyle w:val="Body"/>
        <w:jc w:val="center"/>
        <w:rPr>
          <w:rFonts w:asciiTheme="minorHAnsi" w:hAnsiTheme="minorHAnsi"/>
          <w:b/>
          <w:sz w:val="28"/>
          <w:szCs w:val="28"/>
        </w:rPr>
      </w:pPr>
      <w:r w:rsidRPr="000E619F">
        <w:rPr>
          <w:rFonts w:asciiTheme="minorHAnsi" w:hAnsiTheme="minorHAnsi"/>
          <w:b/>
          <w:sz w:val="28"/>
          <w:szCs w:val="28"/>
        </w:rPr>
        <w:t>Week Fifteen:</w:t>
      </w:r>
      <w:r w:rsidR="006F5BA9" w:rsidRPr="000E619F">
        <w:rPr>
          <w:rFonts w:asciiTheme="minorHAnsi" w:hAnsiTheme="minorHAnsi"/>
          <w:b/>
          <w:sz w:val="28"/>
          <w:szCs w:val="28"/>
        </w:rPr>
        <w:t xml:space="preserve"> Refugees as Europe’s Other</w:t>
      </w:r>
    </w:p>
    <w:p w14:paraId="2D875784" w14:textId="77777777" w:rsidR="00BA452F" w:rsidRPr="000E619F" w:rsidRDefault="00BA452F" w:rsidP="005C6BC9">
      <w:pPr>
        <w:rPr>
          <w:sz w:val="28"/>
          <w:szCs w:val="28"/>
        </w:rPr>
      </w:pPr>
    </w:p>
    <w:p w14:paraId="2B9552F1" w14:textId="79B02FC7" w:rsidR="00BA452F" w:rsidRPr="00352DC9" w:rsidRDefault="006F5BA9" w:rsidP="005C6BC9">
      <w:r>
        <w:t>Tuesday</w:t>
      </w:r>
      <w:r w:rsidR="007166E5">
        <w:t xml:space="preserve"> April 17</w:t>
      </w:r>
      <w:r w:rsidR="00BA452F" w:rsidRPr="00006022">
        <w:t xml:space="preserve">: </w:t>
      </w:r>
      <w:r>
        <w:t xml:space="preserve">“Norway Offers Migrants a Lesson in How To Treat </w:t>
      </w:r>
      <w:r w:rsidR="00C474AB">
        <w:t>Women”;  “Migrant, Refugee or Hu</w:t>
      </w:r>
      <w:r>
        <w:t>man?”</w:t>
      </w:r>
      <w:r w:rsidR="002964F2">
        <w:t xml:space="preserve">; </w:t>
      </w:r>
      <w:r w:rsidR="00E55093">
        <w:t xml:space="preserve">The Economist, </w:t>
      </w:r>
      <w:r w:rsidR="00C474AB">
        <w:t>“</w:t>
      </w:r>
      <w:r w:rsidR="00E55093">
        <w:t xml:space="preserve">Gay Rights in Georgia” </w:t>
      </w:r>
    </w:p>
    <w:p w14:paraId="1A9BA12C" w14:textId="77777777" w:rsidR="00BA452F" w:rsidRPr="00352DC9" w:rsidRDefault="00BA452F" w:rsidP="00BA452F">
      <w:pPr>
        <w:pStyle w:val="Body"/>
        <w:rPr>
          <w:rFonts w:asciiTheme="minorHAnsi" w:hAnsiTheme="minorHAnsi"/>
          <w:b/>
          <w:szCs w:val="24"/>
        </w:rPr>
      </w:pPr>
    </w:p>
    <w:p w14:paraId="5F82E29C" w14:textId="001F1623" w:rsidR="00BA452F" w:rsidRDefault="00720BE5" w:rsidP="005C6BC9">
      <w:r>
        <w:t>Thursday</w:t>
      </w:r>
      <w:r w:rsidR="00352DC9">
        <w:t xml:space="preserve"> Ap</w:t>
      </w:r>
      <w:r w:rsidR="007166E5">
        <w:t>ril 19</w:t>
      </w:r>
      <w:r w:rsidR="00BA452F" w:rsidRPr="00006022">
        <w:t>:</w:t>
      </w:r>
      <w:r w:rsidR="006746BA" w:rsidRPr="00006022">
        <w:t xml:space="preserve"> </w:t>
      </w:r>
      <w:r w:rsidR="00A30E92">
        <w:t xml:space="preserve"> Holmes, Integral Europe, “Introduction”; “The New Integralist Conservatism”; Atlantic, “Trump, Putin and the Alt Right “ </w:t>
      </w:r>
      <w:hyperlink r:id="rId13" w:history="1">
        <w:r w:rsidR="00A30E92" w:rsidRPr="0036704B">
          <w:rPr>
            <w:rStyle w:val="Hyperlink"/>
          </w:rPr>
          <w:t>http://www.theatlantic.com/international/archive/2016/10/trump-putin-alt-right-comintern/506015/</w:t>
        </w:r>
      </w:hyperlink>
    </w:p>
    <w:p w14:paraId="5EADA833" w14:textId="77777777" w:rsidR="00A30E92" w:rsidRPr="0073198D" w:rsidRDefault="00A30E92" w:rsidP="005C6BC9"/>
    <w:p w14:paraId="3B3C5B68" w14:textId="77777777" w:rsidR="00BA452F" w:rsidRPr="000E619F" w:rsidRDefault="00BA452F" w:rsidP="00BA452F">
      <w:pPr>
        <w:pStyle w:val="Body"/>
        <w:rPr>
          <w:rFonts w:asciiTheme="minorHAnsi" w:hAnsiTheme="minorHAnsi"/>
          <w:b/>
          <w:sz w:val="28"/>
          <w:szCs w:val="28"/>
        </w:rPr>
      </w:pPr>
    </w:p>
    <w:p w14:paraId="778D3DBB" w14:textId="4A4BE77B" w:rsidR="00720BE5" w:rsidRPr="000E619F" w:rsidRDefault="00720BE5" w:rsidP="00720BE5">
      <w:pPr>
        <w:pStyle w:val="Body"/>
        <w:jc w:val="center"/>
        <w:rPr>
          <w:rFonts w:asciiTheme="minorHAnsi" w:hAnsiTheme="minorHAnsi"/>
          <w:b/>
          <w:sz w:val="28"/>
          <w:szCs w:val="28"/>
        </w:rPr>
      </w:pPr>
      <w:r w:rsidRPr="000E619F">
        <w:rPr>
          <w:rFonts w:asciiTheme="minorHAnsi" w:hAnsiTheme="minorHAnsi"/>
          <w:b/>
          <w:sz w:val="28"/>
          <w:szCs w:val="28"/>
        </w:rPr>
        <w:t>Week Sixteen:</w:t>
      </w:r>
      <w:r w:rsidR="002964F2" w:rsidRPr="000E619F">
        <w:rPr>
          <w:rFonts w:asciiTheme="minorHAnsi" w:hAnsiTheme="minorHAnsi"/>
          <w:b/>
          <w:sz w:val="28"/>
          <w:szCs w:val="28"/>
        </w:rPr>
        <w:t xml:space="preserve"> Conclusion</w:t>
      </w:r>
    </w:p>
    <w:p w14:paraId="3F83E8A8" w14:textId="77777777" w:rsidR="00720BE5" w:rsidRPr="00006022" w:rsidRDefault="00720BE5" w:rsidP="00BA452F">
      <w:pPr>
        <w:pStyle w:val="Body"/>
        <w:rPr>
          <w:rFonts w:asciiTheme="minorHAnsi" w:hAnsiTheme="minorHAnsi"/>
          <w:b/>
          <w:szCs w:val="24"/>
        </w:rPr>
      </w:pPr>
    </w:p>
    <w:p w14:paraId="158B6B5E" w14:textId="1008DB07" w:rsidR="00BA452F" w:rsidRPr="00006022" w:rsidRDefault="007166E5" w:rsidP="00BA452F">
      <w:pPr>
        <w:pStyle w:val="Body"/>
        <w:rPr>
          <w:rFonts w:asciiTheme="minorHAnsi" w:hAnsiTheme="minorHAnsi"/>
          <w:b/>
          <w:szCs w:val="24"/>
        </w:rPr>
      </w:pPr>
      <w:r>
        <w:rPr>
          <w:rFonts w:asciiTheme="minorHAnsi" w:hAnsiTheme="minorHAnsi"/>
          <w:b/>
          <w:szCs w:val="24"/>
        </w:rPr>
        <w:t>Tuesday April 24</w:t>
      </w:r>
      <w:r w:rsidR="00BA452F" w:rsidRPr="00006022">
        <w:rPr>
          <w:rFonts w:asciiTheme="minorHAnsi" w:hAnsiTheme="minorHAnsi"/>
          <w:b/>
          <w:szCs w:val="24"/>
        </w:rPr>
        <w:t>:</w:t>
      </w:r>
      <w:r w:rsidR="0002081B" w:rsidRPr="00006022">
        <w:rPr>
          <w:rFonts w:asciiTheme="minorHAnsi" w:hAnsiTheme="minorHAnsi"/>
          <w:b/>
          <w:szCs w:val="24"/>
        </w:rPr>
        <w:t xml:space="preserve"> </w:t>
      </w:r>
      <w:r w:rsidR="00CB5E8B">
        <w:rPr>
          <w:rFonts w:asciiTheme="minorHAnsi" w:hAnsiTheme="minorHAnsi"/>
          <w:b/>
          <w:szCs w:val="24"/>
        </w:rPr>
        <w:t>Simms and Less, “A Crisis Without End: European Disintegration”</w:t>
      </w:r>
      <w:r w:rsidR="00A30E92">
        <w:rPr>
          <w:rFonts w:asciiTheme="minorHAnsi" w:hAnsiTheme="minorHAnsi"/>
          <w:b/>
          <w:szCs w:val="24"/>
        </w:rPr>
        <w:t xml:space="preserve"> </w:t>
      </w:r>
    </w:p>
    <w:p w14:paraId="2029949A" w14:textId="77777777" w:rsidR="00FD0751" w:rsidRPr="00006022" w:rsidRDefault="00FD0751" w:rsidP="00BA452F">
      <w:pPr>
        <w:pStyle w:val="Body"/>
        <w:rPr>
          <w:rFonts w:asciiTheme="minorHAnsi" w:hAnsiTheme="minorHAnsi"/>
          <w:b/>
          <w:szCs w:val="24"/>
        </w:rPr>
      </w:pPr>
    </w:p>
    <w:p w14:paraId="0A19AE15" w14:textId="2584D5F6" w:rsidR="00BA452F" w:rsidRPr="00006022" w:rsidRDefault="00A30E92" w:rsidP="00BA452F">
      <w:pPr>
        <w:pStyle w:val="Body"/>
        <w:rPr>
          <w:rFonts w:asciiTheme="minorHAnsi" w:hAnsiTheme="minorHAnsi"/>
          <w:b/>
          <w:szCs w:val="24"/>
        </w:rPr>
      </w:pPr>
      <w:r>
        <w:rPr>
          <w:rFonts w:asciiTheme="minorHAnsi" w:hAnsiTheme="minorHAnsi"/>
          <w:b/>
          <w:color w:val="FF0000"/>
          <w:szCs w:val="24"/>
        </w:rPr>
        <w:t>THURSDAY</w:t>
      </w:r>
      <w:r w:rsidR="00EC6392">
        <w:rPr>
          <w:rFonts w:asciiTheme="minorHAnsi" w:hAnsiTheme="minorHAnsi"/>
          <w:b/>
          <w:color w:val="FF0000"/>
          <w:szCs w:val="24"/>
        </w:rPr>
        <w:t xml:space="preserve"> APRIL 31</w:t>
      </w:r>
      <w:r w:rsidR="00FD0751" w:rsidRPr="00006022">
        <w:rPr>
          <w:rFonts w:asciiTheme="minorHAnsi" w:hAnsiTheme="minorHAnsi"/>
          <w:b/>
          <w:color w:val="FF0000"/>
          <w:szCs w:val="24"/>
        </w:rPr>
        <w:t xml:space="preserve">: </w:t>
      </w:r>
      <w:r w:rsidRPr="00A30E92">
        <w:rPr>
          <w:rFonts w:asciiTheme="minorHAnsi" w:hAnsiTheme="minorHAnsi"/>
          <w:b/>
          <w:color w:val="FF0000"/>
          <w:szCs w:val="24"/>
        </w:rPr>
        <w:t>DUE DATE PAPER “Balkanism”</w:t>
      </w:r>
      <w:r w:rsidRPr="00006022">
        <w:rPr>
          <w:rFonts w:asciiTheme="minorHAnsi" w:hAnsiTheme="minorHAnsi"/>
          <w:b/>
          <w:szCs w:val="24"/>
        </w:rPr>
        <w:t xml:space="preserve"> </w:t>
      </w:r>
    </w:p>
    <w:p w14:paraId="16380837" w14:textId="77777777" w:rsidR="00BA452F" w:rsidRPr="00006022" w:rsidRDefault="00BA452F" w:rsidP="005C6BC9"/>
    <w:p w14:paraId="7E9FE7E0" w14:textId="77777777" w:rsidR="00BA452F" w:rsidRPr="00006022" w:rsidRDefault="00BA452F" w:rsidP="005C6BC9"/>
    <w:sectPr w:rsidR="00BA452F" w:rsidRPr="00006022" w:rsidSect="009011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2F"/>
    <w:rsid w:val="00006022"/>
    <w:rsid w:val="00007773"/>
    <w:rsid w:val="0002081B"/>
    <w:rsid w:val="0004375F"/>
    <w:rsid w:val="00072E0D"/>
    <w:rsid w:val="000D0A97"/>
    <w:rsid w:val="000D525C"/>
    <w:rsid w:val="000E619F"/>
    <w:rsid w:val="001030E0"/>
    <w:rsid w:val="00110E3B"/>
    <w:rsid w:val="00121306"/>
    <w:rsid w:val="001246A0"/>
    <w:rsid w:val="00141C82"/>
    <w:rsid w:val="0014466C"/>
    <w:rsid w:val="001526CA"/>
    <w:rsid w:val="00175FBE"/>
    <w:rsid w:val="00196430"/>
    <w:rsid w:val="001A7243"/>
    <w:rsid w:val="00205236"/>
    <w:rsid w:val="00222123"/>
    <w:rsid w:val="00255955"/>
    <w:rsid w:val="00275D33"/>
    <w:rsid w:val="00282E15"/>
    <w:rsid w:val="002964F2"/>
    <w:rsid w:val="002A6E37"/>
    <w:rsid w:val="002D7B64"/>
    <w:rsid w:val="003011FD"/>
    <w:rsid w:val="00352DC9"/>
    <w:rsid w:val="003C6FD0"/>
    <w:rsid w:val="003D5C16"/>
    <w:rsid w:val="003F4241"/>
    <w:rsid w:val="003F5D08"/>
    <w:rsid w:val="0041707C"/>
    <w:rsid w:val="00426D5B"/>
    <w:rsid w:val="004421A6"/>
    <w:rsid w:val="00471185"/>
    <w:rsid w:val="004C0D06"/>
    <w:rsid w:val="004E2EE6"/>
    <w:rsid w:val="00554F1E"/>
    <w:rsid w:val="005609E7"/>
    <w:rsid w:val="00596DE7"/>
    <w:rsid w:val="005A6C99"/>
    <w:rsid w:val="005B11BF"/>
    <w:rsid w:val="005B4A03"/>
    <w:rsid w:val="005B7A75"/>
    <w:rsid w:val="005C6BC9"/>
    <w:rsid w:val="005E0CD1"/>
    <w:rsid w:val="005E1BC5"/>
    <w:rsid w:val="00612965"/>
    <w:rsid w:val="00616E0D"/>
    <w:rsid w:val="00653913"/>
    <w:rsid w:val="00673948"/>
    <w:rsid w:val="006746BA"/>
    <w:rsid w:val="006D4B41"/>
    <w:rsid w:val="006D7481"/>
    <w:rsid w:val="006E66BC"/>
    <w:rsid w:val="006F5BA9"/>
    <w:rsid w:val="007166E5"/>
    <w:rsid w:val="00720BE5"/>
    <w:rsid w:val="00722198"/>
    <w:rsid w:val="00723021"/>
    <w:rsid w:val="0073198D"/>
    <w:rsid w:val="007333FD"/>
    <w:rsid w:val="00741FB9"/>
    <w:rsid w:val="00752EC9"/>
    <w:rsid w:val="00791BE6"/>
    <w:rsid w:val="007B716F"/>
    <w:rsid w:val="007E279C"/>
    <w:rsid w:val="007F4045"/>
    <w:rsid w:val="00803B61"/>
    <w:rsid w:val="00815011"/>
    <w:rsid w:val="0082068D"/>
    <w:rsid w:val="00820866"/>
    <w:rsid w:val="00840D77"/>
    <w:rsid w:val="008704D8"/>
    <w:rsid w:val="008C3125"/>
    <w:rsid w:val="008E4DC7"/>
    <w:rsid w:val="008F3DEB"/>
    <w:rsid w:val="00900DF2"/>
    <w:rsid w:val="009011A9"/>
    <w:rsid w:val="00940573"/>
    <w:rsid w:val="00945905"/>
    <w:rsid w:val="009641AF"/>
    <w:rsid w:val="00987795"/>
    <w:rsid w:val="0099681C"/>
    <w:rsid w:val="009A7344"/>
    <w:rsid w:val="009C488D"/>
    <w:rsid w:val="009F388C"/>
    <w:rsid w:val="009F50A6"/>
    <w:rsid w:val="00A16909"/>
    <w:rsid w:val="00A25793"/>
    <w:rsid w:val="00A30E92"/>
    <w:rsid w:val="00A54AD0"/>
    <w:rsid w:val="00A6159B"/>
    <w:rsid w:val="00A973EA"/>
    <w:rsid w:val="00AA263E"/>
    <w:rsid w:val="00AB4F20"/>
    <w:rsid w:val="00AC31B2"/>
    <w:rsid w:val="00AC636E"/>
    <w:rsid w:val="00AD666B"/>
    <w:rsid w:val="00AE056C"/>
    <w:rsid w:val="00B3286F"/>
    <w:rsid w:val="00B61B20"/>
    <w:rsid w:val="00BA24C3"/>
    <w:rsid w:val="00BA452F"/>
    <w:rsid w:val="00BB635A"/>
    <w:rsid w:val="00BD1068"/>
    <w:rsid w:val="00BF5CC0"/>
    <w:rsid w:val="00C0770A"/>
    <w:rsid w:val="00C10EF1"/>
    <w:rsid w:val="00C35CCA"/>
    <w:rsid w:val="00C474AB"/>
    <w:rsid w:val="00C635E0"/>
    <w:rsid w:val="00C6435C"/>
    <w:rsid w:val="00C7345B"/>
    <w:rsid w:val="00C76A7A"/>
    <w:rsid w:val="00C83C4D"/>
    <w:rsid w:val="00C94DF7"/>
    <w:rsid w:val="00CA1302"/>
    <w:rsid w:val="00CB5E8B"/>
    <w:rsid w:val="00CE7EAC"/>
    <w:rsid w:val="00D03A4F"/>
    <w:rsid w:val="00D24082"/>
    <w:rsid w:val="00D56726"/>
    <w:rsid w:val="00D9347C"/>
    <w:rsid w:val="00DB66F3"/>
    <w:rsid w:val="00DD6A57"/>
    <w:rsid w:val="00E15F53"/>
    <w:rsid w:val="00E55093"/>
    <w:rsid w:val="00E72D99"/>
    <w:rsid w:val="00EC6392"/>
    <w:rsid w:val="00EE6C70"/>
    <w:rsid w:val="00F12D47"/>
    <w:rsid w:val="00F2268A"/>
    <w:rsid w:val="00F238BD"/>
    <w:rsid w:val="00F31AC5"/>
    <w:rsid w:val="00F503B3"/>
    <w:rsid w:val="00F62942"/>
    <w:rsid w:val="00F95FC1"/>
    <w:rsid w:val="00FC55B6"/>
    <w:rsid w:val="00FD0751"/>
    <w:rsid w:val="00FD3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8581BA"/>
  <w14:defaultImageDpi w14:val="300"/>
  <w15:docId w15:val="{DCA3221B-5539-47A8-BC77-959072FE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5C6BC9"/>
    <w:rPr>
      <w:rFonts w:eastAsia="ヒラギノ角ゴ Pro W3"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A452F"/>
    <w:rPr>
      <w:rFonts w:ascii="Helvetica" w:eastAsia="ヒラギノ角ゴ Pro W3" w:hAnsi="Helvetica" w:cs="Times New Roman"/>
      <w:color w:val="000000"/>
      <w:szCs w:val="20"/>
    </w:rPr>
  </w:style>
  <w:style w:type="character" w:customStyle="1" w:styleId="Hyperlink1">
    <w:name w:val="Hyperlink1"/>
    <w:rsid w:val="00BA452F"/>
    <w:rPr>
      <w:color w:val="0000FF"/>
      <w:sz w:val="20"/>
      <w:u w:val="single"/>
    </w:rPr>
  </w:style>
  <w:style w:type="character" w:customStyle="1" w:styleId="apple-style-span">
    <w:name w:val="apple-style-span"/>
    <w:rsid w:val="00BA452F"/>
    <w:rPr>
      <w:color w:val="000000"/>
      <w:sz w:val="20"/>
    </w:rPr>
  </w:style>
  <w:style w:type="character" w:styleId="Hyperlink">
    <w:name w:val="Hyperlink"/>
    <w:basedOn w:val="DefaultParagraphFont"/>
    <w:uiPriority w:val="99"/>
    <w:unhideWhenUsed/>
    <w:rsid w:val="00752EC9"/>
    <w:rPr>
      <w:color w:val="0000FF" w:themeColor="hyperlink"/>
      <w:u w:val="single"/>
    </w:rPr>
  </w:style>
  <w:style w:type="character" w:styleId="FollowedHyperlink">
    <w:name w:val="FollowedHyperlink"/>
    <w:basedOn w:val="DefaultParagraphFont"/>
    <w:uiPriority w:val="99"/>
    <w:semiHidden/>
    <w:unhideWhenUsed/>
    <w:rsid w:val="00A257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549178">
      <w:bodyDiv w:val="1"/>
      <w:marLeft w:val="0"/>
      <w:marRight w:val="0"/>
      <w:marTop w:val="0"/>
      <w:marBottom w:val="0"/>
      <w:divBdr>
        <w:top w:val="none" w:sz="0" w:space="0" w:color="auto"/>
        <w:left w:val="none" w:sz="0" w:space="0" w:color="auto"/>
        <w:bottom w:val="none" w:sz="0" w:space="0" w:color="auto"/>
        <w:right w:val="none" w:sz="0" w:space="0" w:color="auto"/>
      </w:divBdr>
    </w:div>
    <w:div w:id="1390111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o.ufl.edu/sccr/process/student-conducthonor-code/" TargetMode="External"/><Relationship Id="rId13" Type="http://schemas.openxmlformats.org/officeDocument/2006/relationships/hyperlink" Target="http://www.theatlantic.com/international/archive/2016/10/trump-putin-alt-right-comintern/506015/" TargetMode="External"/><Relationship Id="rId3" Type="http://schemas.openxmlformats.org/officeDocument/2006/relationships/webSettings" Target="webSettings.xml"/><Relationship Id="rId7" Type="http://schemas.openxmlformats.org/officeDocument/2006/relationships/hyperlink" Target="https://evaluations.ufl.edu/results/" TargetMode="External"/><Relationship Id="rId12" Type="http://schemas.openxmlformats.org/officeDocument/2006/relationships/hyperlink" Target="http://www.washingtontimes.com/news/2014/jan/28/whos-godless-now-russia-says-its-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valuations.ufl.edu" TargetMode="External"/><Relationship Id="rId11" Type="http://schemas.openxmlformats.org/officeDocument/2006/relationships/hyperlink" Target="https://sites.evergreen.edu/politicalshakespeares/wp-content/uploads/sites/33/2014/12/Said_full.pdf" TargetMode="External"/><Relationship Id="rId5" Type="http://schemas.openxmlformats.org/officeDocument/2006/relationships/hyperlink" Target="https://catalog.ufl.edu/ugrad/current/regulations/info/grades.aspx" TargetMode="External"/><Relationship Id="rId15" Type="http://schemas.openxmlformats.org/officeDocument/2006/relationships/theme" Target="theme/theme1.xml"/><Relationship Id="rId10" Type="http://schemas.openxmlformats.org/officeDocument/2006/relationships/hyperlink" Target="http://www.rlwclarke.net/theory/SourcesPrimary/CesaireDiscourseonColonialism.pdf" TargetMode="External"/><Relationship Id="rId4" Type="http://schemas.openxmlformats.org/officeDocument/2006/relationships/hyperlink" Target="https://catalog.ufl.edu/ugrad/current/regulations/info/attendance.aspx" TargetMode="External"/><Relationship Id="rId9" Type="http://schemas.openxmlformats.org/officeDocument/2006/relationships/hyperlink" Target="http://www.dso.ufl.edu/dr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1957</Words>
  <Characters>11159</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Romeyn</dc:creator>
  <cp:keywords/>
  <dc:description/>
  <cp:lastModifiedBy>Garrett,Gretchen A</cp:lastModifiedBy>
  <cp:revision>2</cp:revision>
  <dcterms:created xsi:type="dcterms:W3CDTF">2017-11-27T12:44:00Z</dcterms:created>
  <dcterms:modified xsi:type="dcterms:W3CDTF">2017-11-27T12:44:00Z</dcterms:modified>
</cp:coreProperties>
</file>