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7511A" w14:textId="0FCF35F7" w:rsidR="00A4273D" w:rsidRPr="002F1FE8" w:rsidRDefault="005B3295">
      <w:pPr>
        <w:jc w:val="center"/>
        <w:rPr>
          <w:b/>
          <w:bCs/>
          <w:sz w:val="24"/>
          <w:szCs w:val="24"/>
        </w:rPr>
      </w:pPr>
      <w:bookmarkStart w:id="0" w:name="_GoBack"/>
      <w:bookmarkEnd w:id="0"/>
      <w:r w:rsidRPr="002F1FE8">
        <w:rPr>
          <w:b/>
          <w:bCs/>
          <w:sz w:val="24"/>
          <w:szCs w:val="24"/>
        </w:rPr>
        <w:t>ENC 2305</w:t>
      </w:r>
      <w:r w:rsidR="002F1FE8">
        <w:rPr>
          <w:b/>
          <w:bCs/>
          <w:sz w:val="24"/>
          <w:szCs w:val="24"/>
        </w:rPr>
        <w:t>: Analytical Writing and Thinking</w:t>
      </w:r>
    </w:p>
    <w:p w14:paraId="3C2F216C" w14:textId="77777777" w:rsidR="00A4273D" w:rsidRPr="002F1FE8" w:rsidRDefault="005B3295">
      <w:pPr>
        <w:jc w:val="center"/>
        <w:rPr>
          <w:b/>
          <w:bCs/>
          <w:sz w:val="24"/>
          <w:szCs w:val="24"/>
        </w:rPr>
      </w:pPr>
      <w:r w:rsidRPr="002F1FE8">
        <w:rPr>
          <w:b/>
          <w:bCs/>
          <w:sz w:val="24"/>
          <w:szCs w:val="24"/>
        </w:rPr>
        <w:t>Ghosts and Race in Multiethnic American Fiction</w:t>
      </w:r>
      <w:r w:rsidR="00E961A1" w:rsidRPr="002F1FE8">
        <w:rPr>
          <w:b/>
          <w:bCs/>
          <w:sz w:val="24"/>
          <w:szCs w:val="24"/>
        </w:rPr>
        <w:t xml:space="preserve"> </w:t>
      </w:r>
    </w:p>
    <w:p w14:paraId="7721F0F1" w14:textId="77777777" w:rsidR="00A4273D" w:rsidRPr="002F1FE8" w:rsidRDefault="00A4273D">
      <w:pPr>
        <w:rPr>
          <w:sz w:val="22"/>
          <w:szCs w:val="22"/>
        </w:rPr>
      </w:pPr>
    </w:p>
    <w:p w14:paraId="6C253D0B" w14:textId="40AF00B8" w:rsidR="00A4273D" w:rsidRPr="002F1FE8" w:rsidRDefault="00E961A1">
      <w:pPr>
        <w:rPr>
          <w:sz w:val="22"/>
          <w:szCs w:val="22"/>
        </w:rPr>
      </w:pPr>
      <w:r w:rsidRPr="002F1FE8">
        <w:rPr>
          <w:sz w:val="22"/>
          <w:szCs w:val="22"/>
        </w:rPr>
        <w:t xml:space="preserve">Instructor: </w:t>
      </w:r>
      <w:r w:rsidR="00FC3C26" w:rsidRPr="002F1FE8">
        <w:rPr>
          <w:sz w:val="22"/>
          <w:szCs w:val="22"/>
        </w:rPr>
        <w:t xml:space="preserve">Dr. </w:t>
      </w:r>
      <w:r w:rsidRPr="002F1FE8">
        <w:rPr>
          <w:sz w:val="22"/>
          <w:szCs w:val="22"/>
        </w:rPr>
        <w:t>Yen Loh</w:t>
      </w:r>
    </w:p>
    <w:p w14:paraId="6BA3B39F" w14:textId="77777777" w:rsidR="00A4273D" w:rsidRPr="002F1FE8" w:rsidRDefault="00E961A1">
      <w:pPr>
        <w:rPr>
          <w:sz w:val="22"/>
          <w:szCs w:val="22"/>
        </w:rPr>
      </w:pPr>
      <w:r w:rsidRPr="002F1FE8">
        <w:rPr>
          <w:sz w:val="22"/>
          <w:szCs w:val="22"/>
        </w:rPr>
        <w:t xml:space="preserve">Email: </w:t>
      </w:r>
      <w:hyperlink r:id="rId5" w:history="1">
        <w:r w:rsidRPr="002F1FE8">
          <w:rPr>
            <w:rStyle w:val="Hyperlink"/>
            <w:sz w:val="22"/>
            <w:szCs w:val="22"/>
          </w:rPr>
          <w:t>yloh@ufl.edu</w:t>
        </w:r>
      </w:hyperlink>
      <w:r w:rsidRPr="002F1FE8">
        <w:rPr>
          <w:sz w:val="22"/>
          <w:szCs w:val="22"/>
        </w:rPr>
        <w:t xml:space="preserve"> </w:t>
      </w:r>
    </w:p>
    <w:p w14:paraId="022ED8DF" w14:textId="72CA03D3" w:rsidR="00A4273D" w:rsidRPr="002F1FE8" w:rsidRDefault="00E961A1">
      <w:pPr>
        <w:rPr>
          <w:sz w:val="22"/>
          <w:szCs w:val="22"/>
        </w:rPr>
      </w:pPr>
      <w:r w:rsidRPr="002F1FE8">
        <w:rPr>
          <w:sz w:val="22"/>
          <w:szCs w:val="22"/>
        </w:rPr>
        <w:t xml:space="preserve">Office: </w:t>
      </w:r>
      <w:r w:rsidR="00373D65" w:rsidRPr="002F1FE8">
        <w:rPr>
          <w:sz w:val="22"/>
          <w:szCs w:val="22"/>
        </w:rPr>
        <w:t>302</w:t>
      </w:r>
      <w:r w:rsidR="00FC3C26" w:rsidRPr="002F1FE8">
        <w:rPr>
          <w:sz w:val="22"/>
          <w:szCs w:val="22"/>
        </w:rPr>
        <w:t xml:space="preserve"> Tigert Hall</w:t>
      </w:r>
    </w:p>
    <w:p w14:paraId="5A428B19" w14:textId="13CF7C62" w:rsidR="00A4273D" w:rsidRPr="002F1FE8" w:rsidRDefault="002D4A07">
      <w:pPr>
        <w:rPr>
          <w:sz w:val="22"/>
          <w:szCs w:val="22"/>
        </w:rPr>
      </w:pPr>
      <w:r w:rsidRPr="002F1FE8">
        <w:rPr>
          <w:sz w:val="22"/>
          <w:szCs w:val="22"/>
        </w:rPr>
        <w:t>Office Hours: Tues 3:00 – 4:00 pm, Thurs 4:00 – 5</w:t>
      </w:r>
      <w:r w:rsidR="00E961A1" w:rsidRPr="002F1FE8">
        <w:rPr>
          <w:sz w:val="22"/>
          <w:szCs w:val="22"/>
        </w:rPr>
        <w:t>:00 pm</w:t>
      </w:r>
      <w:r w:rsidRPr="002F1FE8">
        <w:rPr>
          <w:sz w:val="22"/>
          <w:szCs w:val="22"/>
        </w:rPr>
        <w:t>,</w:t>
      </w:r>
      <w:r w:rsidR="00E961A1" w:rsidRPr="002F1FE8">
        <w:rPr>
          <w:sz w:val="22"/>
          <w:szCs w:val="22"/>
        </w:rPr>
        <w:t xml:space="preserve"> or by appointment</w:t>
      </w:r>
    </w:p>
    <w:p w14:paraId="45DF1EBE" w14:textId="77777777" w:rsidR="00A4273D" w:rsidRPr="002F1FE8" w:rsidRDefault="00E961A1">
      <w:pPr>
        <w:rPr>
          <w:sz w:val="22"/>
          <w:szCs w:val="22"/>
        </w:rPr>
      </w:pPr>
      <w:r w:rsidRPr="002F1FE8">
        <w:rPr>
          <w:sz w:val="22"/>
          <w:szCs w:val="22"/>
        </w:rPr>
        <w:t>Section: 0</w:t>
      </w:r>
      <w:r w:rsidR="005B3295" w:rsidRPr="002F1FE8">
        <w:rPr>
          <w:sz w:val="22"/>
          <w:szCs w:val="22"/>
        </w:rPr>
        <w:t>460</w:t>
      </w:r>
    </w:p>
    <w:p w14:paraId="1BAB35A5" w14:textId="371DF868" w:rsidR="00A4273D" w:rsidRPr="002F1FE8" w:rsidRDefault="002D4A07">
      <w:pPr>
        <w:rPr>
          <w:sz w:val="22"/>
          <w:szCs w:val="22"/>
        </w:rPr>
      </w:pPr>
      <w:r w:rsidRPr="002F1FE8">
        <w:rPr>
          <w:sz w:val="22"/>
          <w:szCs w:val="22"/>
        </w:rPr>
        <w:t>Meeting Time: Tues</w:t>
      </w:r>
      <w:r w:rsidR="005B3295" w:rsidRPr="002F1FE8">
        <w:rPr>
          <w:sz w:val="22"/>
          <w:szCs w:val="22"/>
        </w:rPr>
        <w:t>, Period 7 (1:55 - 2:45</w:t>
      </w:r>
      <w:r w:rsidRPr="002F1FE8">
        <w:rPr>
          <w:sz w:val="22"/>
          <w:szCs w:val="22"/>
        </w:rPr>
        <w:t xml:space="preserve"> pm)/Thurs</w:t>
      </w:r>
      <w:r w:rsidR="00E961A1" w:rsidRPr="002F1FE8">
        <w:rPr>
          <w:sz w:val="22"/>
          <w:szCs w:val="22"/>
        </w:rPr>
        <w:t>, Period</w:t>
      </w:r>
      <w:r w:rsidR="005B3295" w:rsidRPr="002F1FE8">
        <w:rPr>
          <w:sz w:val="22"/>
          <w:szCs w:val="22"/>
        </w:rPr>
        <w:t>s 7-8 (1:55 - 3:50</w:t>
      </w:r>
      <w:r w:rsidR="00E961A1" w:rsidRPr="002F1FE8">
        <w:rPr>
          <w:sz w:val="22"/>
          <w:szCs w:val="22"/>
        </w:rPr>
        <w:t xml:space="preserve"> pm)</w:t>
      </w:r>
    </w:p>
    <w:p w14:paraId="1235AD85" w14:textId="77777777" w:rsidR="00A4273D" w:rsidRPr="002F1FE8" w:rsidRDefault="00E961A1">
      <w:pPr>
        <w:rPr>
          <w:sz w:val="22"/>
          <w:szCs w:val="22"/>
        </w:rPr>
      </w:pPr>
      <w:r w:rsidRPr="002F1FE8">
        <w:rPr>
          <w:sz w:val="22"/>
          <w:szCs w:val="22"/>
        </w:rPr>
        <w:t xml:space="preserve">Meeting Location: </w:t>
      </w:r>
      <w:r w:rsidR="005B3295" w:rsidRPr="002F1FE8">
        <w:rPr>
          <w:sz w:val="22"/>
          <w:szCs w:val="22"/>
        </w:rPr>
        <w:t>MAT 113</w:t>
      </w:r>
    </w:p>
    <w:p w14:paraId="19E383D6" w14:textId="1574CF29" w:rsidR="002D4A07" w:rsidRPr="002F1FE8" w:rsidRDefault="002D4A07">
      <w:pPr>
        <w:rPr>
          <w:sz w:val="22"/>
          <w:szCs w:val="22"/>
        </w:rPr>
      </w:pPr>
      <w:r w:rsidRPr="002F1FE8">
        <w:rPr>
          <w:sz w:val="22"/>
          <w:szCs w:val="22"/>
        </w:rPr>
        <w:t>Website: Canvas (https://lss.at.ufl.edu/)</w:t>
      </w:r>
    </w:p>
    <w:p w14:paraId="304E9219" w14:textId="77777777" w:rsidR="00A4273D" w:rsidRPr="002F1FE8" w:rsidRDefault="00A4273D">
      <w:pPr>
        <w:rPr>
          <w:sz w:val="22"/>
          <w:szCs w:val="22"/>
        </w:rPr>
      </w:pPr>
    </w:p>
    <w:p w14:paraId="51478732" w14:textId="77777777" w:rsidR="00A4273D" w:rsidRPr="002F1FE8" w:rsidRDefault="00E961A1">
      <w:pPr>
        <w:rPr>
          <w:b/>
          <w:bCs/>
          <w:sz w:val="22"/>
          <w:szCs w:val="22"/>
        </w:rPr>
      </w:pPr>
      <w:r w:rsidRPr="002F1FE8">
        <w:rPr>
          <w:b/>
          <w:bCs/>
          <w:sz w:val="22"/>
          <w:szCs w:val="22"/>
        </w:rPr>
        <w:t xml:space="preserve">Course Description and Objectives </w:t>
      </w:r>
    </w:p>
    <w:p w14:paraId="3D3C133D" w14:textId="2C25C464" w:rsidR="002D4A07" w:rsidRPr="002F1FE8" w:rsidRDefault="002D4A07">
      <w:pPr>
        <w:rPr>
          <w:bCs/>
          <w:sz w:val="22"/>
          <w:szCs w:val="22"/>
        </w:rPr>
      </w:pPr>
      <w:r w:rsidRPr="002F1FE8">
        <w:rPr>
          <w:bCs/>
          <w:sz w:val="22"/>
          <w:szCs w:val="22"/>
        </w:rPr>
        <w:t>The Analytical Writing and Thinking Seminar is designed to advance students’ critical thinking and writing skills beyond first-year composition. To achieve those goals, students will learn advanced analytical techniques and communication strategies that professors in all disciplines expect them to know. The texts and assignments in the course will expose students to challenging ideas. The subject matter of the course will be developed in accordance with the instructors’ own studies, with wide-ranging themes in areas such as Languages, Political Science, Anthropology, or Biology.</w:t>
      </w:r>
    </w:p>
    <w:p w14:paraId="44BADF9B" w14:textId="77777777" w:rsidR="002D4A07" w:rsidRPr="002F1FE8" w:rsidRDefault="002D4A07">
      <w:pPr>
        <w:rPr>
          <w:b/>
          <w:bCs/>
          <w:sz w:val="22"/>
          <w:szCs w:val="22"/>
        </w:rPr>
      </w:pPr>
    </w:p>
    <w:p w14:paraId="3A823027" w14:textId="02D22BFB" w:rsidR="005E0C6A" w:rsidRPr="002F1FE8" w:rsidRDefault="002D4A07">
      <w:pPr>
        <w:spacing w:line="200" w:lineRule="atLeast"/>
        <w:rPr>
          <w:rFonts w:eastAsia="ArialMT"/>
          <w:color w:val="000000"/>
          <w:sz w:val="22"/>
          <w:szCs w:val="22"/>
        </w:rPr>
      </w:pPr>
      <w:r w:rsidRPr="002F1FE8">
        <w:rPr>
          <w:rFonts w:eastAsia="ArialMT"/>
          <w:color w:val="000000"/>
          <w:sz w:val="22"/>
          <w:szCs w:val="22"/>
        </w:rPr>
        <w:t xml:space="preserve">For this semester, we will look at the genre of the ghost story that </w:t>
      </w:r>
      <w:r w:rsidR="00E961A1" w:rsidRPr="002F1FE8">
        <w:rPr>
          <w:rFonts w:eastAsia="ArialMT"/>
          <w:color w:val="000000"/>
          <w:sz w:val="22"/>
          <w:szCs w:val="22"/>
        </w:rPr>
        <w:t>fuels much of the multiethnic literatures of the 20</w:t>
      </w:r>
      <w:r w:rsidR="00E961A1" w:rsidRPr="002F1FE8">
        <w:rPr>
          <w:rFonts w:eastAsia="ArialMT"/>
          <w:color w:val="000000"/>
          <w:sz w:val="22"/>
          <w:szCs w:val="22"/>
          <w:vertAlign w:val="superscript"/>
        </w:rPr>
        <w:t>th</w:t>
      </w:r>
      <w:r w:rsidR="00E961A1" w:rsidRPr="002F1FE8">
        <w:rPr>
          <w:rFonts w:eastAsia="ArialMT"/>
          <w:color w:val="000000"/>
          <w:sz w:val="22"/>
          <w:szCs w:val="22"/>
        </w:rPr>
        <w:t xml:space="preserve"> century. As such, we will be reading and writing about a variety of works </w:t>
      </w:r>
      <w:r w:rsidR="00E961A1" w:rsidRPr="002F1FE8">
        <w:rPr>
          <w:rFonts w:eastAsia="TimesNewRomanPSMT"/>
          <w:color w:val="000000"/>
          <w:sz w:val="22"/>
          <w:szCs w:val="22"/>
        </w:rPr>
        <w:t>that engage with hauntings in multiethnic American literary production – including Asian American, Haitian American, and African American literatures – to explore how writers utilize ghosts to critique and reinterpret the broader racialized, gendered, and sexualized contexts of American history.</w:t>
      </w:r>
      <w:r w:rsidR="00E961A1" w:rsidRPr="002F1FE8">
        <w:rPr>
          <w:rFonts w:eastAsia="TimesNewRomanPSMT"/>
          <w:sz w:val="22"/>
          <w:szCs w:val="22"/>
        </w:rPr>
        <w:t xml:space="preserve"> </w:t>
      </w:r>
      <w:r w:rsidR="00E961A1" w:rsidRPr="002F1FE8">
        <w:rPr>
          <w:rFonts w:eastAsia="ArialMT"/>
          <w:color w:val="000000"/>
          <w:sz w:val="22"/>
          <w:szCs w:val="22"/>
        </w:rPr>
        <w:t>The hauntings in key US literary works are not only personal, familial and intergenerational, but also historical, collective, and socio-political. Affected by the history of slavery and exclusionary immigration policies, for instance, American history is haunted by the politics of empire that are ideologically gendered and racialized, making invisible or hypervisible the many histories and peoples that are involved in the making and imag</w:t>
      </w:r>
      <w:r w:rsidR="005E6C01" w:rsidRPr="002F1FE8">
        <w:rPr>
          <w:rFonts w:eastAsia="ArialMT"/>
          <w:color w:val="000000"/>
          <w:sz w:val="22"/>
          <w:szCs w:val="22"/>
        </w:rPr>
        <w:t>ining of an American landscape.</w:t>
      </w:r>
    </w:p>
    <w:p w14:paraId="670917F0" w14:textId="77777777" w:rsidR="005E6C01" w:rsidRPr="002F1FE8" w:rsidRDefault="005E6C01">
      <w:pPr>
        <w:spacing w:line="200" w:lineRule="atLeast"/>
        <w:rPr>
          <w:rFonts w:eastAsia="ArialMT"/>
          <w:color w:val="000000"/>
          <w:sz w:val="22"/>
          <w:szCs w:val="22"/>
        </w:rPr>
      </w:pPr>
    </w:p>
    <w:p w14:paraId="7813DF2F" w14:textId="612A8879" w:rsidR="00A4273D" w:rsidRPr="002F1FE8" w:rsidRDefault="0064403A">
      <w:pPr>
        <w:spacing w:line="200" w:lineRule="atLeast"/>
        <w:rPr>
          <w:rFonts w:eastAsia="TimesNewRomanPSMT"/>
          <w:sz w:val="22"/>
          <w:szCs w:val="22"/>
        </w:rPr>
      </w:pPr>
      <w:r w:rsidRPr="002F1FE8">
        <w:rPr>
          <w:rFonts w:eastAsia="ArialMT"/>
          <w:color w:val="000000"/>
          <w:sz w:val="22"/>
          <w:szCs w:val="22"/>
        </w:rPr>
        <w:t>In addition to</w:t>
      </w:r>
      <w:r w:rsidR="002D4A07" w:rsidRPr="002F1FE8">
        <w:rPr>
          <w:rFonts w:eastAsia="ArialMT"/>
          <w:color w:val="000000"/>
          <w:sz w:val="22"/>
          <w:szCs w:val="22"/>
        </w:rPr>
        <w:t xml:space="preserve"> </w:t>
      </w:r>
      <w:r w:rsidRPr="002F1FE8">
        <w:rPr>
          <w:rFonts w:eastAsia="ArialMT"/>
          <w:color w:val="000000"/>
          <w:sz w:val="22"/>
          <w:szCs w:val="22"/>
        </w:rPr>
        <w:t>honing</w:t>
      </w:r>
      <w:r w:rsidR="002D4A07" w:rsidRPr="002F1FE8">
        <w:rPr>
          <w:rFonts w:eastAsia="ArialMT"/>
          <w:color w:val="000000"/>
          <w:sz w:val="22"/>
          <w:szCs w:val="22"/>
        </w:rPr>
        <w:t xml:space="preserve"> their</w:t>
      </w:r>
      <w:r w:rsidR="005E6C01" w:rsidRPr="002F1FE8">
        <w:rPr>
          <w:rFonts w:eastAsia="ArialMT"/>
          <w:color w:val="000000"/>
          <w:sz w:val="22"/>
          <w:szCs w:val="22"/>
        </w:rPr>
        <w:t xml:space="preserve"> reasoning </w:t>
      </w:r>
      <w:r w:rsidR="000F500A" w:rsidRPr="002F1FE8">
        <w:rPr>
          <w:rFonts w:eastAsia="ArialMT"/>
          <w:color w:val="000000"/>
          <w:sz w:val="22"/>
          <w:szCs w:val="22"/>
        </w:rPr>
        <w:t xml:space="preserve">and critical </w:t>
      </w:r>
      <w:r w:rsidR="005E6C01" w:rsidRPr="002F1FE8">
        <w:rPr>
          <w:rFonts w:eastAsia="ArialMT"/>
          <w:color w:val="000000"/>
          <w:sz w:val="22"/>
          <w:szCs w:val="22"/>
        </w:rPr>
        <w:t xml:space="preserve">skills through engagement with a </w:t>
      </w:r>
      <w:r w:rsidR="002D4A07" w:rsidRPr="002F1FE8">
        <w:rPr>
          <w:rFonts w:eastAsia="ArialMT"/>
          <w:color w:val="000000"/>
          <w:sz w:val="22"/>
          <w:szCs w:val="22"/>
        </w:rPr>
        <w:t>specific topic</w:t>
      </w:r>
      <w:r w:rsidRPr="002F1FE8">
        <w:rPr>
          <w:rFonts w:eastAsia="ArialMT"/>
          <w:color w:val="000000"/>
          <w:sz w:val="22"/>
          <w:szCs w:val="22"/>
        </w:rPr>
        <w:t>, students will also</w:t>
      </w:r>
      <w:r w:rsidR="000F500A" w:rsidRPr="002F1FE8">
        <w:rPr>
          <w:rFonts w:eastAsia="ArialMT"/>
          <w:color w:val="000000"/>
          <w:sz w:val="22"/>
          <w:szCs w:val="22"/>
        </w:rPr>
        <w:t xml:space="preserve"> </w:t>
      </w:r>
      <w:r w:rsidR="002D4A07" w:rsidRPr="002F1FE8">
        <w:rPr>
          <w:rFonts w:eastAsia="ArialMT"/>
          <w:color w:val="000000"/>
          <w:sz w:val="22"/>
          <w:szCs w:val="22"/>
        </w:rPr>
        <w:t>sharpen</w:t>
      </w:r>
      <w:r w:rsidR="005E6C01" w:rsidRPr="002F1FE8">
        <w:rPr>
          <w:rFonts w:eastAsia="ArialMT"/>
          <w:color w:val="000000"/>
          <w:sz w:val="22"/>
          <w:szCs w:val="22"/>
        </w:rPr>
        <w:t xml:space="preserve"> </w:t>
      </w:r>
      <w:r w:rsidR="002D4A07" w:rsidRPr="002F1FE8">
        <w:rPr>
          <w:rFonts w:eastAsia="ArialMT"/>
          <w:color w:val="000000"/>
          <w:sz w:val="22"/>
          <w:szCs w:val="22"/>
        </w:rPr>
        <w:t xml:space="preserve">their </w:t>
      </w:r>
      <w:r w:rsidR="005E6C01" w:rsidRPr="002F1FE8">
        <w:rPr>
          <w:rFonts w:eastAsia="ArialMT"/>
          <w:color w:val="000000"/>
          <w:sz w:val="22"/>
          <w:szCs w:val="22"/>
        </w:rPr>
        <w:t xml:space="preserve">writing skills by </w:t>
      </w:r>
      <w:r w:rsidR="005E6C01" w:rsidRPr="002F1FE8">
        <w:rPr>
          <w:rFonts w:eastAsia="TimesNewRomanPSMT"/>
          <w:sz w:val="22"/>
          <w:szCs w:val="22"/>
        </w:rPr>
        <w:t>focusing</w:t>
      </w:r>
      <w:r w:rsidR="00E961A1" w:rsidRPr="002F1FE8">
        <w:rPr>
          <w:rFonts w:eastAsia="TimesNewRomanPSMT"/>
          <w:sz w:val="22"/>
          <w:szCs w:val="22"/>
        </w:rPr>
        <w:t xml:space="preserve"> on the essential stylistics of writing clearly and efficiently within the framework of argumentative research writing. Students will learn how to formulate a coherent thesis and defend it logically with evidence drawn from academic sources. Students will also learn how to work through the stages of planning, research, organizing, and revising their writing.</w:t>
      </w:r>
    </w:p>
    <w:p w14:paraId="2B51A1EE" w14:textId="77777777" w:rsidR="00AC7D88" w:rsidRPr="002F1FE8" w:rsidRDefault="00AC7D88">
      <w:pPr>
        <w:spacing w:line="200" w:lineRule="atLeast"/>
        <w:rPr>
          <w:rFonts w:eastAsia="TimesNewRomanPSMT"/>
          <w:sz w:val="22"/>
          <w:szCs w:val="22"/>
        </w:rPr>
      </w:pPr>
    </w:p>
    <w:p w14:paraId="75BDF250" w14:textId="1305D283" w:rsidR="00AC7D88" w:rsidRPr="002F1FE8" w:rsidRDefault="00AC7D88">
      <w:pPr>
        <w:spacing w:line="200" w:lineRule="atLeast"/>
        <w:rPr>
          <w:rFonts w:eastAsia="TimesNewRomanPSMT"/>
          <w:b/>
          <w:sz w:val="22"/>
          <w:szCs w:val="22"/>
        </w:rPr>
      </w:pPr>
      <w:r w:rsidRPr="002F1FE8">
        <w:rPr>
          <w:rFonts w:eastAsia="TimesNewRomanPSMT"/>
          <w:b/>
          <w:sz w:val="22"/>
          <w:szCs w:val="22"/>
        </w:rPr>
        <w:t>Outcomes</w:t>
      </w:r>
    </w:p>
    <w:p w14:paraId="0034B20E" w14:textId="77777777" w:rsidR="002D4A07" w:rsidRPr="002F1FE8" w:rsidRDefault="002D4A07" w:rsidP="002D4A07">
      <w:pPr>
        <w:spacing w:line="200" w:lineRule="atLeast"/>
        <w:rPr>
          <w:rFonts w:eastAsia="TimesNewRomanPSMT"/>
          <w:sz w:val="22"/>
          <w:szCs w:val="22"/>
        </w:rPr>
      </w:pPr>
      <w:r w:rsidRPr="002F1FE8">
        <w:rPr>
          <w:rFonts w:eastAsia="TimesNewRomanPSMT"/>
          <w:sz w:val="22"/>
          <w:szCs w:val="22"/>
        </w:rPr>
        <w:t>By the end of ENC 2305, students will be able to:</w:t>
      </w:r>
    </w:p>
    <w:p w14:paraId="017A39A5" w14:textId="12EE156C" w:rsidR="002D4A07" w:rsidRPr="002F1FE8" w:rsidRDefault="002D4A07" w:rsidP="002D4A07">
      <w:pPr>
        <w:spacing w:line="200" w:lineRule="atLeast"/>
        <w:rPr>
          <w:rFonts w:eastAsia="TimesNewRomanPSMT"/>
          <w:sz w:val="22"/>
          <w:szCs w:val="22"/>
        </w:rPr>
      </w:pPr>
      <w:r w:rsidRPr="002F1FE8">
        <w:rPr>
          <w:rFonts w:eastAsia="TimesNewRomanPSMT"/>
          <w:sz w:val="22"/>
          <w:szCs w:val="22"/>
        </w:rPr>
        <w:t>-- Analyze specific influential research, theories, or philosophies</w:t>
      </w:r>
    </w:p>
    <w:p w14:paraId="49021990" w14:textId="52B87A45" w:rsidR="002D4A07" w:rsidRPr="002F1FE8" w:rsidRDefault="002D4A07" w:rsidP="002D4A07">
      <w:pPr>
        <w:spacing w:line="200" w:lineRule="atLeast"/>
        <w:rPr>
          <w:rFonts w:eastAsia="TimesNewRomanPSMT"/>
          <w:sz w:val="22"/>
          <w:szCs w:val="22"/>
        </w:rPr>
      </w:pPr>
      <w:r w:rsidRPr="002F1FE8">
        <w:rPr>
          <w:rFonts w:eastAsia="TimesNewRomanPSMT"/>
          <w:sz w:val="22"/>
          <w:szCs w:val="22"/>
        </w:rPr>
        <w:t>-- Recognize writing as an open process that permits writers to use reinvention and rethinking to revise their work</w:t>
      </w:r>
    </w:p>
    <w:p w14:paraId="709B8553" w14:textId="0A377F16" w:rsidR="002D4A07" w:rsidRPr="002F1FE8" w:rsidRDefault="002D4A07" w:rsidP="002D4A07">
      <w:pPr>
        <w:spacing w:line="200" w:lineRule="atLeast"/>
        <w:rPr>
          <w:rFonts w:eastAsia="TimesNewRomanPSMT"/>
          <w:sz w:val="22"/>
          <w:szCs w:val="22"/>
        </w:rPr>
      </w:pPr>
      <w:r w:rsidRPr="002F1FE8">
        <w:rPr>
          <w:rFonts w:eastAsia="TimesNewRomanPSMT"/>
          <w:sz w:val="22"/>
          <w:szCs w:val="22"/>
        </w:rPr>
        <w:t>-- Understand the collaborative nature of writing processes by critiquing their own and others’ work</w:t>
      </w:r>
    </w:p>
    <w:p w14:paraId="1956B418" w14:textId="0E13368D" w:rsidR="002D4A07" w:rsidRPr="002F1FE8" w:rsidRDefault="002D4A07" w:rsidP="002D4A07">
      <w:pPr>
        <w:spacing w:line="200" w:lineRule="atLeast"/>
        <w:rPr>
          <w:rFonts w:eastAsia="TimesNewRomanPSMT"/>
          <w:sz w:val="22"/>
          <w:szCs w:val="22"/>
        </w:rPr>
      </w:pPr>
      <w:r w:rsidRPr="002F1FE8">
        <w:rPr>
          <w:rFonts w:eastAsia="TimesNewRomanPSMT"/>
          <w:sz w:val="22"/>
          <w:szCs w:val="22"/>
        </w:rPr>
        <w:t>-- Incorporate the ideas of published scholars in their own work</w:t>
      </w:r>
    </w:p>
    <w:p w14:paraId="6169B159" w14:textId="1220849C" w:rsidR="00AC7D88" w:rsidRPr="002F1FE8" w:rsidRDefault="002D4A07" w:rsidP="002D4A07">
      <w:pPr>
        <w:spacing w:line="200" w:lineRule="atLeast"/>
        <w:rPr>
          <w:rFonts w:eastAsia="TimesNewRomanPSMT"/>
          <w:sz w:val="22"/>
          <w:szCs w:val="22"/>
        </w:rPr>
      </w:pPr>
      <w:r w:rsidRPr="002F1FE8">
        <w:rPr>
          <w:rFonts w:eastAsia="TimesNewRomanPSMT"/>
          <w:sz w:val="22"/>
          <w:szCs w:val="22"/>
        </w:rPr>
        <w:t>-- Produce a scholarly writing style, including clear, coherent, efficient, and well-organized prose as well as logical argumentation</w:t>
      </w:r>
    </w:p>
    <w:p w14:paraId="2D65FED8" w14:textId="77777777" w:rsidR="00A4273D" w:rsidRPr="002F1FE8" w:rsidRDefault="00A4273D">
      <w:pPr>
        <w:rPr>
          <w:sz w:val="22"/>
          <w:szCs w:val="22"/>
        </w:rPr>
      </w:pPr>
    </w:p>
    <w:p w14:paraId="3CEE662E" w14:textId="77777777" w:rsidR="00A4273D" w:rsidRPr="002F1FE8" w:rsidRDefault="00E961A1">
      <w:pPr>
        <w:rPr>
          <w:b/>
          <w:bCs/>
          <w:sz w:val="22"/>
          <w:szCs w:val="22"/>
        </w:rPr>
      </w:pPr>
      <w:r w:rsidRPr="002F1FE8">
        <w:rPr>
          <w:b/>
          <w:bCs/>
          <w:sz w:val="22"/>
          <w:szCs w:val="22"/>
        </w:rPr>
        <w:t xml:space="preserve">Required Texts </w:t>
      </w:r>
    </w:p>
    <w:p w14:paraId="20D2D804" w14:textId="37C26D9D" w:rsidR="00A4273D" w:rsidRPr="002F1FE8" w:rsidRDefault="00E961A1">
      <w:pPr>
        <w:rPr>
          <w:sz w:val="22"/>
          <w:szCs w:val="22"/>
        </w:rPr>
      </w:pPr>
      <w:r w:rsidRPr="002F1FE8">
        <w:rPr>
          <w:sz w:val="22"/>
          <w:szCs w:val="22"/>
        </w:rPr>
        <w:t xml:space="preserve">Chang, Lan Samantha. “Hunger.” </w:t>
      </w:r>
      <w:r w:rsidRPr="002F1FE8">
        <w:rPr>
          <w:i/>
          <w:iCs/>
          <w:sz w:val="22"/>
          <w:szCs w:val="22"/>
        </w:rPr>
        <w:t>Hunger: A Novella and Stories.</w:t>
      </w:r>
      <w:r w:rsidRPr="002F1FE8">
        <w:rPr>
          <w:sz w:val="22"/>
          <w:szCs w:val="22"/>
        </w:rPr>
        <w:t xml:space="preserve"> NY: W. W. Norton, 1998. ISBN: 0-393-</w:t>
      </w:r>
      <w:r w:rsidR="000F500A" w:rsidRPr="002F1FE8">
        <w:rPr>
          <w:sz w:val="22"/>
          <w:szCs w:val="22"/>
        </w:rPr>
        <w:tab/>
      </w:r>
      <w:r w:rsidRPr="002F1FE8">
        <w:rPr>
          <w:sz w:val="22"/>
          <w:szCs w:val="22"/>
        </w:rPr>
        <w:t>04664-8.</w:t>
      </w:r>
    </w:p>
    <w:p w14:paraId="53B5DB1B" w14:textId="77777777" w:rsidR="00A4273D" w:rsidRPr="002F1FE8" w:rsidRDefault="00E961A1">
      <w:pPr>
        <w:rPr>
          <w:color w:val="000000"/>
          <w:sz w:val="22"/>
          <w:szCs w:val="22"/>
        </w:rPr>
      </w:pPr>
      <w:r w:rsidRPr="002F1FE8">
        <w:rPr>
          <w:color w:val="000000"/>
          <w:sz w:val="22"/>
          <w:szCs w:val="22"/>
        </w:rPr>
        <w:t>Diaz, Junot.</w:t>
      </w:r>
      <w:r w:rsidRPr="002F1FE8">
        <w:rPr>
          <w:i/>
          <w:iCs/>
          <w:color w:val="000000"/>
          <w:sz w:val="22"/>
          <w:szCs w:val="22"/>
        </w:rPr>
        <w:t xml:space="preserve"> The Brief Wondrous Life of Oscar Wao</w:t>
      </w:r>
      <w:r w:rsidRPr="002F1FE8">
        <w:rPr>
          <w:color w:val="000000"/>
          <w:sz w:val="22"/>
          <w:szCs w:val="22"/>
        </w:rPr>
        <w:t>. Riverhead Books, 2007. ISBN: 1594483299.</w:t>
      </w:r>
    </w:p>
    <w:p w14:paraId="02A389DB" w14:textId="77777777" w:rsidR="00A4273D" w:rsidRPr="002F1FE8" w:rsidRDefault="00E961A1">
      <w:pPr>
        <w:rPr>
          <w:color w:val="000000"/>
          <w:sz w:val="22"/>
          <w:szCs w:val="22"/>
        </w:rPr>
      </w:pPr>
      <w:r w:rsidRPr="002F1FE8">
        <w:rPr>
          <w:color w:val="000000"/>
          <w:sz w:val="22"/>
          <w:szCs w:val="22"/>
        </w:rPr>
        <w:t xml:space="preserve">Fenkl, Heinz Insu. </w:t>
      </w:r>
      <w:r w:rsidRPr="002F1FE8">
        <w:rPr>
          <w:i/>
          <w:iCs/>
          <w:color w:val="000000"/>
          <w:sz w:val="22"/>
          <w:szCs w:val="22"/>
        </w:rPr>
        <w:t xml:space="preserve">Memories of my Ghost Brother. </w:t>
      </w:r>
      <w:r w:rsidRPr="002F1FE8">
        <w:rPr>
          <w:color w:val="000000"/>
          <w:sz w:val="22"/>
          <w:szCs w:val="22"/>
        </w:rPr>
        <w:t>NY: Plume Books, 1996. ISBN: 0-452-27717-5.</w:t>
      </w:r>
    </w:p>
    <w:p w14:paraId="56EC5160" w14:textId="77777777" w:rsidR="00A4273D" w:rsidRPr="002F1FE8" w:rsidRDefault="00E961A1">
      <w:pPr>
        <w:rPr>
          <w:color w:val="000000"/>
          <w:sz w:val="22"/>
          <w:szCs w:val="22"/>
        </w:rPr>
      </w:pPr>
      <w:r w:rsidRPr="002F1FE8">
        <w:rPr>
          <w:color w:val="000000"/>
          <w:sz w:val="22"/>
          <w:szCs w:val="22"/>
        </w:rPr>
        <w:t xml:space="preserve">Gordon, Avery. </w:t>
      </w:r>
      <w:r w:rsidRPr="002F1FE8">
        <w:rPr>
          <w:i/>
          <w:iCs/>
          <w:color w:val="000000"/>
          <w:sz w:val="22"/>
          <w:szCs w:val="22"/>
        </w:rPr>
        <w:t>Ghostly Matters: Haunting and the Sociological Imagination.</w:t>
      </w:r>
      <w:r w:rsidRPr="002F1FE8">
        <w:rPr>
          <w:color w:val="000000"/>
          <w:sz w:val="22"/>
          <w:szCs w:val="22"/>
        </w:rPr>
        <w:t xml:space="preserve"> Minneapolis: U of Minnesota P, </w:t>
      </w:r>
      <w:r w:rsidRPr="002F1FE8">
        <w:rPr>
          <w:color w:val="000000"/>
          <w:sz w:val="22"/>
          <w:szCs w:val="22"/>
        </w:rPr>
        <w:tab/>
        <w:t xml:space="preserve">1997. ISBN: 081662089X. </w:t>
      </w:r>
    </w:p>
    <w:p w14:paraId="42FAC045" w14:textId="77777777" w:rsidR="00A4273D" w:rsidRPr="002F1FE8" w:rsidRDefault="00E961A1">
      <w:pPr>
        <w:rPr>
          <w:sz w:val="22"/>
          <w:szCs w:val="22"/>
        </w:rPr>
      </w:pPr>
      <w:r w:rsidRPr="002F1FE8">
        <w:rPr>
          <w:sz w:val="22"/>
          <w:szCs w:val="22"/>
        </w:rPr>
        <w:lastRenderedPageBreak/>
        <w:t xml:space="preserve">Kingston, Maxine Hong. </w:t>
      </w:r>
      <w:r w:rsidRPr="002F1FE8">
        <w:rPr>
          <w:i/>
          <w:iCs/>
          <w:sz w:val="22"/>
          <w:szCs w:val="22"/>
        </w:rPr>
        <w:t>Woman Warrior: Memoirs of a Girlhood among Ghosts</w:t>
      </w:r>
      <w:r w:rsidRPr="002F1FE8">
        <w:rPr>
          <w:sz w:val="22"/>
          <w:szCs w:val="22"/>
        </w:rPr>
        <w:t xml:space="preserve">. NY: Vintage International, </w:t>
      </w:r>
      <w:r w:rsidRPr="002F1FE8">
        <w:rPr>
          <w:sz w:val="22"/>
          <w:szCs w:val="22"/>
        </w:rPr>
        <w:tab/>
        <w:t>1989. ISBN: 679-72188-6.</w:t>
      </w:r>
    </w:p>
    <w:p w14:paraId="28AEF33B" w14:textId="77777777" w:rsidR="00A4273D" w:rsidRPr="002F1FE8" w:rsidRDefault="00E961A1">
      <w:pPr>
        <w:rPr>
          <w:sz w:val="22"/>
          <w:szCs w:val="22"/>
        </w:rPr>
      </w:pPr>
      <w:r w:rsidRPr="002F1FE8">
        <w:rPr>
          <w:sz w:val="22"/>
          <w:szCs w:val="22"/>
        </w:rPr>
        <w:t xml:space="preserve">Morrison, Toni. </w:t>
      </w:r>
      <w:r w:rsidRPr="002F1FE8">
        <w:rPr>
          <w:i/>
          <w:iCs/>
          <w:sz w:val="22"/>
          <w:szCs w:val="22"/>
        </w:rPr>
        <w:t>Beloved.</w:t>
      </w:r>
      <w:r w:rsidRPr="002F1FE8">
        <w:rPr>
          <w:sz w:val="22"/>
          <w:szCs w:val="22"/>
        </w:rPr>
        <w:t xml:space="preserve"> NY: Alfred A. Knopf,  1987. ISBN: 0-394-53597-9.</w:t>
      </w:r>
    </w:p>
    <w:p w14:paraId="5AB5E1F1" w14:textId="77777777" w:rsidR="00A4273D" w:rsidRPr="002F1FE8" w:rsidRDefault="00E961A1">
      <w:pPr>
        <w:rPr>
          <w:sz w:val="22"/>
          <w:szCs w:val="22"/>
        </w:rPr>
      </w:pPr>
      <w:r w:rsidRPr="002F1FE8">
        <w:rPr>
          <w:sz w:val="22"/>
          <w:szCs w:val="22"/>
        </w:rPr>
        <w:t xml:space="preserve">Yamanaka, Lois-Ann. </w:t>
      </w:r>
      <w:r w:rsidRPr="002F1FE8">
        <w:rPr>
          <w:i/>
          <w:iCs/>
          <w:sz w:val="22"/>
          <w:szCs w:val="22"/>
        </w:rPr>
        <w:t>Blu's Hanging.</w:t>
      </w:r>
      <w:r w:rsidRPr="002F1FE8">
        <w:rPr>
          <w:sz w:val="22"/>
          <w:szCs w:val="22"/>
        </w:rPr>
        <w:t xml:space="preserve"> NY: Harper Perennial, 1997. ISBN: 0-380-73139-8.</w:t>
      </w:r>
    </w:p>
    <w:p w14:paraId="0EA9CDA5" w14:textId="77777777" w:rsidR="00A4273D" w:rsidRPr="002F1FE8" w:rsidRDefault="00A4273D">
      <w:pPr>
        <w:rPr>
          <w:sz w:val="22"/>
          <w:szCs w:val="22"/>
        </w:rPr>
      </w:pPr>
    </w:p>
    <w:p w14:paraId="2342E66B" w14:textId="77777777" w:rsidR="00A4273D" w:rsidRPr="002F1FE8" w:rsidRDefault="00E961A1">
      <w:pPr>
        <w:autoSpaceDE w:val="0"/>
        <w:spacing w:line="200" w:lineRule="atLeast"/>
        <w:rPr>
          <w:rFonts w:eastAsia="ArialMT"/>
          <w:sz w:val="22"/>
          <w:szCs w:val="22"/>
        </w:rPr>
      </w:pPr>
      <w:r w:rsidRPr="002F1FE8">
        <w:rPr>
          <w:rFonts w:eastAsia="ArialMT"/>
          <w:b/>
          <w:bCs/>
          <w:sz w:val="22"/>
          <w:szCs w:val="22"/>
        </w:rPr>
        <w:t>Secondary Texts</w:t>
      </w:r>
      <w:r w:rsidRPr="002F1FE8">
        <w:rPr>
          <w:rFonts w:eastAsia="ArialMT"/>
          <w:sz w:val="22"/>
          <w:szCs w:val="22"/>
        </w:rPr>
        <w:t xml:space="preserve"> </w:t>
      </w:r>
    </w:p>
    <w:p w14:paraId="588E688B" w14:textId="1B560FAA" w:rsidR="00A4273D" w:rsidRPr="002F1FE8" w:rsidRDefault="00E961A1">
      <w:pPr>
        <w:autoSpaceDE w:val="0"/>
        <w:spacing w:line="200" w:lineRule="atLeast"/>
        <w:rPr>
          <w:rFonts w:eastAsia="ArialMT"/>
          <w:color w:val="000000"/>
          <w:sz w:val="22"/>
          <w:szCs w:val="22"/>
        </w:rPr>
      </w:pPr>
      <w:r w:rsidRPr="002F1FE8">
        <w:rPr>
          <w:rFonts w:eastAsia="ArialMT"/>
          <w:color w:val="000000"/>
          <w:sz w:val="22"/>
          <w:szCs w:val="22"/>
        </w:rPr>
        <w:t xml:space="preserve">Selections from (I will make these selections </w:t>
      </w:r>
      <w:r w:rsidR="000F500A" w:rsidRPr="002F1FE8">
        <w:rPr>
          <w:rFonts w:eastAsia="ArialMT"/>
          <w:color w:val="000000"/>
          <w:sz w:val="22"/>
          <w:szCs w:val="22"/>
        </w:rPr>
        <w:t>available via Canvas</w:t>
      </w:r>
      <w:r w:rsidRPr="002F1FE8">
        <w:rPr>
          <w:rFonts w:eastAsia="ArialMT"/>
          <w:color w:val="000000"/>
          <w:sz w:val="22"/>
          <w:szCs w:val="22"/>
        </w:rPr>
        <w:t>, course reserves</w:t>
      </w:r>
      <w:r w:rsidR="002F1FE8">
        <w:rPr>
          <w:rFonts w:eastAsia="ArialMT"/>
          <w:color w:val="000000"/>
          <w:sz w:val="22"/>
          <w:szCs w:val="22"/>
        </w:rPr>
        <w:t>,</w:t>
      </w:r>
      <w:r w:rsidRPr="002F1FE8">
        <w:rPr>
          <w:rFonts w:eastAsia="ArialMT"/>
          <w:color w:val="000000"/>
          <w:sz w:val="22"/>
          <w:szCs w:val="22"/>
        </w:rPr>
        <w:t xml:space="preserve"> or handouts. Please print them out and bring them to class on the day they are due): </w:t>
      </w:r>
    </w:p>
    <w:p w14:paraId="6A4D75E2" w14:textId="77777777" w:rsidR="00A4273D" w:rsidRPr="002F1FE8" w:rsidRDefault="00A4273D">
      <w:pPr>
        <w:autoSpaceDE w:val="0"/>
        <w:spacing w:line="200" w:lineRule="atLeast"/>
        <w:rPr>
          <w:sz w:val="22"/>
          <w:szCs w:val="22"/>
        </w:rPr>
      </w:pPr>
    </w:p>
    <w:p w14:paraId="38B053B1" w14:textId="77777777" w:rsidR="00A4273D" w:rsidRPr="002F1FE8" w:rsidRDefault="00E961A1">
      <w:pPr>
        <w:autoSpaceDE w:val="0"/>
        <w:spacing w:line="200" w:lineRule="atLeast"/>
        <w:rPr>
          <w:rFonts w:eastAsia="ArialMT"/>
          <w:sz w:val="22"/>
          <w:szCs w:val="22"/>
        </w:rPr>
      </w:pPr>
      <w:r w:rsidRPr="002F1FE8">
        <w:rPr>
          <w:rFonts w:eastAsia="ArialMT"/>
          <w:sz w:val="22"/>
          <w:szCs w:val="22"/>
        </w:rPr>
        <w:t xml:space="preserve">Carpenter, Lynette and Wendy Kohmar. Eds. </w:t>
      </w:r>
      <w:r w:rsidRPr="002F1FE8">
        <w:rPr>
          <w:rFonts w:eastAsia="ArialMT"/>
          <w:i/>
          <w:iCs/>
          <w:sz w:val="22"/>
          <w:szCs w:val="22"/>
        </w:rPr>
        <w:t xml:space="preserve">Haunting the House of Fiction: Feminist Perspectives on Ghost </w:t>
      </w:r>
      <w:r w:rsidRPr="002F1FE8">
        <w:rPr>
          <w:rFonts w:eastAsia="ArialMT"/>
          <w:i/>
          <w:iCs/>
          <w:sz w:val="22"/>
          <w:szCs w:val="22"/>
        </w:rPr>
        <w:tab/>
        <w:t>Stories by American Women</w:t>
      </w:r>
      <w:r w:rsidRPr="002F1FE8">
        <w:rPr>
          <w:rFonts w:eastAsia="ArialMT"/>
          <w:sz w:val="22"/>
          <w:szCs w:val="22"/>
        </w:rPr>
        <w:t xml:space="preserve">. U of Tennessee P, 1991. </w:t>
      </w:r>
    </w:p>
    <w:p w14:paraId="5F87790D" w14:textId="77777777" w:rsidR="00A4273D" w:rsidRPr="002F1FE8" w:rsidRDefault="00E961A1">
      <w:pPr>
        <w:autoSpaceDE w:val="0"/>
        <w:spacing w:line="200" w:lineRule="atLeast"/>
        <w:rPr>
          <w:rFonts w:eastAsia="ArialMT"/>
          <w:sz w:val="22"/>
          <w:szCs w:val="22"/>
        </w:rPr>
      </w:pPr>
      <w:r w:rsidRPr="002F1FE8">
        <w:rPr>
          <w:rFonts w:eastAsia="ArialMT"/>
          <w:sz w:val="22"/>
          <w:szCs w:val="22"/>
        </w:rPr>
        <w:t xml:space="preserve">Danticat, Edwidge. “Ghosts.” </w:t>
      </w:r>
      <w:r w:rsidRPr="002F1FE8">
        <w:rPr>
          <w:rFonts w:eastAsia="ArialMT"/>
          <w:i/>
          <w:iCs/>
          <w:sz w:val="22"/>
          <w:szCs w:val="22"/>
        </w:rPr>
        <w:t>Claire of the Sealight</w:t>
      </w:r>
      <w:r w:rsidRPr="002F1FE8">
        <w:rPr>
          <w:rFonts w:eastAsia="ArialMT"/>
          <w:sz w:val="22"/>
          <w:szCs w:val="22"/>
        </w:rPr>
        <w:t>. NY: Alfred A. Knopf, 2013. 63-83.</w:t>
      </w:r>
    </w:p>
    <w:p w14:paraId="6B3BDA10" w14:textId="77777777" w:rsidR="00A4273D" w:rsidRPr="002F1FE8" w:rsidRDefault="00E961A1">
      <w:pPr>
        <w:spacing w:line="200" w:lineRule="atLeast"/>
        <w:ind w:left="687" w:hanging="661"/>
        <w:rPr>
          <w:rFonts w:eastAsia="ArialMT"/>
          <w:sz w:val="22"/>
          <w:szCs w:val="22"/>
        </w:rPr>
      </w:pPr>
      <w:r w:rsidRPr="002F1FE8">
        <w:rPr>
          <w:rFonts w:eastAsia="Tahoma"/>
          <w:color w:val="333333"/>
          <w:sz w:val="22"/>
          <w:szCs w:val="22"/>
        </w:rPr>
        <w:t xml:space="preserve">Danticat, Edwidge. “Interview with Junot Diaz.”  </w:t>
      </w:r>
      <w:r w:rsidRPr="002F1FE8">
        <w:rPr>
          <w:rFonts w:eastAsia="Tahoma"/>
          <w:i/>
          <w:iCs/>
          <w:color w:val="333333"/>
          <w:sz w:val="22"/>
          <w:szCs w:val="22"/>
        </w:rPr>
        <w:t xml:space="preserve">BOMB </w:t>
      </w:r>
      <w:r w:rsidRPr="002F1FE8">
        <w:rPr>
          <w:rFonts w:eastAsia="Tahoma"/>
          <w:color w:val="333333"/>
          <w:sz w:val="22"/>
          <w:szCs w:val="22"/>
        </w:rPr>
        <w:t xml:space="preserve">(Fall 2007): 89-95. </w:t>
      </w:r>
      <w:hyperlink r:id="rId6" w:history="1">
        <w:r w:rsidRPr="002F1FE8">
          <w:rPr>
            <w:rStyle w:val="Hyperlink"/>
            <w:rFonts w:eastAsia="Helvetica"/>
            <w:sz w:val="22"/>
            <w:szCs w:val="22"/>
          </w:rPr>
          <w:t>http://vnweb.hwwilsonweb.com.lp.hscl.ufl.edu/hww/results/external_link_maincontentframe.jhtml</w:t>
        </w:r>
      </w:hyperlink>
      <w:r w:rsidRPr="002F1FE8">
        <w:rPr>
          <w:rStyle w:val="Hyperlink"/>
          <w:rFonts w:eastAsia="Helvetica"/>
          <w:sz w:val="22"/>
          <w:szCs w:val="22"/>
        </w:rPr>
        <w:t>?</w:t>
      </w:r>
      <w:r w:rsidRPr="002F1FE8">
        <w:rPr>
          <w:rStyle w:val="Hyperlink"/>
          <w:rFonts w:eastAsia="Helvetica"/>
          <w:sz w:val="22"/>
          <w:szCs w:val="22"/>
        </w:rPr>
        <w:tab/>
      </w:r>
      <w:r w:rsidRPr="002F1FE8">
        <w:rPr>
          <w:rStyle w:val="Hyperlink"/>
          <w:rFonts w:eastAsia="Helvetica"/>
          <w:sz w:val="22"/>
          <w:szCs w:val="22"/>
          <w:u w:val="single"/>
        </w:rPr>
        <w:t>_DARGS=/hww/results/results_common.jhtml.43</w:t>
      </w:r>
      <w:hyperlink r:id="rId7" w:history="1">
        <w:r w:rsidRPr="002F1FE8">
          <w:rPr>
            <w:rStyle w:val="Hyperlink"/>
            <w:rFonts w:eastAsia="Helvetica"/>
            <w:sz w:val="22"/>
            <w:szCs w:val="22"/>
          </w:rPr>
          <w:t xml:space="preserve"> </w:t>
        </w:r>
      </w:hyperlink>
    </w:p>
    <w:p w14:paraId="722978B1" w14:textId="77777777" w:rsidR="00A4273D" w:rsidRPr="002F1FE8" w:rsidRDefault="00E961A1">
      <w:pPr>
        <w:autoSpaceDE w:val="0"/>
        <w:spacing w:line="200" w:lineRule="atLeast"/>
        <w:rPr>
          <w:rFonts w:eastAsia="ArialMT"/>
          <w:sz w:val="22"/>
          <w:szCs w:val="22"/>
        </w:rPr>
      </w:pPr>
      <w:r w:rsidRPr="002F1FE8">
        <w:rPr>
          <w:rFonts w:eastAsia="ArialMT"/>
          <w:sz w:val="22"/>
          <w:szCs w:val="22"/>
        </w:rPr>
        <w:t xml:space="preserve">Lim, Walter S. H. “Under Eastern Eyes: Ghosts and Cultural Hauntings in Maxine Hong Kingston’s </w:t>
      </w:r>
      <w:r w:rsidRPr="002F1FE8">
        <w:rPr>
          <w:rFonts w:eastAsia="ArialMT"/>
          <w:i/>
          <w:sz w:val="22"/>
          <w:szCs w:val="22"/>
        </w:rPr>
        <w:t xml:space="preserve">The </w:t>
      </w:r>
      <w:r w:rsidRPr="002F1FE8">
        <w:rPr>
          <w:rFonts w:eastAsia="ArialMT"/>
          <w:i/>
          <w:sz w:val="22"/>
          <w:szCs w:val="22"/>
        </w:rPr>
        <w:tab/>
        <w:t>Woman Warrior</w:t>
      </w:r>
      <w:r w:rsidRPr="002F1FE8">
        <w:rPr>
          <w:rFonts w:eastAsia="ArialMT"/>
          <w:sz w:val="22"/>
          <w:szCs w:val="22"/>
        </w:rPr>
        <w:t xml:space="preserve"> and </w:t>
      </w:r>
      <w:r w:rsidRPr="002F1FE8">
        <w:rPr>
          <w:rFonts w:eastAsia="ArialMT"/>
          <w:i/>
          <w:sz w:val="22"/>
          <w:szCs w:val="22"/>
        </w:rPr>
        <w:t>China Men.</w:t>
      </w:r>
      <w:r w:rsidRPr="002F1FE8">
        <w:rPr>
          <w:rFonts w:eastAsia="ArialMT"/>
          <w:sz w:val="22"/>
          <w:szCs w:val="22"/>
        </w:rPr>
        <w:t xml:space="preserve">” </w:t>
      </w:r>
      <w:r w:rsidRPr="002F1FE8">
        <w:rPr>
          <w:rFonts w:eastAsia="ArialMT"/>
          <w:i/>
          <w:sz w:val="22"/>
          <w:szCs w:val="22"/>
        </w:rPr>
        <w:t xml:space="preserve">Crossing Oceans : Reconfiguring American literary studies in </w:t>
      </w:r>
      <w:r w:rsidRPr="002F1FE8">
        <w:rPr>
          <w:rFonts w:eastAsia="ArialMT"/>
          <w:i/>
          <w:sz w:val="22"/>
          <w:szCs w:val="22"/>
        </w:rPr>
        <w:tab/>
        <w:t>the Pacific Rim.</w:t>
      </w:r>
      <w:r w:rsidRPr="002F1FE8">
        <w:rPr>
          <w:rFonts w:eastAsia="ArialMT"/>
          <w:sz w:val="22"/>
          <w:szCs w:val="22"/>
        </w:rPr>
        <w:t xml:space="preserve"> Eds. Noelle Brada-Williams and Karen Chow. Hong Kong: Hong Kong </w:t>
      </w:r>
      <w:r w:rsidRPr="002F1FE8">
        <w:rPr>
          <w:rFonts w:eastAsia="ArialMT"/>
          <w:sz w:val="22"/>
          <w:szCs w:val="22"/>
        </w:rPr>
        <w:tab/>
        <w:t xml:space="preserve">University Press, 2004. 155-164. </w:t>
      </w:r>
    </w:p>
    <w:p w14:paraId="3C081942" w14:textId="77777777" w:rsidR="00A4273D" w:rsidRPr="002F1FE8" w:rsidRDefault="00E961A1">
      <w:pPr>
        <w:pStyle w:val="TableContents"/>
        <w:autoSpaceDE w:val="0"/>
        <w:snapToGrid w:val="0"/>
        <w:spacing w:line="200" w:lineRule="atLeast"/>
        <w:rPr>
          <w:rFonts w:eastAsia="ArialMT"/>
          <w:color w:val="000000"/>
          <w:sz w:val="22"/>
          <w:szCs w:val="22"/>
        </w:rPr>
      </w:pPr>
      <w:r w:rsidRPr="002F1FE8">
        <w:rPr>
          <w:rFonts w:eastAsia="ArialMT"/>
          <w:color w:val="000000"/>
          <w:sz w:val="22"/>
          <w:szCs w:val="22"/>
        </w:rPr>
        <w:t xml:space="preserve">Moon, Katharine H.S.“Partners in Prostitution.” </w:t>
      </w:r>
      <w:r w:rsidRPr="002F1FE8">
        <w:rPr>
          <w:rFonts w:eastAsia="ArialMT"/>
          <w:i/>
          <w:iCs/>
          <w:color w:val="000000"/>
          <w:sz w:val="22"/>
          <w:szCs w:val="22"/>
        </w:rPr>
        <w:t xml:space="preserve">Sex Among Allies. </w:t>
      </w:r>
      <w:r w:rsidRPr="002F1FE8">
        <w:rPr>
          <w:rFonts w:eastAsia="ArialMT"/>
          <w:color w:val="000000"/>
          <w:sz w:val="22"/>
          <w:szCs w:val="22"/>
        </w:rPr>
        <w:t>NY: Columbia UP, 1997.</w:t>
      </w:r>
    </w:p>
    <w:p w14:paraId="1DBDD5AA" w14:textId="77777777" w:rsidR="00A4273D" w:rsidRPr="002F1FE8" w:rsidRDefault="00A4273D">
      <w:pPr>
        <w:pStyle w:val="TableContents"/>
        <w:autoSpaceDE w:val="0"/>
        <w:snapToGrid w:val="0"/>
        <w:spacing w:line="200" w:lineRule="atLeast"/>
        <w:rPr>
          <w:sz w:val="22"/>
          <w:szCs w:val="22"/>
        </w:rPr>
      </w:pPr>
    </w:p>
    <w:p w14:paraId="16BAA8B0" w14:textId="77777777" w:rsidR="00A4273D" w:rsidRPr="002F1FE8" w:rsidRDefault="00E961A1">
      <w:pPr>
        <w:autoSpaceDE w:val="0"/>
        <w:snapToGrid w:val="0"/>
        <w:spacing w:line="200" w:lineRule="atLeast"/>
        <w:rPr>
          <w:b/>
          <w:sz w:val="22"/>
          <w:szCs w:val="22"/>
        </w:rPr>
      </w:pPr>
      <w:r w:rsidRPr="002F1FE8">
        <w:rPr>
          <w:b/>
          <w:sz w:val="22"/>
          <w:szCs w:val="22"/>
        </w:rPr>
        <w:t>Assignments and Grading</w:t>
      </w:r>
    </w:p>
    <w:p w14:paraId="11E617D2" w14:textId="77777777" w:rsidR="00A4273D" w:rsidRPr="002F1FE8" w:rsidRDefault="00E961A1">
      <w:pPr>
        <w:autoSpaceDE w:val="0"/>
        <w:spacing w:line="200" w:lineRule="atLeast"/>
        <w:rPr>
          <w:sz w:val="22"/>
          <w:szCs w:val="22"/>
        </w:rPr>
      </w:pPr>
      <w:r w:rsidRPr="002F1FE8">
        <w:rPr>
          <w:sz w:val="22"/>
          <w:szCs w:val="22"/>
        </w:rPr>
        <w:t xml:space="preserve">This course requires a substantial amount of reading—about 50-70 pages for each class period. </w:t>
      </w:r>
    </w:p>
    <w:p w14:paraId="432C8963" w14:textId="77777777" w:rsidR="00A4273D" w:rsidRPr="002F1FE8" w:rsidRDefault="00A4273D">
      <w:pPr>
        <w:autoSpaceDE w:val="0"/>
        <w:spacing w:line="200" w:lineRule="atLeast"/>
        <w:rPr>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966"/>
        <w:gridCol w:w="2027"/>
      </w:tblGrid>
      <w:tr w:rsidR="00A4273D" w:rsidRPr="002F1FE8" w14:paraId="264FF487" w14:textId="77777777">
        <w:tc>
          <w:tcPr>
            <w:tcW w:w="7966" w:type="dxa"/>
            <w:tcBorders>
              <w:top w:val="single" w:sz="1" w:space="0" w:color="000000"/>
              <w:left w:val="single" w:sz="1" w:space="0" w:color="000000"/>
              <w:bottom w:val="single" w:sz="1" w:space="0" w:color="000000"/>
            </w:tcBorders>
          </w:tcPr>
          <w:p w14:paraId="1E9F7A5A" w14:textId="77777777" w:rsidR="00A4273D" w:rsidRPr="002F1FE8" w:rsidRDefault="00E961A1">
            <w:pPr>
              <w:pStyle w:val="TableContents"/>
              <w:snapToGrid w:val="0"/>
              <w:rPr>
                <w:sz w:val="22"/>
                <w:szCs w:val="22"/>
              </w:rPr>
            </w:pPr>
            <w:r w:rsidRPr="002F1FE8">
              <w:rPr>
                <w:sz w:val="22"/>
                <w:szCs w:val="22"/>
              </w:rPr>
              <w:t>Assignments:</w:t>
            </w:r>
          </w:p>
        </w:tc>
        <w:tc>
          <w:tcPr>
            <w:tcW w:w="2027" w:type="dxa"/>
            <w:tcBorders>
              <w:top w:val="single" w:sz="1" w:space="0" w:color="000000"/>
              <w:left w:val="single" w:sz="1" w:space="0" w:color="000000"/>
              <w:bottom w:val="single" w:sz="1" w:space="0" w:color="000000"/>
              <w:right w:val="single" w:sz="1" w:space="0" w:color="000000"/>
            </w:tcBorders>
          </w:tcPr>
          <w:p w14:paraId="67258AF0" w14:textId="77777777" w:rsidR="00A4273D" w:rsidRPr="002F1FE8" w:rsidRDefault="00E961A1">
            <w:pPr>
              <w:pStyle w:val="TableContents"/>
              <w:snapToGrid w:val="0"/>
              <w:rPr>
                <w:sz w:val="22"/>
                <w:szCs w:val="22"/>
              </w:rPr>
            </w:pPr>
            <w:r w:rsidRPr="002F1FE8">
              <w:rPr>
                <w:sz w:val="22"/>
                <w:szCs w:val="22"/>
              </w:rPr>
              <w:t xml:space="preserve">%: </w:t>
            </w:r>
          </w:p>
        </w:tc>
      </w:tr>
      <w:tr w:rsidR="00A4273D" w:rsidRPr="002F1FE8" w14:paraId="299850B1" w14:textId="77777777">
        <w:tc>
          <w:tcPr>
            <w:tcW w:w="7966" w:type="dxa"/>
            <w:tcBorders>
              <w:left w:val="single" w:sz="1" w:space="0" w:color="000000"/>
              <w:bottom w:val="single" w:sz="1" w:space="0" w:color="000000"/>
            </w:tcBorders>
          </w:tcPr>
          <w:p w14:paraId="6464A2A0" w14:textId="77777777" w:rsidR="00A4273D" w:rsidRPr="002F1FE8" w:rsidRDefault="00E961A1">
            <w:pPr>
              <w:pStyle w:val="TableContents"/>
              <w:snapToGrid w:val="0"/>
              <w:rPr>
                <w:b/>
                <w:bCs/>
                <w:sz w:val="22"/>
                <w:szCs w:val="22"/>
              </w:rPr>
            </w:pPr>
            <w:r w:rsidRPr="002F1FE8">
              <w:rPr>
                <w:b/>
                <w:bCs/>
                <w:sz w:val="22"/>
                <w:szCs w:val="22"/>
              </w:rPr>
              <w:t>One final essay [2100-3000 words/7-10 pages]</w:t>
            </w:r>
          </w:p>
          <w:p w14:paraId="03BFCE30" w14:textId="77777777" w:rsidR="00A4273D" w:rsidRPr="002F1FE8" w:rsidRDefault="00E961A1">
            <w:pPr>
              <w:rPr>
                <w:sz w:val="22"/>
                <w:szCs w:val="22"/>
              </w:rPr>
            </w:pPr>
            <w:r w:rsidRPr="002F1FE8">
              <w:rPr>
                <w:sz w:val="22"/>
                <w:szCs w:val="22"/>
              </w:rPr>
              <w:t xml:space="preserve">Your essay will present a clear literary argument about a chosen text or texts from the course. The topic is open, but there should be some effort to engage with a theme or issue that we discuss in class. You may develop one of the Structured Response Papers into a longer essay, but in any case, the essay must articulate a thesis and defend the thesis with evidence from the text(s). Make sure that your paper is not a plot summary. You must also include relevant </w:t>
            </w:r>
            <w:r w:rsidRPr="002F1FE8">
              <w:rPr>
                <w:i/>
                <w:iCs/>
                <w:sz w:val="22"/>
                <w:szCs w:val="22"/>
              </w:rPr>
              <w:t>scholarly</w:t>
            </w:r>
            <w:r w:rsidRPr="002F1FE8">
              <w:rPr>
                <w:sz w:val="22"/>
                <w:szCs w:val="22"/>
              </w:rPr>
              <w:t xml:space="preserve"> sources. </w:t>
            </w:r>
          </w:p>
          <w:p w14:paraId="7055B6CA" w14:textId="77777777" w:rsidR="00A4273D" w:rsidRPr="002F1FE8" w:rsidRDefault="00A4273D">
            <w:pPr>
              <w:rPr>
                <w:sz w:val="22"/>
                <w:szCs w:val="22"/>
              </w:rPr>
            </w:pPr>
          </w:p>
        </w:tc>
        <w:tc>
          <w:tcPr>
            <w:tcW w:w="2027" w:type="dxa"/>
            <w:tcBorders>
              <w:left w:val="single" w:sz="1" w:space="0" w:color="000000"/>
              <w:bottom w:val="single" w:sz="1" w:space="0" w:color="000000"/>
              <w:right w:val="single" w:sz="1" w:space="0" w:color="000000"/>
            </w:tcBorders>
          </w:tcPr>
          <w:p w14:paraId="23525BCB" w14:textId="6EBBCC37" w:rsidR="00A4273D" w:rsidRPr="002F1FE8" w:rsidRDefault="002F1FE8">
            <w:pPr>
              <w:pStyle w:val="TableContents"/>
              <w:snapToGrid w:val="0"/>
              <w:rPr>
                <w:sz w:val="22"/>
                <w:szCs w:val="22"/>
              </w:rPr>
            </w:pPr>
            <w:r w:rsidRPr="002F1FE8">
              <w:rPr>
                <w:sz w:val="22"/>
                <w:szCs w:val="22"/>
              </w:rPr>
              <w:t>30</w:t>
            </w:r>
          </w:p>
        </w:tc>
      </w:tr>
      <w:tr w:rsidR="00A4273D" w:rsidRPr="002F1FE8" w14:paraId="1CAED4BD" w14:textId="77777777">
        <w:tc>
          <w:tcPr>
            <w:tcW w:w="7966" w:type="dxa"/>
            <w:tcBorders>
              <w:left w:val="single" w:sz="1" w:space="0" w:color="000000"/>
              <w:bottom w:val="single" w:sz="1" w:space="0" w:color="000000"/>
            </w:tcBorders>
          </w:tcPr>
          <w:p w14:paraId="535C56E3" w14:textId="77777777" w:rsidR="00A4273D" w:rsidRPr="002F1FE8" w:rsidRDefault="00E961A1">
            <w:pPr>
              <w:pStyle w:val="TableContents"/>
              <w:snapToGrid w:val="0"/>
              <w:rPr>
                <w:b/>
                <w:bCs/>
                <w:sz w:val="22"/>
                <w:szCs w:val="22"/>
              </w:rPr>
            </w:pPr>
            <w:r w:rsidRPr="002F1FE8">
              <w:rPr>
                <w:b/>
                <w:bCs/>
                <w:sz w:val="22"/>
                <w:szCs w:val="22"/>
              </w:rPr>
              <w:t>Four structured responses (SR) [each at 600 words/2 pages]</w:t>
            </w:r>
          </w:p>
          <w:p w14:paraId="187E3256" w14:textId="77777777" w:rsidR="00A4273D" w:rsidRPr="002F1FE8" w:rsidRDefault="00E961A1">
            <w:pPr>
              <w:rPr>
                <w:sz w:val="22"/>
                <w:szCs w:val="22"/>
              </w:rPr>
            </w:pPr>
            <w:r w:rsidRPr="002F1FE8">
              <w:rPr>
                <w:sz w:val="22"/>
                <w:szCs w:val="22"/>
              </w:rPr>
              <w:t xml:space="preserve">These should be considered as practice for longer papers, and will develop your close reading skills. Developing any idea from class discussion (and not just summarizing it) is a good way to start thinking about these papers. They should be two pages each. For each of these papers, choose some element (a setting, passage, or character) from one of the assigned texts and analyze its significance with respect to the text as a whole or an issue that we discuss in class. What this means is you will have to perform a close reading of a particular section of the text in question and to argue for your interpretation of that section. We will be discussing further what “close reading” means in class, but for a general overview take a look at </w:t>
            </w:r>
            <w:hyperlink r:id="rId8" w:history="1">
              <w:r w:rsidRPr="002F1FE8">
                <w:rPr>
                  <w:rStyle w:val="Hyperlink"/>
                  <w:sz w:val="22"/>
                  <w:szCs w:val="22"/>
                </w:rPr>
                <w:t>http://www.personal.psu.edu/users/s/a/sam50/closeread.htm</w:t>
              </w:r>
            </w:hyperlink>
            <w:r w:rsidRPr="002F1FE8">
              <w:rPr>
                <w:sz w:val="22"/>
                <w:szCs w:val="22"/>
              </w:rPr>
              <w:t xml:space="preserve">. These papers are not journal entries. They must be well-organised and polished explications of a clearly articulated thesis. </w:t>
            </w:r>
          </w:p>
          <w:p w14:paraId="3C5DC7FD" w14:textId="77777777" w:rsidR="00A4273D" w:rsidRPr="002F1FE8" w:rsidRDefault="00A4273D">
            <w:pPr>
              <w:pStyle w:val="TableContents"/>
              <w:rPr>
                <w:sz w:val="22"/>
                <w:szCs w:val="22"/>
              </w:rPr>
            </w:pPr>
          </w:p>
        </w:tc>
        <w:tc>
          <w:tcPr>
            <w:tcW w:w="2027" w:type="dxa"/>
            <w:tcBorders>
              <w:left w:val="single" w:sz="1" w:space="0" w:color="000000"/>
              <w:bottom w:val="single" w:sz="1" w:space="0" w:color="000000"/>
              <w:right w:val="single" w:sz="1" w:space="0" w:color="000000"/>
            </w:tcBorders>
          </w:tcPr>
          <w:p w14:paraId="74CDF7F8" w14:textId="77777777" w:rsidR="00A4273D" w:rsidRPr="002F1FE8" w:rsidRDefault="00E961A1">
            <w:pPr>
              <w:pStyle w:val="TableContents"/>
              <w:snapToGrid w:val="0"/>
              <w:rPr>
                <w:sz w:val="22"/>
                <w:szCs w:val="22"/>
              </w:rPr>
            </w:pPr>
            <w:r w:rsidRPr="002F1FE8">
              <w:rPr>
                <w:sz w:val="22"/>
                <w:szCs w:val="22"/>
              </w:rPr>
              <w:t>20 [5% each]</w:t>
            </w:r>
          </w:p>
        </w:tc>
      </w:tr>
      <w:tr w:rsidR="00A4273D" w:rsidRPr="002F1FE8" w14:paraId="6AD8CC8F" w14:textId="77777777">
        <w:tc>
          <w:tcPr>
            <w:tcW w:w="7966" w:type="dxa"/>
            <w:tcBorders>
              <w:left w:val="single" w:sz="1" w:space="0" w:color="000000"/>
              <w:bottom w:val="single" w:sz="1" w:space="0" w:color="000000"/>
            </w:tcBorders>
          </w:tcPr>
          <w:p w14:paraId="7A242302" w14:textId="77777777" w:rsidR="00A4273D" w:rsidRPr="002F1FE8" w:rsidRDefault="00E961A1">
            <w:pPr>
              <w:pStyle w:val="TableContents"/>
              <w:snapToGrid w:val="0"/>
              <w:rPr>
                <w:b/>
                <w:bCs/>
                <w:sz w:val="22"/>
                <w:szCs w:val="22"/>
              </w:rPr>
            </w:pPr>
            <w:r w:rsidRPr="002F1FE8">
              <w:rPr>
                <w:b/>
                <w:bCs/>
                <w:sz w:val="22"/>
                <w:szCs w:val="22"/>
              </w:rPr>
              <w:t>Two summaries (S) [each at 600 words/1-2 pages]</w:t>
            </w:r>
          </w:p>
          <w:p w14:paraId="57600773" w14:textId="77777777" w:rsidR="00A4273D" w:rsidRPr="002F1FE8" w:rsidRDefault="00E961A1">
            <w:pPr>
              <w:rPr>
                <w:rFonts w:eastAsia="TimesNewRomanPSMT"/>
                <w:sz w:val="22"/>
                <w:szCs w:val="22"/>
              </w:rPr>
            </w:pPr>
            <w:r w:rsidRPr="002F1FE8">
              <w:rPr>
                <w:rFonts w:eastAsia="TimesNewRomanPSMT"/>
                <w:sz w:val="22"/>
                <w:szCs w:val="22"/>
              </w:rPr>
              <w:t xml:space="preserve">These are concise, one-to-two page summaries of the day’s reading assignment intended to demonstrate reading comprehension. </w:t>
            </w:r>
          </w:p>
          <w:p w14:paraId="1A0AAD35" w14:textId="77777777" w:rsidR="00A4273D" w:rsidRPr="002F1FE8" w:rsidRDefault="00E961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NewRomanPSMT"/>
                <w:sz w:val="22"/>
                <w:szCs w:val="22"/>
              </w:rPr>
            </w:pPr>
            <w:r w:rsidRPr="002F1FE8">
              <w:rPr>
                <w:rFonts w:eastAsia="TimesNewRomanPSMT"/>
                <w:sz w:val="22"/>
                <w:szCs w:val="22"/>
              </w:rPr>
              <w:t xml:space="preserve"> </w:t>
            </w:r>
          </w:p>
        </w:tc>
        <w:tc>
          <w:tcPr>
            <w:tcW w:w="2027" w:type="dxa"/>
            <w:tcBorders>
              <w:left w:val="single" w:sz="1" w:space="0" w:color="000000"/>
              <w:bottom w:val="single" w:sz="1" w:space="0" w:color="000000"/>
              <w:right w:val="single" w:sz="1" w:space="0" w:color="000000"/>
            </w:tcBorders>
          </w:tcPr>
          <w:p w14:paraId="26A38958" w14:textId="77777777" w:rsidR="00A4273D" w:rsidRPr="002F1FE8" w:rsidRDefault="00E961A1">
            <w:pPr>
              <w:pStyle w:val="TableContents"/>
              <w:snapToGrid w:val="0"/>
              <w:rPr>
                <w:sz w:val="22"/>
                <w:szCs w:val="22"/>
              </w:rPr>
            </w:pPr>
            <w:r w:rsidRPr="002F1FE8">
              <w:rPr>
                <w:sz w:val="22"/>
                <w:szCs w:val="22"/>
              </w:rPr>
              <w:t>10 [5% each]</w:t>
            </w:r>
          </w:p>
        </w:tc>
      </w:tr>
      <w:tr w:rsidR="00A4273D" w:rsidRPr="002F1FE8" w14:paraId="23A99773" w14:textId="77777777">
        <w:tc>
          <w:tcPr>
            <w:tcW w:w="7966" w:type="dxa"/>
            <w:tcBorders>
              <w:left w:val="single" w:sz="1" w:space="0" w:color="000000"/>
              <w:bottom w:val="single" w:sz="1" w:space="0" w:color="000000"/>
            </w:tcBorders>
          </w:tcPr>
          <w:p w14:paraId="1A2C70C1" w14:textId="77777777" w:rsidR="00A4273D" w:rsidRPr="002F1FE8" w:rsidRDefault="00E961A1">
            <w:pPr>
              <w:pStyle w:val="TableContents"/>
              <w:snapToGrid w:val="0"/>
              <w:rPr>
                <w:b/>
                <w:bCs/>
                <w:sz w:val="22"/>
                <w:szCs w:val="22"/>
              </w:rPr>
            </w:pPr>
            <w:r w:rsidRPr="002F1FE8">
              <w:rPr>
                <w:b/>
                <w:bCs/>
                <w:sz w:val="22"/>
                <w:szCs w:val="22"/>
              </w:rPr>
              <w:lastRenderedPageBreak/>
              <w:t>Annotated Bibliography [1200-1500 words/4-5 pages]</w:t>
            </w:r>
          </w:p>
          <w:p w14:paraId="35EE57AF" w14:textId="77777777" w:rsidR="00A4273D" w:rsidRPr="002F1FE8" w:rsidRDefault="00E961A1">
            <w:pPr>
              <w:pStyle w:val="TableContents"/>
              <w:snapToGrid w:val="0"/>
              <w:rPr>
                <w:rFonts w:eastAsia="Verdana"/>
                <w:sz w:val="22"/>
                <w:szCs w:val="22"/>
              </w:rPr>
            </w:pPr>
            <w:r w:rsidRPr="002F1FE8">
              <w:rPr>
                <w:sz w:val="22"/>
                <w:szCs w:val="22"/>
              </w:rPr>
              <w:t>This assignment will help in preparation for the final essay. You would need to do secondary research on the text(s) you will be using in your final paper and write a short 250-word summary and evaluation of each source, discussing the article's thesis and how each article relates to your final paper topic/argument. Each entry should</w:t>
            </w:r>
            <w:r w:rsidRPr="002F1FE8">
              <w:rPr>
                <w:rFonts w:eastAsia="Verdana"/>
                <w:sz w:val="22"/>
                <w:szCs w:val="22"/>
              </w:rPr>
              <w:t xml:space="preserve"> also discuss your critique of the article. Your annotated bibliography should consist of at least 5 academic sources from within the last 10 years. The document will open with your proposed/tentative thesis to that point. The bibliographies should be arranged in alphabetical order, formatted in MLA style. </w:t>
            </w:r>
          </w:p>
          <w:p w14:paraId="13A69790" w14:textId="77777777" w:rsidR="00A4273D" w:rsidRPr="002F1FE8" w:rsidRDefault="00A4273D">
            <w:pPr>
              <w:pStyle w:val="TableContents"/>
              <w:snapToGrid w:val="0"/>
              <w:rPr>
                <w:b/>
                <w:bCs/>
                <w:sz w:val="22"/>
                <w:szCs w:val="22"/>
              </w:rPr>
            </w:pPr>
          </w:p>
        </w:tc>
        <w:tc>
          <w:tcPr>
            <w:tcW w:w="2027" w:type="dxa"/>
            <w:tcBorders>
              <w:left w:val="single" w:sz="1" w:space="0" w:color="000000"/>
              <w:bottom w:val="single" w:sz="1" w:space="0" w:color="000000"/>
              <w:right w:val="single" w:sz="1" w:space="0" w:color="000000"/>
            </w:tcBorders>
          </w:tcPr>
          <w:p w14:paraId="7911319F" w14:textId="77777777" w:rsidR="00A4273D" w:rsidRPr="002F1FE8" w:rsidRDefault="00E961A1">
            <w:pPr>
              <w:pStyle w:val="TableContents"/>
              <w:snapToGrid w:val="0"/>
              <w:rPr>
                <w:sz w:val="22"/>
                <w:szCs w:val="22"/>
              </w:rPr>
            </w:pPr>
            <w:r w:rsidRPr="002F1FE8">
              <w:rPr>
                <w:sz w:val="22"/>
                <w:szCs w:val="22"/>
              </w:rPr>
              <w:t xml:space="preserve">15 </w:t>
            </w:r>
          </w:p>
        </w:tc>
      </w:tr>
      <w:tr w:rsidR="00A4273D" w:rsidRPr="002F1FE8" w14:paraId="27C22C8E" w14:textId="77777777">
        <w:tc>
          <w:tcPr>
            <w:tcW w:w="7966" w:type="dxa"/>
            <w:tcBorders>
              <w:left w:val="single" w:sz="1" w:space="0" w:color="000000"/>
              <w:bottom w:val="single" w:sz="1" w:space="0" w:color="000000"/>
            </w:tcBorders>
          </w:tcPr>
          <w:p w14:paraId="3C23E5D4" w14:textId="77777777" w:rsidR="00A4273D" w:rsidRPr="002F1FE8" w:rsidRDefault="00E961A1">
            <w:pPr>
              <w:pStyle w:val="TableContents"/>
              <w:snapToGrid w:val="0"/>
              <w:rPr>
                <w:sz w:val="22"/>
                <w:szCs w:val="22"/>
              </w:rPr>
            </w:pPr>
            <w:r w:rsidRPr="002F1FE8">
              <w:rPr>
                <w:b/>
                <w:bCs/>
                <w:sz w:val="22"/>
                <w:szCs w:val="22"/>
              </w:rPr>
              <w:t>Present/Lead on one text [300-600 words/</w:t>
            </w:r>
            <w:r w:rsidRPr="002F1FE8">
              <w:rPr>
                <w:b/>
                <w:sz w:val="22"/>
                <w:szCs w:val="22"/>
              </w:rPr>
              <w:t>1-2 pages each</w:t>
            </w:r>
            <w:r w:rsidRPr="002F1FE8">
              <w:rPr>
                <w:sz w:val="22"/>
                <w:szCs w:val="22"/>
              </w:rPr>
              <w:t xml:space="preserve">] </w:t>
            </w:r>
          </w:p>
          <w:p w14:paraId="4834C1B1" w14:textId="5794CF8C" w:rsidR="00A4273D" w:rsidRPr="002F1FE8" w:rsidRDefault="00E961A1">
            <w:pPr>
              <w:snapToGrid w:val="0"/>
              <w:rPr>
                <w:sz w:val="22"/>
                <w:szCs w:val="22"/>
              </w:rPr>
            </w:pPr>
            <w:r w:rsidRPr="002F1FE8">
              <w:rPr>
                <w:sz w:val="22"/>
                <w:szCs w:val="22"/>
              </w:rPr>
              <w:t xml:space="preserve">Choose any critical essay and evaluate its main argument, its conclusions, and how it might apply to the creative text we are reading; OR choose from one of the creative/literary works and do a close reading to demonstrate how it illuminates central themes of the work as well as the historical/cultural/authorial context of its production. Each presentation should be about 10-15 minutes. A one- to two-page handout is required. Leads on critical/theoretical texts are due on </w:t>
            </w:r>
            <w:r w:rsidR="002F1FE8" w:rsidRPr="002F1FE8">
              <w:rPr>
                <w:sz w:val="22"/>
                <w:szCs w:val="22"/>
              </w:rPr>
              <w:t>the day they are assigned; those</w:t>
            </w:r>
            <w:r w:rsidRPr="002F1FE8">
              <w:rPr>
                <w:sz w:val="22"/>
                <w:szCs w:val="22"/>
              </w:rPr>
              <w:t xml:space="preserve"> on primary, creative </w:t>
            </w:r>
            <w:r w:rsidR="002F1FE8" w:rsidRPr="002F1FE8">
              <w:rPr>
                <w:sz w:val="22"/>
                <w:szCs w:val="22"/>
              </w:rPr>
              <w:t>texts</w:t>
            </w:r>
            <w:r w:rsidRPr="002F1FE8">
              <w:rPr>
                <w:sz w:val="22"/>
                <w:szCs w:val="22"/>
              </w:rPr>
              <w:t xml:space="preserve"> are due on the last day of readings for that novel/short story. Please see schedule of assignments for more information. </w:t>
            </w:r>
          </w:p>
          <w:p w14:paraId="2AF78EAD" w14:textId="77777777" w:rsidR="00A4273D" w:rsidRPr="002F1FE8" w:rsidRDefault="00A4273D">
            <w:pPr>
              <w:pStyle w:val="TableContents"/>
              <w:rPr>
                <w:sz w:val="22"/>
                <w:szCs w:val="22"/>
              </w:rPr>
            </w:pPr>
          </w:p>
        </w:tc>
        <w:tc>
          <w:tcPr>
            <w:tcW w:w="2027" w:type="dxa"/>
            <w:tcBorders>
              <w:left w:val="single" w:sz="1" w:space="0" w:color="000000"/>
              <w:bottom w:val="single" w:sz="1" w:space="0" w:color="000000"/>
              <w:right w:val="single" w:sz="1" w:space="0" w:color="000000"/>
            </w:tcBorders>
          </w:tcPr>
          <w:p w14:paraId="7629417C" w14:textId="623CE3C5" w:rsidR="00A4273D" w:rsidRPr="002F1FE8" w:rsidRDefault="00E961A1">
            <w:pPr>
              <w:pStyle w:val="TableContents"/>
              <w:snapToGrid w:val="0"/>
              <w:rPr>
                <w:sz w:val="22"/>
                <w:szCs w:val="22"/>
              </w:rPr>
            </w:pPr>
            <w:r w:rsidRPr="002F1FE8">
              <w:rPr>
                <w:sz w:val="22"/>
                <w:szCs w:val="22"/>
              </w:rPr>
              <w:t>1</w:t>
            </w:r>
            <w:r w:rsidR="002F1FE8" w:rsidRPr="002F1FE8">
              <w:rPr>
                <w:sz w:val="22"/>
                <w:szCs w:val="22"/>
              </w:rPr>
              <w:t>5</w:t>
            </w:r>
          </w:p>
        </w:tc>
      </w:tr>
      <w:tr w:rsidR="00A4273D" w:rsidRPr="002F1FE8" w14:paraId="38D3549B" w14:textId="77777777">
        <w:tc>
          <w:tcPr>
            <w:tcW w:w="7966" w:type="dxa"/>
            <w:tcBorders>
              <w:left w:val="single" w:sz="1" w:space="0" w:color="000000"/>
              <w:bottom w:val="single" w:sz="1" w:space="0" w:color="000000"/>
            </w:tcBorders>
          </w:tcPr>
          <w:p w14:paraId="5F341CD3" w14:textId="77777777" w:rsidR="00A4273D" w:rsidRPr="002F1FE8" w:rsidRDefault="00E961A1">
            <w:pPr>
              <w:pStyle w:val="TableContents"/>
              <w:snapToGrid w:val="0"/>
              <w:rPr>
                <w:b/>
                <w:bCs/>
                <w:sz w:val="22"/>
                <w:szCs w:val="22"/>
              </w:rPr>
            </w:pPr>
            <w:r w:rsidRPr="002F1FE8">
              <w:rPr>
                <w:b/>
                <w:bCs/>
                <w:sz w:val="22"/>
                <w:szCs w:val="22"/>
              </w:rPr>
              <w:t>Class participation</w:t>
            </w:r>
          </w:p>
          <w:p w14:paraId="6D42B14D" w14:textId="77777777" w:rsidR="00A4273D" w:rsidRPr="002F1FE8" w:rsidRDefault="00E961A1">
            <w:pPr>
              <w:pStyle w:val="TableContents"/>
              <w:rPr>
                <w:rFonts w:eastAsia="Verdana"/>
                <w:sz w:val="22"/>
                <w:szCs w:val="22"/>
              </w:rPr>
            </w:pPr>
            <w:r w:rsidRPr="002F1FE8">
              <w:rPr>
                <w:color w:val="000000"/>
                <w:sz w:val="22"/>
                <w:szCs w:val="22"/>
              </w:rPr>
              <w:t xml:space="preserve">You will receive credit for participating if you contribute anything at all to the discussion on a given day: a complex thought, clarification, any kind of valid question related to the assignment, reading, etc. If you do not participate in the discussion, you will receive no credit. </w:t>
            </w:r>
            <w:r w:rsidRPr="002F1FE8">
              <w:rPr>
                <w:rFonts w:eastAsia="Verdana"/>
                <w:sz w:val="22"/>
                <w:szCs w:val="22"/>
              </w:rPr>
              <w:t>Attendance alone is insufficient.</w:t>
            </w:r>
          </w:p>
          <w:p w14:paraId="3298D155" w14:textId="77777777" w:rsidR="00A4273D" w:rsidRPr="002F1FE8" w:rsidRDefault="00A4273D">
            <w:pPr>
              <w:pStyle w:val="TableContents"/>
              <w:rPr>
                <w:sz w:val="22"/>
                <w:szCs w:val="22"/>
              </w:rPr>
            </w:pPr>
          </w:p>
        </w:tc>
        <w:tc>
          <w:tcPr>
            <w:tcW w:w="2027" w:type="dxa"/>
            <w:tcBorders>
              <w:left w:val="single" w:sz="1" w:space="0" w:color="000000"/>
              <w:bottom w:val="single" w:sz="1" w:space="0" w:color="000000"/>
              <w:right w:val="single" w:sz="1" w:space="0" w:color="000000"/>
            </w:tcBorders>
          </w:tcPr>
          <w:p w14:paraId="2BA3752F" w14:textId="77777777" w:rsidR="00A4273D" w:rsidRPr="002F1FE8" w:rsidRDefault="00E961A1">
            <w:pPr>
              <w:pStyle w:val="TableContents"/>
              <w:snapToGrid w:val="0"/>
              <w:rPr>
                <w:sz w:val="22"/>
                <w:szCs w:val="22"/>
              </w:rPr>
            </w:pPr>
            <w:r w:rsidRPr="002F1FE8">
              <w:rPr>
                <w:sz w:val="22"/>
                <w:szCs w:val="22"/>
              </w:rPr>
              <w:t>10</w:t>
            </w:r>
          </w:p>
        </w:tc>
      </w:tr>
      <w:tr w:rsidR="00A4273D" w:rsidRPr="002F1FE8" w14:paraId="17EEAA56" w14:textId="77777777">
        <w:tc>
          <w:tcPr>
            <w:tcW w:w="7966" w:type="dxa"/>
            <w:tcBorders>
              <w:left w:val="single" w:sz="1" w:space="0" w:color="000000"/>
              <w:bottom w:val="single" w:sz="1" w:space="0" w:color="000000"/>
            </w:tcBorders>
          </w:tcPr>
          <w:p w14:paraId="1E61918E" w14:textId="77777777" w:rsidR="00A4273D" w:rsidRPr="002F1FE8" w:rsidRDefault="00A4273D">
            <w:pPr>
              <w:pStyle w:val="TableContents"/>
              <w:snapToGrid w:val="0"/>
              <w:rPr>
                <w:sz w:val="22"/>
                <w:szCs w:val="22"/>
              </w:rPr>
            </w:pPr>
          </w:p>
        </w:tc>
        <w:tc>
          <w:tcPr>
            <w:tcW w:w="2027" w:type="dxa"/>
            <w:tcBorders>
              <w:left w:val="single" w:sz="1" w:space="0" w:color="000000"/>
              <w:bottom w:val="single" w:sz="1" w:space="0" w:color="000000"/>
              <w:right w:val="single" w:sz="1" w:space="0" w:color="000000"/>
            </w:tcBorders>
          </w:tcPr>
          <w:p w14:paraId="2019C6DC" w14:textId="77777777" w:rsidR="00A4273D" w:rsidRPr="002F1FE8" w:rsidRDefault="00E961A1">
            <w:pPr>
              <w:pStyle w:val="TableContents"/>
              <w:snapToGrid w:val="0"/>
              <w:rPr>
                <w:sz w:val="22"/>
                <w:szCs w:val="22"/>
              </w:rPr>
            </w:pPr>
            <w:r w:rsidRPr="002F1FE8">
              <w:rPr>
                <w:sz w:val="22"/>
                <w:szCs w:val="22"/>
              </w:rPr>
              <w:t>Total: 100%</w:t>
            </w:r>
          </w:p>
        </w:tc>
      </w:tr>
    </w:tbl>
    <w:p w14:paraId="3A095280" w14:textId="77777777" w:rsidR="00A4273D" w:rsidRPr="002F1FE8" w:rsidRDefault="00A4273D">
      <w:pPr>
        <w:rPr>
          <w:sz w:val="22"/>
          <w:szCs w:val="22"/>
        </w:rPr>
      </w:pPr>
    </w:p>
    <w:p w14:paraId="12AEC741" w14:textId="4C219926" w:rsidR="00A4273D" w:rsidRPr="002F1FE8" w:rsidRDefault="00E961A1">
      <w:pPr>
        <w:rPr>
          <w:sz w:val="22"/>
          <w:szCs w:val="22"/>
        </w:rPr>
      </w:pPr>
      <w:r w:rsidRPr="002F1FE8">
        <w:rPr>
          <w:sz w:val="22"/>
          <w:szCs w:val="22"/>
        </w:rPr>
        <w:t>Assignment due dates can be found on the schedule of assignments below. Please feel free to discuss your class work with me. I am available after every class or by appointment. Writing help is also available at the Reading &amp; Writing Center (www.at.ufl.edu/r&amp;w/about.html). Other resources are noted on the University Writing Program’s website (</w:t>
      </w:r>
      <w:hyperlink r:id="rId9" w:history="1">
        <w:r w:rsidRPr="002F1FE8">
          <w:rPr>
            <w:rStyle w:val="Hyperlink"/>
            <w:sz w:val="22"/>
            <w:szCs w:val="22"/>
          </w:rPr>
          <w:t>www.writing.ufl.edu</w:t>
        </w:r>
      </w:hyperlink>
      <w:r w:rsidRPr="002F1FE8">
        <w:rPr>
          <w:sz w:val="22"/>
          <w:szCs w:val="22"/>
        </w:rPr>
        <w:t>).</w:t>
      </w:r>
    </w:p>
    <w:p w14:paraId="561EB86B" w14:textId="77777777" w:rsidR="00A4273D" w:rsidRPr="002F1FE8" w:rsidRDefault="00A4273D">
      <w:pPr>
        <w:rPr>
          <w:sz w:val="22"/>
          <w:szCs w:val="22"/>
        </w:rPr>
      </w:pPr>
    </w:p>
    <w:p w14:paraId="7395B65D" w14:textId="77777777" w:rsidR="00A4273D" w:rsidRPr="002F1FE8" w:rsidRDefault="00E961A1">
      <w:pPr>
        <w:rPr>
          <w:b/>
          <w:sz w:val="22"/>
          <w:szCs w:val="22"/>
        </w:rPr>
      </w:pPr>
      <w:r w:rsidRPr="002F1FE8">
        <w:rPr>
          <w:b/>
          <w:sz w:val="22"/>
          <w:szCs w:val="22"/>
        </w:rPr>
        <w:t>Submission Protocol</w:t>
      </w:r>
    </w:p>
    <w:p w14:paraId="5181F14A" w14:textId="77777777" w:rsidR="00A4273D" w:rsidRPr="002F1FE8" w:rsidRDefault="00E961A1">
      <w:pPr>
        <w:numPr>
          <w:ilvl w:val="0"/>
          <w:numId w:val="2"/>
        </w:numPr>
        <w:rPr>
          <w:sz w:val="22"/>
          <w:szCs w:val="22"/>
        </w:rPr>
      </w:pPr>
      <w:r w:rsidRPr="002F1FE8">
        <w:rPr>
          <w:sz w:val="22"/>
          <w:szCs w:val="22"/>
        </w:rPr>
        <w:t xml:space="preserve">Papers must be typed and double-spaced with 1-inch margins and 12-point font. </w:t>
      </w:r>
    </w:p>
    <w:p w14:paraId="0112861E" w14:textId="77777777" w:rsidR="00A4273D" w:rsidRPr="002F1FE8" w:rsidRDefault="00E961A1">
      <w:pPr>
        <w:numPr>
          <w:ilvl w:val="0"/>
          <w:numId w:val="2"/>
        </w:numPr>
        <w:rPr>
          <w:sz w:val="22"/>
          <w:szCs w:val="22"/>
        </w:rPr>
      </w:pPr>
      <w:r w:rsidRPr="002F1FE8">
        <w:rPr>
          <w:sz w:val="22"/>
          <w:szCs w:val="22"/>
        </w:rPr>
        <w:t xml:space="preserve">Sources, including primary, literary sources, must be documented according to MLA conventions (in-text, parenthetical citations and a Works Cited page). </w:t>
      </w:r>
    </w:p>
    <w:p w14:paraId="3EAFE565" w14:textId="77777777" w:rsidR="00A4273D" w:rsidRPr="002F1FE8" w:rsidRDefault="00E961A1">
      <w:pPr>
        <w:numPr>
          <w:ilvl w:val="0"/>
          <w:numId w:val="2"/>
        </w:numPr>
        <w:rPr>
          <w:sz w:val="22"/>
          <w:szCs w:val="22"/>
        </w:rPr>
      </w:pPr>
      <w:r w:rsidRPr="002F1FE8">
        <w:rPr>
          <w:sz w:val="22"/>
          <w:szCs w:val="22"/>
        </w:rPr>
        <w:t xml:space="preserve">Papers must be stapled. </w:t>
      </w:r>
    </w:p>
    <w:p w14:paraId="7D002BE1" w14:textId="77777777" w:rsidR="00A4273D" w:rsidRPr="002F1FE8" w:rsidRDefault="00E961A1">
      <w:pPr>
        <w:numPr>
          <w:ilvl w:val="0"/>
          <w:numId w:val="2"/>
        </w:numPr>
        <w:rPr>
          <w:sz w:val="22"/>
          <w:szCs w:val="22"/>
        </w:rPr>
      </w:pPr>
      <w:r w:rsidRPr="002F1FE8">
        <w:rPr>
          <w:sz w:val="22"/>
          <w:szCs w:val="22"/>
        </w:rPr>
        <w:t xml:space="preserve">I do not accept papers through email.    </w:t>
      </w:r>
    </w:p>
    <w:p w14:paraId="0AA05A64" w14:textId="77777777" w:rsidR="00A4273D" w:rsidRPr="002F1FE8" w:rsidRDefault="00E961A1">
      <w:pPr>
        <w:numPr>
          <w:ilvl w:val="0"/>
          <w:numId w:val="2"/>
        </w:numPr>
        <w:rPr>
          <w:sz w:val="22"/>
          <w:szCs w:val="22"/>
        </w:rPr>
      </w:pPr>
      <w:r w:rsidRPr="002F1FE8">
        <w:rPr>
          <w:sz w:val="22"/>
          <w:szCs w:val="22"/>
        </w:rPr>
        <w:t xml:space="preserve">I do accept late papers, but the grade will be reduced by 10%. </w:t>
      </w:r>
    </w:p>
    <w:p w14:paraId="44B86759" w14:textId="77777777" w:rsidR="00A4273D" w:rsidRPr="002F1FE8" w:rsidRDefault="00A4273D">
      <w:pPr>
        <w:rPr>
          <w:sz w:val="22"/>
          <w:szCs w:val="22"/>
        </w:rPr>
      </w:pPr>
    </w:p>
    <w:p w14:paraId="7161A3EF" w14:textId="77777777" w:rsidR="00A4273D" w:rsidRPr="002F1FE8" w:rsidRDefault="00E961A1">
      <w:pPr>
        <w:rPr>
          <w:b/>
          <w:sz w:val="22"/>
          <w:szCs w:val="22"/>
        </w:rPr>
      </w:pPr>
      <w:r w:rsidRPr="002F1FE8">
        <w:rPr>
          <w:b/>
          <w:sz w:val="22"/>
          <w:szCs w:val="22"/>
        </w:rPr>
        <w:t>Grading Scale</w:t>
      </w:r>
    </w:p>
    <w:p w14:paraId="49DB0986" w14:textId="77777777" w:rsidR="00A4273D" w:rsidRPr="002F1FE8" w:rsidRDefault="00A4273D">
      <w:pPr>
        <w:rPr>
          <w:b/>
          <w:sz w:val="22"/>
          <w:szCs w:val="22"/>
        </w:rPr>
      </w:pPr>
    </w:p>
    <w:tbl>
      <w:tblPr>
        <w:tblW w:w="0" w:type="auto"/>
        <w:tblInd w:w="109" w:type="dxa"/>
        <w:tblLayout w:type="fixed"/>
        <w:tblLook w:val="0000" w:firstRow="0" w:lastRow="0" w:firstColumn="0" w:lastColumn="0" w:noHBand="0" w:noVBand="0"/>
      </w:tblPr>
      <w:tblGrid>
        <w:gridCol w:w="1682"/>
        <w:gridCol w:w="5338"/>
      </w:tblGrid>
      <w:tr w:rsidR="00A4273D" w:rsidRPr="002F1FE8" w14:paraId="07BB89D6" w14:textId="77777777">
        <w:tc>
          <w:tcPr>
            <w:tcW w:w="1682" w:type="dxa"/>
          </w:tcPr>
          <w:p w14:paraId="730943B3" w14:textId="77777777" w:rsidR="00A4273D" w:rsidRPr="002F1FE8" w:rsidRDefault="00E961A1">
            <w:pPr>
              <w:snapToGrid w:val="0"/>
              <w:rPr>
                <w:sz w:val="22"/>
                <w:szCs w:val="22"/>
              </w:rPr>
            </w:pPr>
            <w:r w:rsidRPr="002F1FE8">
              <w:rPr>
                <w:sz w:val="22"/>
                <w:szCs w:val="22"/>
              </w:rPr>
              <w:t>A</w:t>
            </w:r>
          </w:p>
        </w:tc>
        <w:tc>
          <w:tcPr>
            <w:tcW w:w="5338" w:type="dxa"/>
          </w:tcPr>
          <w:p w14:paraId="45772B0E" w14:textId="77777777" w:rsidR="00A4273D" w:rsidRPr="002F1FE8" w:rsidRDefault="00E961A1">
            <w:pPr>
              <w:snapToGrid w:val="0"/>
              <w:rPr>
                <w:sz w:val="22"/>
                <w:szCs w:val="22"/>
              </w:rPr>
            </w:pPr>
            <w:r w:rsidRPr="002F1FE8">
              <w:rPr>
                <w:sz w:val="22"/>
                <w:szCs w:val="22"/>
              </w:rPr>
              <w:t>93-100</w:t>
            </w:r>
          </w:p>
        </w:tc>
      </w:tr>
      <w:tr w:rsidR="00A4273D" w:rsidRPr="002F1FE8" w14:paraId="04FD6756" w14:textId="77777777">
        <w:tc>
          <w:tcPr>
            <w:tcW w:w="1682" w:type="dxa"/>
          </w:tcPr>
          <w:p w14:paraId="40A390BD" w14:textId="77777777" w:rsidR="00A4273D" w:rsidRPr="002F1FE8" w:rsidRDefault="00E961A1">
            <w:pPr>
              <w:snapToGrid w:val="0"/>
              <w:rPr>
                <w:sz w:val="22"/>
                <w:szCs w:val="22"/>
              </w:rPr>
            </w:pPr>
            <w:r w:rsidRPr="002F1FE8">
              <w:rPr>
                <w:sz w:val="22"/>
                <w:szCs w:val="22"/>
              </w:rPr>
              <w:t>A-</w:t>
            </w:r>
          </w:p>
        </w:tc>
        <w:tc>
          <w:tcPr>
            <w:tcW w:w="5338" w:type="dxa"/>
          </w:tcPr>
          <w:p w14:paraId="5DF46CC3" w14:textId="77777777" w:rsidR="00A4273D" w:rsidRPr="002F1FE8" w:rsidRDefault="00E961A1">
            <w:pPr>
              <w:snapToGrid w:val="0"/>
              <w:rPr>
                <w:sz w:val="22"/>
                <w:szCs w:val="22"/>
              </w:rPr>
            </w:pPr>
            <w:r w:rsidRPr="002F1FE8">
              <w:rPr>
                <w:sz w:val="22"/>
                <w:szCs w:val="22"/>
              </w:rPr>
              <w:t>90-92</w:t>
            </w:r>
          </w:p>
        </w:tc>
      </w:tr>
      <w:tr w:rsidR="00A4273D" w:rsidRPr="002F1FE8" w14:paraId="1314C7B6" w14:textId="77777777">
        <w:tc>
          <w:tcPr>
            <w:tcW w:w="1682" w:type="dxa"/>
          </w:tcPr>
          <w:p w14:paraId="0871F057" w14:textId="77777777" w:rsidR="00A4273D" w:rsidRPr="002F1FE8" w:rsidRDefault="00E961A1">
            <w:pPr>
              <w:snapToGrid w:val="0"/>
              <w:rPr>
                <w:sz w:val="22"/>
                <w:szCs w:val="22"/>
              </w:rPr>
            </w:pPr>
            <w:r w:rsidRPr="002F1FE8">
              <w:rPr>
                <w:sz w:val="22"/>
                <w:szCs w:val="22"/>
              </w:rPr>
              <w:t>B+</w:t>
            </w:r>
          </w:p>
        </w:tc>
        <w:tc>
          <w:tcPr>
            <w:tcW w:w="5338" w:type="dxa"/>
          </w:tcPr>
          <w:p w14:paraId="161DDF86" w14:textId="77777777" w:rsidR="00A4273D" w:rsidRPr="002F1FE8" w:rsidRDefault="00E961A1">
            <w:pPr>
              <w:snapToGrid w:val="0"/>
              <w:rPr>
                <w:sz w:val="22"/>
                <w:szCs w:val="22"/>
              </w:rPr>
            </w:pPr>
            <w:r w:rsidRPr="002F1FE8">
              <w:rPr>
                <w:sz w:val="22"/>
                <w:szCs w:val="22"/>
              </w:rPr>
              <w:t>87-89</w:t>
            </w:r>
          </w:p>
        </w:tc>
      </w:tr>
      <w:tr w:rsidR="00A4273D" w:rsidRPr="002F1FE8" w14:paraId="2E8E0A0E" w14:textId="77777777">
        <w:tc>
          <w:tcPr>
            <w:tcW w:w="1682" w:type="dxa"/>
          </w:tcPr>
          <w:p w14:paraId="1F3E5528" w14:textId="77777777" w:rsidR="00A4273D" w:rsidRPr="002F1FE8" w:rsidRDefault="00E961A1">
            <w:pPr>
              <w:snapToGrid w:val="0"/>
              <w:rPr>
                <w:sz w:val="22"/>
                <w:szCs w:val="22"/>
              </w:rPr>
            </w:pPr>
            <w:r w:rsidRPr="002F1FE8">
              <w:rPr>
                <w:sz w:val="22"/>
                <w:szCs w:val="22"/>
              </w:rPr>
              <w:t>B</w:t>
            </w:r>
          </w:p>
        </w:tc>
        <w:tc>
          <w:tcPr>
            <w:tcW w:w="5338" w:type="dxa"/>
          </w:tcPr>
          <w:p w14:paraId="35559050" w14:textId="77777777" w:rsidR="00A4273D" w:rsidRPr="002F1FE8" w:rsidRDefault="00E961A1">
            <w:pPr>
              <w:snapToGrid w:val="0"/>
              <w:rPr>
                <w:sz w:val="22"/>
                <w:szCs w:val="22"/>
              </w:rPr>
            </w:pPr>
            <w:r w:rsidRPr="002F1FE8">
              <w:rPr>
                <w:sz w:val="22"/>
                <w:szCs w:val="22"/>
              </w:rPr>
              <w:t>83-86</w:t>
            </w:r>
          </w:p>
        </w:tc>
      </w:tr>
      <w:tr w:rsidR="00A4273D" w:rsidRPr="002F1FE8" w14:paraId="3BF8D80C" w14:textId="77777777">
        <w:tc>
          <w:tcPr>
            <w:tcW w:w="1682" w:type="dxa"/>
          </w:tcPr>
          <w:p w14:paraId="1A248F62" w14:textId="77777777" w:rsidR="00A4273D" w:rsidRPr="002F1FE8" w:rsidRDefault="00E961A1">
            <w:pPr>
              <w:snapToGrid w:val="0"/>
              <w:rPr>
                <w:sz w:val="22"/>
                <w:szCs w:val="22"/>
              </w:rPr>
            </w:pPr>
            <w:r w:rsidRPr="002F1FE8">
              <w:rPr>
                <w:sz w:val="22"/>
                <w:szCs w:val="22"/>
              </w:rPr>
              <w:t>B-</w:t>
            </w:r>
          </w:p>
        </w:tc>
        <w:tc>
          <w:tcPr>
            <w:tcW w:w="5338" w:type="dxa"/>
          </w:tcPr>
          <w:p w14:paraId="079D6358" w14:textId="77777777" w:rsidR="00A4273D" w:rsidRPr="002F1FE8" w:rsidRDefault="00E961A1">
            <w:pPr>
              <w:snapToGrid w:val="0"/>
              <w:rPr>
                <w:sz w:val="22"/>
                <w:szCs w:val="22"/>
              </w:rPr>
            </w:pPr>
            <w:r w:rsidRPr="002F1FE8">
              <w:rPr>
                <w:sz w:val="22"/>
                <w:szCs w:val="22"/>
              </w:rPr>
              <w:t>81-82</w:t>
            </w:r>
          </w:p>
        </w:tc>
      </w:tr>
      <w:tr w:rsidR="00A4273D" w:rsidRPr="002F1FE8" w14:paraId="671E8956" w14:textId="77777777">
        <w:tc>
          <w:tcPr>
            <w:tcW w:w="1682" w:type="dxa"/>
          </w:tcPr>
          <w:p w14:paraId="54851D39" w14:textId="77777777" w:rsidR="00A4273D" w:rsidRPr="002F1FE8" w:rsidRDefault="00E961A1">
            <w:pPr>
              <w:snapToGrid w:val="0"/>
              <w:rPr>
                <w:sz w:val="22"/>
                <w:szCs w:val="22"/>
              </w:rPr>
            </w:pPr>
            <w:r w:rsidRPr="002F1FE8">
              <w:rPr>
                <w:sz w:val="22"/>
                <w:szCs w:val="22"/>
              </w:rPr>
              <w:t>C+</w:t>
            </w:r>
          </w:p>
        </w:tc>
        <w:tc>
          <w:tcPr>
            <w:tcW w:w="5338" w:type="dxa"/>
          </w:tcPr>
          <w:p w14:paraId="11BEFDE2" w14:textId="77777777" w:rsidR="00A4273D" w:rsidRPr="002F1FE8" w:rsidRDefault="00E961A1">
            <w:pPr>
              <w:snapToGrid w:val="0"/>
              <w:rPr>
                <w:sz w:val="22"/>
                <w:szCs w:val="22"/>
              </w:rPr>
            </w:pPr>
            <w:r w:rsidRPr="002F1FE8">
              <w:rPr>
                <w:sz w:val="22"/>
                <w:szCs w:val="22"/>
              </w:rPr>
              <w:t>77-80</w:t>
            </w:r>
          </w:p>
        </w:tc>
      </w:tr>
      <w:tr w:rsidR="00A4273D" w:rsidRPr="002F1FE8" w14:paraId="2B3EF870" w14:textId="77777777">
        <w:tc>
          <w:tcPr>
            <w:tcW w:w="1682" w:type="dxa"/>
          </w:tcPr>
          <w:p w14:paraId="198797F7" w14:textId="77777777" w:rsidR="00A4273D" w:rsidRPr="002F1FE8" w:rsidRDefault="00E961A1">
            <w:pPr>
              <w:snapToGrid w:val="0"/>
              <w:rPr>
                <w:sz w:val="22"/>
                <w:szCs w:val="22"/>
              </w:rPr>
            </w:pPr>
            <w:r w:rsidRPr="002F1FE8">
              <w:rPr>
                <w:sz w:val="22"/>
                <w:szCs w:val="22"/>
              </w:rPr>
              <w:t>C</w:t>
            </w:r>
          </w:p>
        </w:tc>
        <w:tc>
          <w:tcPr>
            <w:tcW w:w="5338" w:type="dxa"/>
          </w:tcPr>
          <w:p w14:paraId="01DD8B8B" w14:textId="77777777" w:rsidR="00A4273D" w:rsidRPr="002F1FE8" w:rsidRDefault="00E961A1">
            <w:pPr>
              <w:snapToGrid w:val="0"/>
              <w:rPr>
                <w:sz w:val="22"/>
                <w:szCs w:val="22"/>
              </w:rPr>
            </w:pPr>
            <w:r w:rsidRPr="002F1FE8">
              <w:rPr>
                <w:sz w:val="22"/>
                <w:szCs w:val="22"/>
              </w:rPr>
              <w:t>73-76</w:t>
            </w:r>
          </w:p>
        </w:tc>
      </w:tr>
      <w:tr w:rsidR="00A4273D" w:rsidRPr="002F1FE8" w14:paraId="5AB3976C" w14:textId="77777777">
        <w:tc>
          <w:tcPr>
            <w:tcW w:w="1682" w:type="dxa"/>
          </w:tcPr>
          <w:p w14:paraId="29CDA939" w14:textId="77777777" w:rsidR="00A4273D" w:rsidRPr="002F1FE8" w:rsidRDefault="00E961A1">
            <w:pPr>
              <w:snapToGrid w:val="0"/>
              <w:rPr>
                <w:sz w:val="22"/>
                <w:szCs w:val="22"/>
              </w:rPr>
            </w:pPr>
            <w:r w:rsidRPr="002F1FE8">
              <w:rPr>
                <w:sz w:val="22"/>
                <w:szCs w:val="22"/>
              </w:rPr>
              <w:t>C-</w:t>
            </w:r>
          </w:p>
        </w:tc>
        <w:tc>
          <w:tcPr>
            <w:tcW w:w="5338" w:type="dxa"/>
          </w:tcPr>
          <w:p w14:paraId="51E1B397" w14:textId="77777777" w:rsidR="00A4273D" w:rsidRPr="002F1FE8" w:rsidRDefault="00E961A1">
            <w:pPr>
              <w:snapToGrid w:val="0"/>
              <w:rPr>
                <w:sz w:val="22"/>
                <w:szCs w:val="22"/>
              </w:rPr>
            </w:pPr>
            <w:r w:rsidRPr="002F1FE8">
              <w:rPr>
                <w:sz w:val="22"/>
                <w:szCs w:val="22"/>
              </w:rPr>
              <w:t>71-72</w:t>
            </w:r>
          </w:p>
        </w:tc>
      </w:tr>
      <w:tr w:rsidR="00A4273D" w:rsidRPr="002F1FE8" w14:paraId="532AAEE1" w14:textId="77777777">
        <w:tc>
          <w:tcPr>
            <w:tcW w:w="1682" w:type="dxa"/>
          </w:tcPr>
          <w:p w14:paraId="36C4F5D5" w14:textId="77777777" w:rsidR="00A4273D" w:rsidRPr="002F1FE8" w:rsidRDefault="00E961A1">
            <w:pPr>
              <w:snapToGrid w:val="0"/>
              <w:rPr>
                <w:sz w:val="22"/>
                <w:szCs w:val="22"/>
              </w:rPr>
            </w:pPr>
            <w:r w:rsidRPr="002F1FE8">
              <w:rPr>
                <w:sz w:val="22"/>
                <w:szCs w:val="22"/>
              </w:rPr>
              <w:lastRenderedPageBreak/>
              <w:t>D+</w:t>
            </w:r>
          </w:p>
        </w:tc>
        <w:tc>
          <w:tcPr>
            <w:tcW w:w="5338" w:type="dxa"/>
          </w:tcPr>
          <w:p w14:paraId="3D17BFED" w14:textId="77777777" w:rsidR="00A4273D" w:rsidRPr="002F1FE8" w:rsidRDefault="00E961A1">
            <w:pPr>
              <w:snapToGrid w:val="0"/>
              <w:rPr>
                <w:sz w:val="22"/>
                <w:szCs w:val="22"/>
              </w:rPr>
            </w:pPr>
            <w:r w:rsidRPr="002F1FE8">
              <w:rPr>
                <w:sz w:val="22"/>
                <w:szCs w:val="22"/>
              </w:rPr>
              <w:t>67-70</w:t>
            </w:r>
          </w:p>
        </w:tc>
      </w:tr>
      <w:tr w:rsidR="00A4273D" w:rsidRPr="002F1FE8" w14:paraId="07B6FF6D" w14:textId="77777777">
        <w:tc>
          <w:tcPr>
            <w:tcW w:w="1682" w:type="dxa"/>
          </w:tcPr>
          <w:p w14:paraId="2783C807" w14:textId="77777777" w:rsidR="00A4273D" w:rsidRPr="002F1FE8" w:rsidRDefault="00E961A1">
            <w:pPr>
              <w:snapToGrid w:val="0"/>
              <w:rPr>
                <w:sz w:val="22"/>
                <w:szCs w:val="22"/>
              </w:rPr>
            </w:pPr>
            <w:r w:rsidRPr="002F1FE8">
              <w:rPr>
                <w:sz w:val="22"/>
                <w:szCs w:val="22"/>
              </w:rPr>
              <w:t>D</w:t>
            </w:r>
          </w:p>
        </w:tc>
        <w:tc>
          <w:tcPr>
            <w:tcW w:w="5338" w:type="dxa"/>
          </w:tcPr>
          <w:p w14:paraId="059D89AA" w14:textId="77777777" w:rsidR="00A4273D" w:rsidRPr="002F1FE8" w:rsidRDefault="00E961A1">
            <w:pPr>
              <w:snapToGrid w:val="0"/>
              <w:rPr>
                <w:sz w:val="22"/>
                <w:szCs w:val="22"/>
              </w:rPr>
            </w:pPr>
            <w:r w:rsidRPr="002F1FE8">
              <w:rPr>
                <w:sz w:val="22"/>
                <w:szCs w:val="22"/>
              </w:rPr>
              <w:t>63-66</w:t>
            </w:r>
          </w:p>
        </w:tc>
      </w:tr>
      <w:tr w:rsidR="00A4273D" w:rsidRPr="002F1FE8" w14:paraId="25E9FA76" w14:textId="77777777">
        <w:tc>
          <w:tcPr>
            <w:tcW w:w="1682" w:type="dxa"/>
          </w:tcPr>
          <w:p w14:paraId="1271A2B6" w14:textId="77777777" w:rsidR="00A4273D" w:rsidRPr="002F1FE8" w:rsidRDefault="00E961A1">
            <w:pPr>
              <w:snapToGrid w:val="0"/>
              <w:rPr>
                <w:sz w:val="22"/>
                <w:szCs w:val="22"/>
              </w:rPr>
            </w:pPr>
            <w:r w:rsidRPr="002F1FE8">
              <w:rPr>
                <w:sz w:val="22"/>
                <w:szCs w:val="22"/>
              </w:rPr>
              <w:t>D-</w:t>
            </w:r>
          </w:p>
        </w:tc>
        <w:tc>
          <w:tcPr>
            <w:tcW w:w="5338" w:type="dxa"/>
          </w:tcPr>
          <w:p w14:paraId="2C7BD6BE" w14:textId="77777777" w:rsidR="00A4273D" w:rsidRPr="002F1FE8" w:rsidRDefault="00E961A1">
            <w:pPr>
              <w:snapToGrid w:val="0"/>
              <w:rPr>
                <w:sz w:val="22"/>
                <w:szCs w:val="22"/>
              </w:rPr>
            </w:pPr>
            <w:r w:rsidRPr="002F1FE8">
              <w:rPr>
                <w:sz w:val="22"/>
                <w:szCs w:val="22"/>
              </w:rPr>
              <w:t>61-62</w:t>
            </w:r>
          </w:p>
        </w:tc>
      </w:tr>
      <w:tr w:rsidR="00A4273D" w:rsidRPr="002F1FE8" w14:paraId="17F9C6F7" w14:textId="77777777">
        <w:tc>
          <w:tcPr>
            <w:tcW w:w="1682" w:type="dxa"/>
          </w:tcPr>
          <w:p w14:paraId="1C3A46A1" w14:textId="77777777" w:rsidR="00A4273D" w:rsidRPr="002F1FE8" w:rsidRDefault="00E961A1">
            <w:pPr>
              <w:snapToGrid w:val="0"/>
              <w:rPr>
                <w:sz w:val="22"/>
                <w:szCs w:val="22"/>
              </w:rPr>
            </w:pPr>
            <w:r w:rsidRPr="002F1FE8">
              <w:rPr>
                <w:sz w:val="22"/>
                <w:szCs w:val="22"/>
              </w:rPr>
              <w:t>E</w:t>
            </w:r>
          </w:p>
          <w:p w14:paraId="02B44617" w14:textId="77777777" w:rsidR="00A4273D" w:rsidRPr="002F1FE8" w:rsidRDefault="00A4273D">
            <w:pPr>
              <w:snapToGrid w:val="0"/>
              <w:rPr>
                <w:sz w:val="22"/>
                <w:szCs w:val="22"/>
              </w:rPr>
            </w:pPr>
          </w:p>
          <w:p w14:paraId="58F18B4A" w14:textId="77777777" w:rsidR="00A4273D" w:rsidRPr="002F1FE8" w:rsidRDefault="00A4273D">
            <w:pPr>
              <w:snapToGrid w:val="0"/>
              <w:rPr>
                <w:sz w:val="22"/>
                <w:szCs w:val="22"/>
              </w:rPr>
            </w:pPr>
          </w:p>
        </w:tc>
        <w:tc>
          <w:tcPr>
            <w:tcW w:w="5338" w:type="dxa"/>
          </w:tcPr>
          <w:p w14:paraId="457972CC" w14:textId="77777777" w:rsidR="00A4273D" w:rsidRPr="002F1FE8" w:rsidRDefault="00E961A1">
            <w:pPr>
              <w:snapToGrid w:val="0"/>
              <w:rPr>
                <w:sz w:val="22"/>
                <w:szCs w:val="22"/>
              </w:rPr>
            </w:pPr>
            <w:r w:rsidRPr="002F1FE8">
              <w:rPr>
                <w:sz w:val="22"/>
                <w:szCs w:val="22"/>
              </w:rPr>
              <w:t>60 or below</w:t>
            </w:r>
          </w:p>
          <w:p w14:paraId="5F35CF94" w14:textId="77777777" w:rsidR="00A4273D" w:rsidRPr="002F1FE8" w:rsidRDefault="00A4273D">
            <w:pPr>
              <w:snapToGrid w:val="0"/>
              <w:rPr>
                <w:sz w:val="22"/>
                <w:szCs w:val="22"/>
              </w:rPr>
            </w:pPr>
          </w:p>
          <w:p w14:paraId="2E6947F1" w14:textId="77777777" w:rsidR="00A4273D" w:rsidRPr="002F1FE8" w:rsidRDefault="00A4273D">
            <w:pPr>
              <w:snapToGrid w:val="0"/>
              <w:ind w:left="-1773" w:right="-2"/>
              <w:rPr>
                <w:sz w:val="22"/>
                <w:szCs w:val="22"/>
              </w:rPr>
            </w:pPr>
          </w:p>
        </w:tc>
      </w:tr>
    </w:tbl>
    <w:p w14:paraId="6452A01C" w14:textId="77777777" w:rsidR="00A4273D" w:rsidRPr="002F1FE8" w:rsidRDefault="00A4273D">
      <w:pPr>
        <w:tabs>
          <w:tab w:val="left" w:pos="0"/>
        </w:tabs>
        <w:autoSpaceDE w:val="0"/>
        <w:ind w:hanging="13"/>
        <w:jc w:val="both"/>
        <w:rPr>
          <w:sz w:val="22"/>
          <w:szCs w:val="22"/>
        </w:rPr>
      </w:pPr>
    </w:p>
    <w:p w14:paraId="50D53CB8" w14:textId="77777777" w:rsidR="00A4273D" w:rsidRPr="002F1FE8" w:rsidRDefault="00E961A1">
      <w:pPr>
        <w:tabs>
          <w:tab w:val="left" w:pos="0"/>
        </w:tabs>
        <w:autoSpaceDE w:val="0"/>
        <w:ind w:hanging="13"/>
        <w:jc w:val="both"/>
        <w:rPr>
          <w:rFonts w:eastAsia="TimesNewRomanPSMT"/>
          <w:sz w:val="22"/>
          <w:szCs w:val="22"/>
        </w:rPr>
      </w:pPr>
      <w:r w:rsidRPr="002F1FE8">
        <w:rPr>
          <w:rFonts w:eastAsia="TimesNewRomanPSMT"/>
          <w:b/>
          <w:bCs/>
          <w:sz w:val="22"/>
          <w:szCs w:val="22"/>
        </w:rPr>
        <w:t>Grading Criteria:</w:t>
      </w:r>
      <w:r w:rsidRPr="002F1FE8">
        <w:rPr>
          <w:rFonts w:eastAsia="TimesNewRomanPSMT"/>
          <w:sz w:val="22"/>
          <w:szCs w:val="22"/>
        </w:rPr>
        <w:t xml:space="preserve"> Expectations for individual assignments are briefly described under the descriptions of individual assignments above and will also be discussed further and more specifically as the semester progresses. In general, written assignments will be graded according to the following criteria: the successful demonstration of an understanding of literature and of the particular assignment; depth of critical insight; quality and originality of thought and expression; effective and/or correct employment of grammar, logic, and rhetoric; correct and/or effective mechanics, spelling, syntax, and usage; effective, sufficient, and proper use (and citation) of evidence; unity and coherence; and facility with situation-appropriate discourse conventions. Additionally, </w:t>
      </w:r>
    </w:p>
    <w:p w14:paraId="1F8743ED" w14:textId="77777777" w:rsidR="00A4273D" w:rsidRPr="002F1FE8" w:rsidRDefault="00A4273D">
      <w:pPr>
        <w:tabs>
          <w:tab w:val="left" w:pos="0"/>
        </w:tabs>
        <w:autoSpaceDE w:val="0"/>
        <w:ind w:hanging="13"/>
        <w:jc w:val="both"/>
        <w:rPr>
          <w:sz w:val="22"/>
          <w:szCs w:val="22"/>
        </w:rPr>
      </w:pPr>
    </w:p>
    <w:p w14:paraId="23458FD9" w14:textId="77777777" w:rsidR="00A4273D" w:rsidRPr="002F1FE8" w:rsidRDefault="00E961A1">
      <w:pPr>
        <w:tabs>
          <w:tab w:val="left" w:pos="0"/>
        </w:tabs>
        <w:autoSpaceDE w:val="0"/>
        <w:ind w:hanging="13"/>
        <w:jc w:val="both"/>
        <w:rPr>
          <w:rFonts w:eastAsia="TimesNewRomanPSMT"/>
          <w:sz w:val="22"/>
          <w:szCs w:val="22"/>
        </w:rPr>
      </w:pPr>
      <w:r w:rsidRPr="002F1FE8">
        <w:rPr>
          <w:rFonts w:eastAsia="TimesNewRomanPSMT"/>
          <w:sz w:val="22"/>
          <w:szCs w:val="22"/>
        </w:rPr>
        <w:t>1. An “A” paper makes a clear, focused argument and supports that argument throughout the paper with a range of recent, credible sources. The topic must be an arguable one. The introduction has a clearly identifiable thesis statement that is narrow and specific, and the paper then proves that thesis. The writer establishes ethos and logos with a thorough familiarity with the topic and thoughtfully engages in a substantive analysis of the claims presented. The writer uses a range of relevant, credible, and recent sources to support his/her point and analyzes the significance of the evidence provided. An “A” paper contains no logical fallacies. The paper is well organized and each paragraph has a clear topic sentence. The sentence structure is direct, active, and concise, with appropriate word choice. The tone and diction are formal, and the paper uses transitions effectively and has few, if any, grammar or punctuation errors.</w:t>
      </w:r>
    </w:p>
    <w:p w14:paraId="3EAC4CE0" w14:textId="77777777" w:rsidR="00A4273D" w:rsidRPr="002F1FE8" w:rsidRDefault="00A4273D">
      <w:pPr>
        <w:tabs>
          <w:tab w:val="left" w:pos="0"/>
        </w:tabs>
        <w:autoSpaceDE w:val="0"/>
        <w:ind w:hanging="13"/>
        <w:jc w:val="both"/>
        <w:rPr>
          <w:sz w:val="22"/>
          <w:szCs w:val="22"/>
        </w:rPr>
      </w:pPr>
    </w:p>
    <w:p w14:paraId="730E0D6E" w14:textId="77777777" w:rsidR="00A4273D" w:rsidRPr="002F1FE8" w:rsidRDefault="00E961A1">
      <w:pPr>
        <w:tabs>
          <w:tab w:val="left" w:pos="0"/>
        </w:tabs>
        <w:autoSpaceDE w:val="0"/>
        <w:ind w:hanging="13"/>
        <w:jc w:val="both"/>
        <w:rPr>
          <w:rFonts w:eastAsia="TimesNewRomanPSMT"/>
          <w:sz w:val="22"/>
          <w:szCs w:val="22"/>
        </w:rPr>
      </w:pPr>
      <w:r w:rsidRPr="002F1FE8">
        <w:rPr>
          <w:rFonts w:eastAsia="TimesNewRomanPSMT"/>
          <w:sz w:val="22"/>
          <w:szCs w:val="22"/>
        </w:rPr>
        <w:t>2. A “D” paper does not have an arguable topic and/or makes an overly broad claim that can’t be supported in the amount of pages required for the assignment. The writer does not use significant, scholarly, or credible sources and fails to prove the argument with evidence. A “D” paper is not based in logos and ethos but is pathos-based. It may be poorly organized and contain many distracting grammar and punctuation errors. A “D” paper has style problems: repetitive, passive, and choppy sentence structure and/or use of expletives. It will give the impression of having been written quickly with little revision or proofreading. A “D” paper fails to cite sources or fails to cite them correctly.</w:t>
      </w:r>
    </w:p>
    <w:p w14:paraId="7D262FEA" w14:textId="77777777" w:rsidR="00A4273D" w:rsidRPr="002F1FE8" w:rsidRDefault="00A4273D">
      <w:pPr>
        <w:tabs>
          <w:tab w:val="left" w:pos="0"/>
        </w:tabs>
        <w:autoSpaceDE w:val="0"/>
        <w:jc w:val="both"/>
        <w:rPr>
          <w:sz w:val="22"/>
          <w:szCs w:val="22"/>
        </w:rPr>
      </w:pPr>
    </w:p>
    <w:p w14:paraId="3D09270F" w14:textId="77777777" w:rsidR="00A4273D" w:rsidRPr="002F1FE8" w:rsidRDefault="00E961A1">
      <w:pPr>
        <w:tabs>
          <w:tab w:val="left" w:pos="0"/>
        </w:tabs>
        <w:autoSpaceDE w:val="0"/>
        <w:jc w:val="both"/>
        <w:rPr>
          <w:rFonts w:eastAsia="TimesNewRomanPSMT"/>
          <w:sz w:val="22"/>
          <w:szCs w:val="22"/>
        </w:rPr>
      </w:pPr>
      <w:r w:rsidRPr="002F1FE8">
        <w:rPr>
          <w:rFonts w:eastAsia="TimesNewRomanPSMT"/>
          <w:sz w:val="22"/>
          <w:szCs w:val="22"/>
        </w:rPr>
        <w:t xml:space="preserve">Again, if you have any questions about grading criteria or expectations for an assignment, please do not hesitate to ask me during conferences, office hours, or via email. </w:t>
      </w:r>
    </w:p>
    <w:p w14:paraId="232C3874" w14:textId="77777777" w:rsidR="00A4273D" w:rsidRPr="002F1FE8" w:rsidRDefault="00A4273D">
      <w:pPr>
        <w:tabs>
          <w:tab w:val="left" w:pos="0"/>
        </w:tabs>
        <w:autoSpaceDE w:val="0"/>
        <w:jc w:val="both"/>
        <w:rPr>
          <w:sz w:val="22"/>
          <w:szCs w:val="22"/>
        </w:rPr>
      </w:pPr>
    </w:p>
    <w:p w14:paraId="727E70FC" w14:textId="77777777" w:rsidR="00A4273D" w:rsidRPr="002F1FE8" w:rsidRDefault="00E961A1">
      <w:pPr>
        <w:rPr>
          <w:b/>
          <w:bCs/>
          <w:sz w:val="22"/>
          <w:szCs w:val="22"/>
        </w:rPr>
      </w:pPr>
      <w:r w:rsidRPr="002F1FE8">
        <w:rPr>
          <w:b/>
          <w:bCs/>
          <w:sz w:val="22"/>
          <w:szCs w:val="22"/>
        </w:rPr>
        <w:t>Attendance Policy:</w:t>
      </w:r>
    </w:p>
    <w:p w14:paraId="1A1FEAA7" w14:textId="59D46E41" w:rsidR="008E77B4" w:rsidRPr="002F1FE8" w:rsidRDefault="00E961A1" w:rsidP="008E77B4">
      <w:pPr>
        <w:rPr>
          <w:sz w:val="22"/>
          <w:szCs w:val="22"/>
        </w:rPr>
      </w:pPr>
      <w:r w:rsidRPr="002F1FE8">
        <w:rPr>
          <w:sz w:val="22"/>
          <w:szCs w:val="22"/>
        </w:rPr>
        <w:t xml:space="preserve">You are allowed three unexcused absences during the semester. On the fourth unexcused </w:t>
      </w:r>
      <w:r w:rsidR="000F500A" w:rsidRPr="002F1FE8">
        <w:rPr>
          <w:sz w:val="22"/>
          <w:szCs w:val="22"/>
        </w:rPr>
        <w:t>absence,</w:t>
      </w:r>
      <w:r w:rsidRPr="002F1FE8">
        <w:rPr>
          <w:sz w:val="22"/>
          <w:szCs w:val="22"/>
        </w:rPr>
        <w:t xml:space="preserve"> your final grade will be lowered by one letter and on the seventh unexcused absence it will be lowered another letter. Ten or more unexcused absences </w:t>
      </w:r>
      <w:r w:rsidR="000F500A" w:rsidRPr="002F1FE8">
        <w:rPr>
          <w:sz w:val="22"/>
          <w:szCs w:val="22"/>
        </w:rPr>
        <w:t xml:space="preserve">will result in an automatic F. </w:t>
      </w:r>
      <w:r w:rsidRPr="002F1FE8">
        <w:rPr>
          <w:sz w:val="22"/>
          <w:szCs w:val="22"/>
        </w:rPr>
        <w:t>If you are more than 15 minutes late to class, it is considered an absence. Three tardies constitute one absence. Homework must be complete</w:t>
      </w:r>
      <w:r w:rsidR="000F500A" w:rsidRPr="002F1FE8">
        <w:rPr>
          <w:sz w:val="22"/>
          <w:szCs w:val="22"/>
        </w:rPr>
        <w:t>d by</w:t>
      </w:r>
      <w:r w:rsidRPr="002F1FE8">
        <w:rPr>
          <w:sz w:val="22"/>
          <w:szCs w:val="22"/>
        </w:rPr>
        <w:t xml:space="preserve"> the beginning of class and cannot be completed or turned in after. To excuse an absence for medical or other appropriate reasons, a student must provide documentation, such as a doctor’s note. However, prolonged absences due to illness will not be excused. If you have a prolonged absence, you will be encouraged to drop the class.</w:t>
      </w:r>
    </w:p>
    <w:p w14:paraId="3B5BBBCB" w14:textId="77777777" w:rsidR="008E77B4" w:rsidRPr="002F1FE8" w:rsidRDefault="008E77B4" w:rsidP="008E77B4">
      <w:pPr>
        <w:rPr>
          <w:sz w:val="22"/>
          <w:szCs w:val="22"/>
        </w:rPr>
      </w:pPr>
    </w:p>
    <w:p w14:paraId="3EBE1535" w14:textId="77777777" w:rsidR="008E77B4" w:rsidRPr="002F1FE8" w:rsidRDefault="00E961A1" w:rsidP="008E77B4">
      <w:pPr>
        <w:rPr>
          <w:sz w:val="22"/>
          <w:szCs w:val="22"/>
        </w:rPr>
      </w:pPr>
      <w:r w:rsidRPr="002F1FE8">
        <w:rPr>
          <w:b/>
          <w:sz w:val="22"/>
          <w:szCs w:val="22"/>
        </w:rPr>
        <w:t>Classroom Behavior</w:t>
      </w:r>
    </w:p>
    <w:p w14:paraId="62F5840E" w14:textId="1D4072EA" w:rsidR="00A4273D" w:rsidRPr="002F1FE8" w:rsidRDefault="00E961A1" w:rsidP="008E77B4">
      <w:pPr>
        <w:rPr>
          <w:sz w:val="22"/>
          <w:szCs w:val="22"/>
        </w:rPr>
      </w:pPr>
      <w:r w:rsidRPr="002F1FE8">
        <w:rPr>
          <w:sz w:val="22"/>
          <w:szCs w:val="22"/>
        </w:rPr>
        <w:t xml:space="preserve">Students come from diverse cultural, economic, and ethnic backgrounds. Some of the texts we will discuss and write about engage controversial topics and opinions. Diverse student backgrounds combined with provocative texts require that you demonstrate respect for ideas that may differ from your own. Harassment of any kind will not be tolerated.  For clear definitions and penalties of harassment, see: </w:t>
      </w:r>
      <w:hyperlink r:id="rId10" w:history="1">
        <w:r w:rsidRPr="002F1FE8">
          <w:rPr>
            <w:rStyle w:val="Hyperlink"/>
            <w:sz w:val="22"/>
            <w:szCs w:val="22"/>
          </w:rPr>
          <w:t>http://www.aa.ufl.edu/aa/affact/harass/</w:t>
        </w:r>
      </w:hyperlink>
      <w:r w:rsidRPr="002F1FE8">
        <w:rPr>
          <w:sz w:val="22"/>
          <w:szCs w:val="22"/>
        </w:rPr>
        <w:t>.</w:t>
      </w:r>
    </w:p>
    <w:p w14:paraId="7FD7F528" w14:textId="77777777" w:rsidR="00A4273D" w:rsidRPr="002F1FE8" w:rsidRDefault="00A4273D">
      <w:pPr>
        <w:ind w:left="13"/>
        <w:rPr>
          <w:sz w:val="22"/>
          <w:szCs w:val="22"/>
        </w:rPr>
      </w:pPr>
    </w:p>
    <w:p w14:paraId="1AE50B33" w14:textId="77777777" w:rsidR="00A4273D" w:rsidRPr="002F1FE8" w:rsidRDefault="00E961A1">
      <w:pPr>
        <w:numPr>
          <w:ilvl w:val="0"/>
          <w:numId w:val="3"/>
        </w:numPr>
        <w:rPr>
          <w:sz w:val="22"/>
          <w:szCs w:val="22"/>
        </w:rPr>
      </w:pPr>
      <w:r w:rsidRPr="002F1FE8">
        <w:rPr>
          <w:sz w:val="22"/>
          <w:szCs w:val="22"/>
        </w:rPr>
        <w:t xml:space="preserve">Cell phones and headphones must be turned off and properly stored before class begins. No texting. </w:t>
      </w:r>
    </w:p>
    <w:p w14:paraId="5FEB6D2E" w14:textId="77777777" w:rsidR="00A4273D" w:rsidRPr="002F1FE8" w:rsidRDefault="00E961A1">
      <w:pPr>
        <w:numPr>
          <w:ilvl w:val="0"/>
          <w:numId w:val="3"/>
        </w:numPr>
        <w:rPr>
          <w:sz w:val="22"/>
          <w:szCs w:val="22"/>
        </w:rPr>
      </w:pPr>
      <w:r w:rsidRPr="002F1FE8">
        <w:rPr>
          <w:sz w:val="22"/>
          <w:szCs w:val="22"/>
        </w:rPr>
        <w:t xml:space="preserve">Reading newspapers or other materials not related to class and surfing the web are prohibited. </w:t>
      </w:r>
    </w:p>
    <w:p w14:paraId="65C86CC1" w14:textId="77777777" w:rsidR="00A4273D" w:rsidRPr="002F1FE8" w:rsidRDefault="00E961A1">
      <w:pPr>
        <w:numPr>
          <w:ilvl w:val="0"/>
          <w:numId w:val="3"/>
        </w:numPr>
        <w:rPr>
          <w:sz w:val="22"/>
          <w:szCs w:val="22"/>
        </w:rPr>
      </w:pPr>
      <w:r w:rsidRPr="002F1FE8">
        <w:rPr>
          <w:sz w:val="22"/>
          <w:szCs w:val="22"/>
        </w:rPr>
        <w:t>Students must bring the assigned books to class.</w:t>
      </w:r>
    </w:p>
    <w:p w14:paraId="5501094B" w14:textId="77777777" w:rsidR="00A4273D" w:rsidRPr="002F1FE8" w:rsidRDefault="00E961A1">
      <w:pPr>
        <w:numPr>
          <w:ilvl w:val="0"/>
          <w:numId w:val="3"/>
        </w:numPr>
        <w:ind w:left="13" w:firstLine="0"/>
        <w:rPr>
          <w:sz w:val="22"/>
          <w:szCs w:val="22"/>
        </w:rPr>
      </w:pPr>
      <w:r w:rsidRPr="002F1FE8">
        <w:rPr>
          <w:sz w:val="22"/>
          <w:szCs w:val="22"/>
        </w:rPr>
        <w:t xml:space="preserve">Students who violate these rules will be asked to leave and will incur an absence. </w:t>
      </w:r>
    </w:p>
    <w:p w14:paraId="23CE72A4" w14:textId="77777777" w:rsidR="00A4273D" w:rsidRPr="002F1FE8" w:rsidRDefault="00A4273D">
      <w:pPr>
        <w:ind w:left="13"/>
        <w:rPr>
          <w:sz w:val="22"/>
          <w:szCs w:val="22"/>
        </w:rPr>
      </w:pPr>
    </w:p>
    <w:p w14:paraId="4210C2BD" w14:textId="77777777" w:rsidR="00A4273D" w:rsidRPr="002F1FE8" w:rsidRDefault="00E961A1">
      <w:pPr>
        <w:rPr>
          <w:rFonts w:eastAsia="TimesNewRomanPSMT"/>
          <w:b/>
          <w:sz w:val="22"/>
          <w:szCs w:val="22"/>
        </w:rPr>
      </w:pPr>
      <w:r w:rsidRPr="002F1FE8">
        <w:rPr>
          <w:rFonts w:eastAsia="TimesNewRomanPSMT"/>
          <w:b/>
          <w:sz w:val="22"/>
          <w:szCs w:val="22"/>
        </w:rPr>
        <w:t>Statement of Composition (C) and Humanities (H) credit</w:t>
      </w:r>
    </w:p>
    <w:p w14:paraId="180B993D" w14:textId="77777777" w:rsidR="00A4273D" w:rsidRPr="002F1FE8" w:rsidRDefault="00E961A1">
      <w:pPr>
        <w:rPr>
          <w:rFonts w:eastAsia="TimesNewRomanPSMT"/>
          <w:sz w:val="22"/>
          <w:szCs w:val="22"/>
        </w:rPr>
      </w:pPr>
      <w:r w:rsidRPr="002F1FE8">
        <w:rPr>
          <w:rStyle w:val="Hyperlink"/>
          <w:rFonts w:eastAsia="TimesNewRomanPSMT"/>
          <w:sz w:val="22"/>
          <w:szCs w:val="22"/>
        </w:rPr>
        <w:t xml:space="preserve">This course can satisfy the UF General Education requirement for Composition or </w:t>
      </w:r>
      <w:r w:rsidRPr="002F1FE8">
        <w:rPr>
          <w:rFonts w:eastAsia="TimesNewRomanPSMT"/>
          <w:sz w:val="22"/>
          <w:szCs w:val="22"/>
        </w:rPr>
        <w:t xml:space="preserve">Humanities. For more information, see: https://catalog.ufl.edu/ugrad/current/advising/info/general-education-requirement.aspx </w:t>
      </w:r>
    </w:p>
    <w:p w14:paraId="10028511" w14:textId="77777777" w:rsidR="00A4273D" w:rsidRPr="002F1FE8" w:rsidRDefault="00A427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2"/>
          <w:szCs w:val="22"/>
        </w:rPr>
      </w:pPr>
    </w:p>
    <w:p w14:paraId="4BB790BA" w14:textId="77777777" w:rsidR="00A4273D" w:rsidRPr="002F1FE8" w:rsidRDefault="00E961A1">
      <w:pPr>
        <w:rPr>
          <w:b/>
          <w:sz w:val="22"/>
          <w:szCs w:val="22"/>
        </w:rPr>
      </w:pPr>
      <w:r w:rsidRPr="002F1FE8">
        <w:rPr>
          <w:b/>
          <w:sz w:val="22"/>
          <w:szCs w:val="22"/>
        </w:rPr>
        <w:t>Statement of Student Disability Services</w:t>
      </w:r>
    </w:p>
    <w:p w14:paraId="5C380836" w14:textId="77777777" w:rsidR="00A4273D" w:rsidRPr="002F1FE8" w:rsidRDefault="006A1D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NewRomanPSMT"/>
          <w:sz w:val="22"/>
          <w:szCs w:val="22"/>
        </w:rPr>
      </w:pPr>
      <w:hyperlink r:id="rId11" w:history="1">
        <w:r w:rsidR="00E961A1" w:rsidRPr="002F1FE8">
          <w:rPr>
            <w:rStyle w:val="Hyperlink"/>
            <w:rFonts w:eastAsia="TimesNewRomanPSMT"/>
            <w:sz w:val="22"/>
            <w:szCs w:val="22"/>
          </w:rPr>
          <w:t xml:space="preserve">The Disability Resource Center in the Dean of Students Office provides </w:t>
        </w:r>
      </w:hyperlink>
      <w:r w:rsidR="00E961A1" w:rsidRPr="002F1FE8">
        <w:rPr>
          <w:rFonts w:eastAsia="TimesNewRomanPSMT"/>
          <w:sz w:val="22"/>
          <w:szCs w:val="22"/>
        </w:rPr>
        <w:t>information and support regarding accommodations for students with disabilities. For more information, see: http://www.dso.ufl.edu/drc/</w:t>
      </w:r>
    </w:p>
    <w:p w14:paraId="6C9FD4E2" w14:textId="77777777" w:rsidR="00A4273D" w:rsidRPr="002F1FE8" w:rsidRDefault="00A4273D">
      <w:pPr>
        <w:rPr>
          <w:sz w:val="22"/>
          <w:szCs w:val="22"/>
        </w:rPr>
      </w:pPr>
    </w:p>
    <w:p w14:paraId="4AB6D710" w14:textId="77777777" w:rsidR="00A4273D" w:rsidRPr="002F1FE8" w:rsidRDefault="00E961A1">
      <w:pPr>
        <w:rPr>
          <w:b/>
          <w:sz w:val="22"/>
          <w:szCs w:val="22"/>
        </w:rPr>
      </w:pPr>
      <w:r w:rsidRPr="002F1FE8">
        <w:rPr>
          <w:b/>
          <w:sz w:val="22"/>
          <w:szCs w:val="22"/>
        </w:rPr>
        <w:t>Statement on Harassment</w:t>
      </w:r>
    </w:p>
    <w:p w14:paraId="63656F7B" w14:textId="77777777" w:rsidR="00A4273D" w:rsidRPr="002F1FE8" w:rsidRDefault="00E961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NewRomanPSMT"/>
          <w:sz w:val="22"/>
          <w:szCs w:val="22"/>
        </w:rPr>
      </w:pPr>
      <w:r w:rsidRPr="002F1FE8">
        <w:rPr>
          <w:rFonts w:eastAsia="TimesNewRomanPSMT"/>
          <w:sz w:val="22"/>
          <w:szCs w:val="22"/>
        </w:rPr>
        <w:t xml:space="preserve">UF provides an educational and working environment that is free from sex discrimination and sexual harassment for its students, staff, and faculty. For more about UF policies regarding harassment, see: http://www.dso.ufl.edu/sccr/sexual/ </w:t>
      </w:r>
    </w:p>
    <w:p w14:paraId="4572A663" w14:textId="77777777" w:rsidR="00A4273D" w:rsidRPr="002F1FE8" w:rsidRDefault="00A4273D">
      <w:pPr>
        <w:rPr>
          <w:sz w:val="22"/>
          <w:szCs w:val="22"/>
        </w:rPr>
      </w:pPr>
    </w:p>
    <w:p w14:paraId="5A660299" w14:textId="77777777" w:rsidR="00A4273D" w:rsidRPr="002F1FE8" w:rsidRDefault="00E961A1">
      <w:pPr>
        <w:rPr>
          <w:b/>
          <w:sz w:val="22"/>
          <w:szCs w:val="22"/>
        </w:rPr>
      </w:pPr>
      <w:r w:rsidRPr="002F1FE8">
        <w:rPr>
          <w:b/>
          <w:sz w:val="22"/>
          <w:szCs w:val="22"/>
        </w:rPr>
        <w:t>Statement on Academic Honesty</w:t>
      </w:r>
    </w:p>
    <w:p w14:paraId="167E913C" w14:textId="77777777" w:rsidR="00A4273D" w:rsidRPr="002F1FE8" w:rsidRDefault="00E961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NewRomanPSMT"/>
          <w:sz w:val="22"/>
          <w:szCs w:val="22"/>
        </w:rPr>
      </w:pPr>
      <w:r w:rsidRPr="002F1FE8">
        <w:rPr>
          <w:rFonts w:eastAsia="TimesNewRomanPSMT"/>
          <w:sz w:val="22"/>
          <w:szCs w:val="22"/>
        </w:rPr>
        <w:t xml:space="preserve">All students must abide by the Student Honor Code. For more information about academic honesty, including definitions of plagiarism and unauthorized collaboration, see:  http://www.dso.ufl.edu/sccr/honorcodes/honorcode.php </w:t>
      </w:r>
    </w:p>
    <w:p w14:paraId="5DBFEECD" w14:textId="02EB169D" w:rsidR="00A4273D" w:rsidRPr="002F1FE8" w:rsidRDefault="00E961A1" w:rsidP="002F1F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NewRomanPSMT"/>
          <w:sz w:val="22"/>
          <w:szCs w:val="22"/>
        </w:rPr>
      </w:pPr>
      <w:r w:rsidRPr="002F1FE8">
        <w:rPr>
          <w:rFonts w:eastAsia="TimesNewRomanPSMT"/>
          <w:sz w:val="22"/>
          <w:szCs w:val="22"/>
        </w:rPr>
        <w:t xml:space="preserve"> </w:t>
      </w:r>
    </w:p>
    <w:p w14:paraId="27391B1F" w14:textId="77777777" w:rsidR="00A4273D" w:rsidRPr="002F1FE8" w:rsidRDefault="00E961A1">
      <w:pPr>
        <w:rPr>
          <w:b/>
          <w:sz w:val="22"/>
          <w:szCs w:val="22"/>
        </w:rPr>
      </w:pPr>
      <w:r w:rsidRPr="002F1FE8">
        <w:rPr>
          <w:b/>
          <w:sz w:val="22"/>
          <w:szCs w:val="22"/>
        </w:rPr>
        <w:t>Schedule of Assignments</w:t>
      </w:r>
    </w:p>
    <w:p w14:paraId="54D23646" w14:textId="77777777" w:rsidR="00A4273D" w:rsidRPr="002F1FE8" w:rsidRDefault="00E961A1">
      <w:pPr>
        <w:rPr>
          <w:sz w:val="22"/>
          <w:szCs w:val="22"/>
        </w:rPr>
      </w:pPr>
      <w:r w:rsidRPr="002F1FE8">
        <w:rPr>
          <w:sz w:val="22"/>
          <w:szCs w:val="22"/>
        </w:rPr>
        <w:t xml:space="preserve">*This schedule may change and is not a complete list of assignments. </w:t>
      </w:r>
    </w:p>
    <w:p w14:paraId="1F78F63F" w14:textId="77777777" w:rsidR="00A4273D" w:rsidRPr="002F1FE8" w:rsidRDefault="00E961A1">
      <w:pPr>
        <w:tabs>
          <w:tab w:val="left" w:pos="781"/>
          <w:tab w:val="left" w:pos="1341"/>
          <w:tab w:val="left" w:pos="1901"/>
          <w:tab w:val="left" w:pos="2461"/>
          <w:tab w:val="left" w:pos="3021"/>
          <w:tab w:val="left" w:pos="3581"/>
          <w:tab w:val="left" w:pos="4141"/>
          <w:tab w:val="left" w:pos="4701"/>
          <w:tab w:val="left" w:pos="5261"/>
          <w:tab w:val="left" w:pos="5821"/>
          <w:tab w:val="left" w:pos="6381"/>
          <w:tab w:val="left" w:pos="6941"/>
        </w:tabs>
        <w:autoSpaceDE w:val="0"/>
        <w:ind w:left="13"/>
        <w:rPr>
          <w:sz w:val="22"/>
          <w:szCs w:val="22"/>
        </w:rPr>
      </w:pPr>
      <w:r w:rsidRPr="002F1FE8">
        <w:rPr>
          <w:sz w:val="22"/>
          <w:szCs w:val="22"/>
        </w:rPr>
        <w:t xml:space="preserve">*Assignments must be completed </w:t>
      </w:r>
      <w:r w:rsidRPr="002F1FE8">
        <w:rPr>
          <w:i/>
          <w:iCs/>
          <w:sz w:val="22"/>
          <w:szCs w:val="22"/>
        </w:rPr>
        <w:t>before</w:t>
      </w:r>
      <w:r w:rsidRPr="002F1FE8">
        <w:rPr>
          <w:sz w:val="22"/>
          <w:szCs w:val="22"/>
        </w:rPr>
        <w:t xml:space="preserve"> the class period for which they are assigned.</w:t>
      </w:r>
    </w:p>
    <w:p w14:paraId="7E8B880E" w14:textId="77777777" w:rsidR="00A4273D" w:rsidRPr="002F1FE8" w:rsidRDefault="00A4273D">
      <w:pPr>
        <w:tabs>
          <w:tab w:val="left" w:pos="781"/>
          <w:tab w:val="left" w:pos="1341"/>
          <w:tab w:val="left" w:pos="1901"/>
          <w:tab w:val="left" w:pos="2461"/>
          <w:tab w:val="left" w:pos="3021"/>
          <w:tab w:val="left" w:pos="3581"/>
          <w:tab w:val="left" w:pos="4141"/>
          <w:tab w:val="left" w:pos="4701"/>
          <w:tab w:val="left" w:pos="5261"/>
          <w:tab w:val="left" w:pos="5821"/>
          <w:tab w:val="left" w:pos="6381"/>
          <w:tab w:val="left" w:pos="6941"/>
        </w:tabs>
        <w:autoSpaceDE w:val="0"/>
        <w:ind w:left="13"/>
        <w:rPr>
          <w:sz w:val="22"/>
          <w:szCs w:val="22"/>
        </w:rPr>
      </w:pPr>
    </w:p>
    <w:tbl>
      <w:tblPr>
        <w:tblW w:w="10004" w:type="dxa"/>
        <w:tblInd w:w="55" w:type="dxa"/>
        <w:tblLayout w:type="fixed"/>
        <w:tblCellMar>
          <w:top w:w="55" w:type="dxa"/>
          <w:left w:w="55" w:type="dxa"/>
          <w:bottom w:w="55" w:type="dxa"/>
          <w:right w:w="55" w:type="dxa"/>
        </w:tblCellMar>
        <w:tblLook w:val="0000" w:firstRow="0" w:lastRow="0" w:firstColumn="0" w:lastColumn="0" w:noHBand="0" w:noVBand="0"/>
      </w:tblPr>
      <w:tblGrid>
        <w:gridCol w:w="1400"/>
        <w:gridCol w:w="3118"/>
        <w:gridCol w:w="5486"/>
      </w:tblGrid>
      <w:tr w:rsidR="00A4273D" w:rsidRPr="002F1FE8" w14:paraId="1819EB74" w14:textId="77777777" w:rsidTr="00A10E27">
        <w:tc>
          <w:tcPr>
            <w:tcW w:w="1400" w:type="dxa"/>
            <w:tcBorders>
              <w:top w:val="single" w:sz="1" w:space="0" w:color="000000"/>
              <w:left w:val="single" w:sz="1" w:space="0" w:color="000000"/>
              <w:bottom w:val="single" w:sz="1" w:space="0" w:color="000000"/>
            </w:tcBorders>
          </w:tcPr>
          <w:p w14:paraId="49EF71A1" w14:textId="77777777" w:rsidR="00A4273D" w:rsidRPr="002F1FE8" w:rsidRDefault="00E961A1">
            <w:pPr>
              <w:pStyle w:val="TableContents"/>
              <w:snapToGrid w:val="0"/>
              <w:rPr>
                <w:b/>
                <w:bCs/>
                <w:sz w:val="22"/>
                <w:szCs w:val="22"/>
              </w:rPr>
            </w:pPr>
            <w:r w:rsidRPr="002F1FE8">
              <w:rPr>
                <w:b/>
                <w:bCs/>
                <w:sz w:val="22"/>
                <w:szCs w:val="22"/>
              </w:rPr>
              <w:t xml:space="preserve">Date </w:t>
            </w:r>
          </w:p>
        </w:tc>
        <w:tc>
          <w:tcPr>
            <w:tcW w:w="3118" w:type="dxa"/>
            <w:tcBorders>
              <w:top w:val="single" w:sz="1" w:space="0" w:color="000000"/>
              <w:left w:val="single" w:sz="1" w:space="0" w:color="000000"/>
              <w:bottom w:val="single" w:sz="1" w:space="0" w:color="000000"/>
            </w:tcBorders>
          </w:tcPr>
          <w:p w14:paraId="01E700BD" w14:textId="77777777" w:rsidR="00A4273D" w:rsidRPr="002F1FE8" w:rsidRDefault="00E961A1">
            <w:pPr>
              <w:pStyle w:val="TableContents"/>
              <w:snapToGrid w:val="0"/>
              <w:rPr>
                <w:b/>
                <w:bCs/>
                <w:sz w:val="22"/>
                <w:szCs w:val="22"/>
              </w:rPr>
            </w:pPr>
            <w:r w:rsidRPr="002F1FE8">
              <w:rPr>
                <w:b/>
                <w:bCs/>
                <w:sz w:val="22"/>
                <w:szCs w:val="22"/>
              </w:rPr>
              <w:t xml:space="preserve">Topic </w:t>
            </w:r>
          </w:p>
        </w:tc>
        <w:tc>
          <w:tcPr>
            <w:tcW w:w="5486" w:type="dxa"/>
            <w:tcBorders>
              <w:top w:val="single" w:sz="1" w:space="0" w:color="000000"/>
              <w:left w:val="single" w:sz="1" w:space="0" w:color="000000"/>
              <w:bottom w:val="single" w:sz="1" w:space="0" w:color="000000"/>
              <w:right w:val="single" w:sz="1" w:space="0" w:color="000000"/>
            </w:tcBorders>
          </w:tcPr>
          <w:p w14:paraId="1613FE92" w14:textId="77777777" w:rsidR="00A4273D" w:rsidRPr="002F1FE8" w:rsidRDefault="00E961A1">
            <w:pPr>
              <w:pStyle w:val="TableContents"/>
              <w:snapToGrid w:val="0"/>
              <w:rPr>
                <w:b/>
                <w:bCs/>
                <w:sz w:val="22"/>
                <w:szCs w:val="22"/>
              </w:rPr>
            </w:pPr>
            <w:r w:rsidRPr="002F1FE8">
              <w:rPr>
                <w:b/>
                <w:bCs/>
                <w:sz w:val="22"/>
                <w:szCs w:val="22"/>
              </w:rPr>
              <w:t xml:space="preserve">Assignment </w:t>
            </w:r>
          </w:p>
        </w:tc>
      </w:tr>
      <w:tr w:rsidR="00A4273D" w:rsidRPr="002F1FE8" w14:paraId="755D201A" w14:textId="77777777" w:rsidTr="00A10E27">
        <w:tc>
          <w:tcPr>
            <w:tcW w:w="1400" w:type="dxa"/>
            <w:tcBorders>
              <w:left w:val="single" w:sz="1" w:space="0" w:color="000000"/>
              <w:bottom w:val="single" w:sz="1" w:space="0" w:color="000000"/>
            </w:tcBorders>
          </w:tcPr>
          <w:p w14:paraId="356A8567" w14:textId="04EB0BA9" w:rsidR="00A4273D" w:rsidRPr="002F1FE8" w:rsidRDefault="000B67C8">
            <w:pPr>
              <w:pStyle w:val="TableContents"/>
              <w:snapToGrid w:val="0"/>
              <w:rPr>
                <w:sz w:val="22"/>
                <w:szCs w:val="22"/>
              </w:rPr>
            </w:pPr>
            <w:r w:rsidRPr="002F1FE8">
              <w:rPr>
                <w:sz w:val="22"/>
                <w:szCs w:val="22"/>
              </w:rPr>
              <w:t>T 1/9</w:t>
            </w:r>
          </w:p>
        </w:tc>
        <w:tc>
          <w:tcPr>
            <w:tcW w:w="3118" w:type="dxa"/>
            <w:tcBorders>
              <w:left w:val="single" w:sz="1" w:space="0" w:color="000000"/>
              <w:bottom w:val="single" w:sz="1" w:space="0" w:color="000000"/>
            </w:tcBorders>
          </w:tcPr>
          <w:p w14:paraId="528C861A" w14:textId="77777777" w:rsidR="00A4273D" w:rsidRPr="002F1FE8" w:rsidRDefault="00E961A1">
            <w:pPr>
              <w:pStyle w:val="TableContents"/>
              <w:snapToGrid w:val="0"/>
              <w:rPr>
                <w:sz w:val="22"/>
                <w:szCs w:val="22"/>
              </w:rPr>
            </w:pPr>
            <w:r w:rsidRPr="002F1FE8">
              <w:rPr>
                <w:sz w:val="22"/>
                <w:szCs w:val="22"/>
              </w:rPr>
              <w:t xml:space="preserve">Introduction to course </w:t>
            </w:r>
          </w:p>
        </w:tc>
        <w:tc>
          <w:tcPr>
            <w:tcW w:w="5486" w:type="dxa"/>
            <w:tcBorders>
              <w:left w:val="single" w:sz="1" w:space="0" w:color="000000"/>
              <w:bottom w:val="single" w:sz="1" w:space="0" w:color="000000"/>
              <w:right w:val="single" w:sz="1" w:space="0" w:color="000000"/>
            </w:tcBorders>
          </w:tcPr>
          <w:p w14:paraId="74016A6F" w14:textId="77777777" w:rsidR="00A4273D" w:rsidRPr="002F1FE8" w:rsidRDefault="00A4273D">
            <w:pPr>
              <w:pStyle w:val="TableContents"/>
              <w:snapToGrid w:val="0"/>
              <w:rPr>
                <w:sz w:val="22"/>
                <w:szCs w:val="22"/>
              </w:rPr>
            </w:pPr>
          </w:p>
        </w:tc>
      </w:tr>
      <w:tr w:rsidR="00A4273D" w:rsidRPr="002F1FE8" w14:paraId="4EA63908" w14:textId="77777777" w:rsidTr="00A10E27">
        <w:tc>
          <w:tcPr>
            <w:tcW w:w="1400" w:type="dxa"/>
            <w:tcBorders>
              <w:left w:val="single" w:sz="1" w:space="0" w:color="000000"/>
              <w:bottom w:val="single" w:sz="1" w:space="0" w:color="000000"/>
            </w:tcBorders>
          </w:tcPr>
          <w:p w14:paraId="10A58859" w14:textId="3EBE3231" w:rsidR="00A4273D" w:rsidRPr="002F1FE8" w:rsidRDefault="000B67C8">
            <w:pPr>
              <w:pStyle w:val="TableContents"/>
              <w:snapToGrid w:val="0"/>
              <w:rPr>
                <w:sz w:val="22"/>
                <w:szCs w:val="22"/>
              </w:rPr>
            </w:pPr>
            <w:r w:rsidRPr="002F1FE8">
              <w:rPr>
                <w:sz w:val="22"/>
                <w:szCs w:val="22"/>
              </w:rPr>
              <w:t>R 1/11</w:t>
            </w:r>
          </w:p>
        </w:tc>
        <w:tc>
          <w:tcPr>
            <w:tcW w:w="3118" w:type="dxa"/>
            <w:tcBorders>
              <w:left w:val="single" w:sz="1" w:space="0" w:color="000000"/>
              <w:bottom w:val="single" w:sz="1" w:space="0" w:color="000000"/>
            </w:tcBorders>
          </w:tcPr>
          <w:p w14:paraId="396C7E65" w14:textId="77777777" w:rsidR="00A4273D" w:rsidRPr="002F1FE8" w:rsidRDefault="00E961A1">
            <w:pPr>
              <w:pStyle w:val="TableContents"/>
              <w:snapToGrid w:val="0"/>
              <w:rPr>
                <w:sz w:val="22"/>
                <w:szCs w:val="22"/>
              </w:rPr>
            </w:pPr>
            <w:r w:rsidRPr="002F1FE8">
              <w:rPr>
                <w:sz w:val="22"/>
                <w:szCs w:val="22"/>
              </w:rPr>
              <w:t xml:space="preserve">Haunting and Slavery </w:t>
            </w:r>
          </w:p>
        </w:tc>
        <w:tc>
          <w:tcPr>
            <w:tcW w:w="5486" w:type="dxa"/>
            <w:tcBorders>
              <w:left w:val="single" w:sz="1" w:space="0" w:color="000000"/>
              <w:bottom w:val="single" w:sz="1" w:space="0" w:color="000000"/>
              <w:right w:val="single" w:sz="1" w:space="0" w:color="000000"/>
            </w:tcBorders>
          </w:tcPr>
          <w:p w14:paraId="1239CE26" w14:textId="77777777" w:rsidR="00A4273D" w:rsidRPr="002F1FE8" w:rsidRDefault="00E961A1">
            <w:pPr>
              <w:pStyle w:val="TableContents"/>
              <w:autoSpaceDE w:val="0"/>
              <w:snapToGrid w:val="0"/>
              <w:spacing w:line="200" w:lineRule="atLeast"/>
              <w:rPr>
                <w:rFonts w:eastAsia="Tahoma"/>
                <w:color w:val="333333"/>
                <w:sz w:val="22"/>
                <w:szCs w:val="22"/>
              </w:rPr>
            </w:pPr>
            <w:r w:rsidRPr="002F1FE8">
              <w:rPr>
                <w:rFonts w:eastAsia="Tahoma"/>
                <w:color w:val="333333"/>
                <w:sz w:val="22"/>
                <w:szCs w:val="22"/>
              </w:rPr>
              <w:t>Morrison.</w:t>
            </w:r>
            <w:r w:rsidRPr="002F1FE8">
              <w:rPr>
                <w:rFonts w:eastAsia="Tahoma"/>
                <w:i/>
                <w:iCs/>
                <w:color w:val="333333"/>
                <w:sz w:val="22"/>
                <w:szCs w:val="22"/>
              </w:rPr>
              <w:t xml:space="preserve"> Beloved. </w:t>
            </w:r>
            <w:r w:rsidRPr="002F1FE8">
              <w:rPr>
                <w:rFonts w:eastAsia="Tahoma"/>
                <w:color w:val="333333"/>
                <w:sz w:val="22"/>
                <w:szCs w:val="22"/>
              </w:rPr>
              <w:t>Pp 1-49</w:t>
            </w:r>
          </w:p>
        </w:tc>
      </w:tr>
      <w:tr w:rsidR="00A4273D" w:rsidRPr="002F1FE8" w14:paraId="3E0B6F69" w14:textId="77777777" w:rsidTr="00A10E27">
        <w:tc>
          <w:tcPr>
            <w:tcW w:w="1400" w:type="dxa"/>
            <w:tcBorders>
              <w:left w:val="single" w:sz="1" w:space="0" w:color="000000"/>
              <w:bottom w:val="single" w:sz="1" w:space="0" w:color="000000"/>
            </w:tcBorders>
          </w:tcPr>
          <w:p w14:paraId="59E6CEB5" w14:textId="4B8A9827" w:rsidR="00A4273D" w:rsidRPr="002F1FE8" w:rsidRDefault="000B67C8">
            <w:pPr>
              <w:pStyle w:val="TableContents"/>
              <w:snapToGrid w:val="0"/>
              <w:rPr>
                <w:sz w:val="22"/>
                <w:szCs w:val="22"/>
              </w:rPr>
            </w:pPr>
            <w:r w:rsidRPr="002F1FE8">
              <w:rPr>
                <w:sz w:val="22"/>
                <w:szCs w:val="22"/>
              </w:rPr>
              <w:t>T 1</w:t>
            </w:r>
            <w:r w:rsidR="00E961A1" w:rsidRPr="002F1FE8">
              <w:rPr>
                <w:sz w:val="22"/>
                <w:szCs w:val="22"/>
              </w:rPr>
              <w:t>/1</w:t>
            </w:r>
            <w:r w:rsidRPr="002F1FE8">
              <w:rPr>
                <w:sz w:val="22"/>
                <w:szCs w:val="22"/>
              </w:rPr>
              <w:t>6</w:t>
            </w:r>
          </w:p>
        </w:tc>
        <w:tc>
          <w:tcPr>
            <w:tcW w:w="3118" w:type="dxa"/>
            <w:tcBorders>
              <w:left w:val="single" w:sz="1" w:space="0" w:color="000000"/>
              <w:bottom w:val="single" w:sz="1" w:space="0" w:color="000000"/>
            </w:tcBorders>
          </w:tcPr>
          <w:p w14:paraId="0694D7B0" w14:textId="77777777" w:rsidR="00A4273D" w:rsidRPr="002F1FE8" w:rsidRDefault="00E961A1">
            <w:pPr>
              <w:pStyle w:val="TableContents"/>
              <w:snapToGrid w:val="0"/>
              <w:rPr>
                <w:sz w:val="22"/>
                <w:szCs w:val="22"/>
              </w:rPr>
            </w:pPr>
            <w:r w:rsidRPr="002F1FE8">
              <w:rPr>
                <w:sz w:val="22"/>
                <w:szCs w:val="22"/>
              </w:rPr>
              <w:t>Focus on Writing: Thesis Statements and Organization</w:t>
            </w:r>
          </w:p>
        </w:tc>
        <w:tc>
          <w:tcPr>
            <w:tcW w:w="5486" w:type="dxa"/>
            <w:tcBorders>
              <w:left w:val="single" w:sz="1" w:space="0" w:color="000000"/>
              <w:bottom w:val="single" w:sz="1" w:space="0" w:color="000000"/>
              <w:right w:val="single" w:sz="1" w:space="0" w:color="000000"/>
            </w:tcBorders>
          </w:tcPr>
          <w:p w14:paraId="17233DED" w14:textId="77777777" w:rsidR="00A4273D" w:rsidRPr="002F1FE8" w:rsidRDefault="00E961A1">
            <w:pPr>
              <w:pStyle w:val="TableContents"/>
              <w:snapToGrid w:val="0"/>
              <w:rPr>
                <w:rFonts w:eastAsia="Tahoma"/>
                <w:color w:val="333333"/>
                <w:sz w:val="22"/>
                <w:szCs w:val="22"/>
              </w:rPr>
            </w:pPr>
            <w:r w:rsidRPr="002F1FE8">
              <w:rPr>
                <w:rFonts w:eastAsia="Tahoma"/>
                <w:color w:val="333333"/>
                <w:sz w:val="22"/>
                <w:szCs w:val="22"/>
              </w:rPr>
              <w:t>Morrison.</w:t>
            </w:r>
            <w:r w:rsidRPr="002F1FE8">
              <w:rPr>
                <w:rFonts w:eastAsia="Tahoma"/>
                <w:i/>
                <w:iCs/>
                <w:color w:val="333333"/>
                <w:sz w:val="22"/>
                <w:szCs w:val="22"/>
              </w:rPr>
              <w:t xml:space="preserve"> Beloved. </w:t>
            </w:r>
            <w:r w:rsidRPr="002F1FE8">
              <w:rPr>
                <w:rFonts w:eastAsia="Tahoma"/>
                <w:color w:val="333333"/>
                <w:sz w:val="22"/>
                <w:szCs w:val="22"/>
              </w:rPr>
              <w:t>Pp 50-147</w:t>
            </w:r>
          </w:p>
        </w:tc>
      </w:tr>
      <w:tr w:rsidR="00A4273D" w:rsidRPr="002F1FE8" w14:paraId="1FBFDEC6" w14:textId="77777777" w:rsidTr="00A10E27">
        <w:tc>
          <w:tcPr>
            <w:tcW w:w="1400" w:type="dxa"/>
            <w:tcBorders>
              <w:left w:val="single" w:sz="1" w:space="0" w:color="000000"/>
              <w:bottom w:val="single" w:sz="1" w:space="0" w:color="000000"/>
            </w:tcBorders>
          </w:tcPr>
          <w:p w14:paraId="57BDDF77" w14:textId="3CE88E3B" w:rsidR="00A4273D" w:rsidRPr="002F1FE8" w:rsidRDefault="000B67C8">
            <w:pPr>
              <w:pStyle w:val="TableContents"/>
              <w:snapToGrid w:val="0"/>
              <w:rPr>
                <w:sz w:val="22"/>
                <w:szCs w:val="22"/>
              </w:rPr>
            </w:pPr>
            <w:r w:rsidRPr="002F1FE8">
              <w:rPr>
                <w:sz w:val="22"/>
                <w:szCs w:val="22"/>
              </w:rPr>
              <w:t>R 1/18</w:t>
            </w:r>
          </w:p>
        </w:tc>
        <w:tc>
          <w:tcPr>
            <w:tcW w:w="3118" w:type="dxa"/>
            <w:tcBorders>
              <w:left w:val="single" w:sz="1" w:space="0" w:color="000000"/>
              <w:bottom w:val="single" w:sz="1" w:space="0" w:color="000000"/>
            </w:tcBorders>
          </w:tcPr>
          <w:p w14:paraId="2A32CDA5" w14:textId="77777777" w:rsidR="00A4273D" w:rsidRPr="002F1FE8" w:rsidRDefault="00A4273D">
            <w:pPr>
              <w:pStyle w:val="TableContents"/>
              <w:snapToGrid w:val="0"/>
              <w:rPr>
                <w:sz w:val="22"/>
                <w:szCs w:val="22"/>
              </w:rPr>
            </w:pPr>
          </w:p>
        </w:tc>
        <w:tc>
          <w:tcPr>
            <w:tcW w:w="5486" w:type="dxa"/>
            <w:tcBorders>
              <w:left w:val="single" w:sz="1" w:space="0" w:color="000000"/>
              <w:bottom w:val="single" w:sz="1" w:space="0" w:color="000000"/>
              <w:right w:val="single" w:sz="1" w:space="0" w:color="000000"/>
            </w:tcBorders>
          </w:tcPr>
          <w:p w14:paraId="7A07FE9E" w14:textId="77777777" w:rsidR="00A4273D" w:rsidRPr="002F1FE8" w:rsidRDefault="00E961A1">
            <w:pPr>
              <w:pStyle w:val="TableContents"/>
              <w:snapToGrid w:val="0"/>
              <w:rPr>
                <w:rFonts w:eastAsia="Helvetica"/>
                <w:sz w:val="22"/>
                <w:szCs w:val="22"/>
              </w:rPr>
            </w:pPr>
            <w:r w:rsidRPr="002F1FE8">
              <w:rPr>
                <w:rFonts w:eastAsia="Helvetica"/>
                <w:sz w:val="22"/>
                <w:szCs w:val="22"/>
              </w:rPr>
              <w:t xml:space="preserve">Morrison. </w:t>
            </w:r>
            <w:r w:rsidRPr="002F1FE8">
              <w:rPr>
                <w:rFonts w:eastAsia="Helvetica"/>
                <w:i/>
                <w:iCs/>
                <w:sz w:val="22"/>
                <w:szCs w:val="22"/>
              </w:rPr>
              <w:t xml:space="preserve">Beloved. </w:t>
            </w:r>
            <w:r w:rsidRPr="002F1FE8">
              <w:rPr>
                <w:rFonts w:eastAsia="Helvetica"/>
                <w:sz w:val="22"/>
                <w:szCs w:val="22"/>
              </w:rPr>
              <w:t>Pp 148-199</w:t>
            </w:r>
          </w:p>
        </w:tc>
      </w:tr>
      <w:tr w:rsidR="00A4273D" w:rsidRPr="002F1FE8" w14:paraId="0CACD36A" w14:textId="77777777" w:rsidTr="00A10E27">
        <w:tc>
          <w:tcPr>
            <w:tcW w:w="1400" w:type="dxa"/>
            <w:tcBorders>
              <w:left w:val="single" w:sz="1" w:space="0" w:color="000000"/>
              <w:bottom w:val="single" w:sz="1" w:space="0" w:color="000000"/>
            </w:tcBorders>
          </w:tcPr>
          <w:p w14:paraId="1ED210A6" w14:textId="2C29A76A" w:rsidR="00A4273D" w:rsidRPr="002F1FE8" w:rsidRDefault="000B67C8">
            <w:pPr>
              <w:pStyle w:val="TableContents"/>
              <w:snapToGrid w:val="0"/>
              <w:rPr>
                <w:sz w:val="22"/>
                <w:szCs w:val="22"/>
              </w:rPr>
            </w:pPr>
            <w:r w:rsidRPr="002F1FE8">
              <w:rPr>
                <w:sz w:val="22"/>
                <w:szCs w:val="22"/>
              </w:rPr>
              <w:t>T 1/23</w:t>
            </w:r>
          </w:p>
        </w:tc>
        <w:tc>
          <w:tcPr>
            <w:tcW w:w="3118" w:type="dxa"/>
            <w:tcBorders>
              <w:left w:val="single" w:sz="1" w:space="0" w:color="000000"/>
              <w:bottom w:val="single" w:sz="1" w:space="0" w:color="000000"/>
            </w:tcBorders>
          </w:tcPr>
          <w:p w14:paraId="7BD5650D" w14:textId="77777777" w:rsidR="00A4273D" w:rsidRPr="002F1FE8" w:rsidRDefault="00A4273D">
            <w:pPr>
              <w:pStyle w:val="TableContents"/>
              <w:snapToGrid w:val="0"/>
              <w:rPr>
                <w:sz w:val="22"/>
                <w:szCs w:val="22"/>
              </w:rPr>
            </w:pPr>
          </w:p>
        </w:tc>
        <w:tc>
          <w:tcPr>
            <w:tcW w:w="5486" w:type="dxa"/>
            <w:tcBorders>
              <w:left w:val="single" w:sz="1" w:space="0" w:color="000000"/>
              <w:bottom w:val="single" w:sz="1" w:space="0" w:color="000000"/>
              <w:right w:val="single" w:sz="1" w:space="0" w:color="000000"/>
            </w:tcBorders>
          </w:tcPr>
          <w:p w14:paraId="44929F21" w14:textId="77777777" w:rsidR="00A4273D" w:rsidRPr="002F1FE8" w:rsidRDefault="00E961A1">
            <w:pPr>
              <w:pStyle w:val="TableContents"/>
              <w:snapToGrid w:val="0"/>
              <w:rPr>
                <w:rFonts w:eastAsia="Tahoma"/>
                <w:color w:val="333333"/>
                <w:sz w:val="22"/>
                <w:szCs w:val="22"/>
              </w:rPr>
            </w:pPr>
            <w:r w:rsidRPr="002F1FE8">
              <w:rPr>
                <w:rFonts w:eastAsia="Helvetica"/>
                <w:sz w:val="22"/>
                <w:szCs w:val="22"/>
              </w:rPr>
              <w:t xml:space="preserve">Morrison. </w:t>
            </w:r>
            <w:r w:rsidRPr="002F1FE8">
              <w:rPr>
                <w:rFonts w:eastAsia="Helvetica"/>
                <w:i/>
                <w:iCs/>
                <w:sz w:val="22"/>
                <w:szCs w:val="22"/>
              </w:rPr>
              <w:t xml:space="preserve">Beloved. </w:t>
            </w:r>
            <w:r w:rsidRPr="002F1FE8">
              <w:rPr>
                <w:rFonts w:eastAsia="Helvetica"/>
                <w:sz w:val="22"/>
                <w:szCs w:val="22"/>
              </w:rPr>
              <w:t xml:space="preserve">Pp 200- 275 </w:t>
            </w:r>
            <w:r w:rsidRPr="002F1FE8">
              <w:rPr>
                <w:rFonts w:eastAsia="Tahoma"/>
                <w:color w:val="333333"/>
                <w:sz w:val="22"/>
                <w:szCs w:val="22"/>
              </w:rPr>
              <w:t>(Presentation)</w:t>
            </w:r>
          </w:p>
          <w:p w14:paraId="47EF951F" w14:textId="77777777" w:rsidR="00A4273D" w:rsidRPr="002F1FE8" w:rsidRDefault="00E961A1">
            <w:pPr>
              <w:pStyle w:val="TableContents"/>
              <w:snapToGrid w:val="0"/>
              <w:rPr>
                <w:rFonts w:eastAsia="Helvetica"/>
                <w:color w:val="000000"/>
                <w:sz w:val="22"/>
                <w:szCs w:val="22"/>
              </w:rPr>
            </w:pPr>
            <w:r w:rsidRPr="002F1FE8">
              <w:rPr>
                <w:rFonts w:eastAsia="Helvetica"/>
                <w:color w:val="000000"/>
                <w:sz w:val="22"/>
                <w:szCs w:val="22"/>
              </w:rPr>
              <w:t>* Presentation hereafter (P)</w:t>
            </w:r>
          </w:p>
          <w:p w14:paraId="4D38A1D3" w14:textId="77777777" w:rsidR="00A4273D" w:rsidRPr="002F1FE8" w:rsidRDefault="00A4273D">
            <w:pPr>
              <w:pStyle w:val="TableContents"/>
              <w:snapToGrid w:val="0"/>
              <w:rPr>
                <w:sz w:val="22"/>
                <w:szCs w:val="22"/>
              </w:rPr>
            </w:pPr>
          </w:p>
          <w:p w14:paraId="10A4F425" w14:textId="77777777" w:rsidR="00A4273D" w:rsidRPr="002F1FE8" w:rsidRDefault="00E961A1">
            <w:pPr>
              <w:autoSpaceDE w:val="0"/>
              <w:snapToGrid w:val="0"/>
              <w:spacing w:line="200" w:lineRule="atLeast"/>
              <w:rPr>
                <w:rFonts w:eastAsia="Tahoma"/>
                <w:color w:val="333333"/>
                <w:sz w:val="22"/>
                <w:szCs w:val="22"/>
              </w:rPr>
            </w:pPr>
            <w:r w:rsidRPr="002F1FE8">
              <w:rPr>
                <w:rFonts w:eastAsia="Tahoma"/>
                <w:color w:val="333333"/>
                <w:sz w:val="22"/>
                <w:szCs w:val="22"/>
              </w:rPr>
              <w:t xml:space="preserve">Rigney. “'A Story to Pass on': Ghosts and the Significance of History in Toni Morrison's Beloved.” </w:t>
            </w:r>
            <w:r w:rsidRPr="002F1FE8">
              <w:rPr>
                <w:rFonts w:eastAsia="Tahoma"/>
                <w:i/>
                <w:iCs/>
                <w:color w:val="333333"/>
                <w:sz w:val="22"/>
                <w:szCs w:val="22"/>
              </w:rPr>
              <w:t xml:space="preserve">Haunting the House of Fiction. </w:t>
            </w:r>
            <w:r w:rsidRPr="002F1FE8">
              <w:rPr>
                <w:rFonts w:eastAsia="Tahoma"/>
                <w:color w:val="333333"/>
                <w:sz w:val="22"/>
                <w:szCs w:val="22"/>
              </w:rPr>
              <w:t>Pp 229-235 (P)</w:t>
            </w:r>
          </w:p>
          <w:p w14:paraId="2336F6C6" w14:textId="77777777" w:rsidR="00A4273D" w:rsidRPr="002F1FE8" w:rsidRDefault="00A4273D">
            <w:pPr>
              <w:autoSpaceDE w:val="0"/>
              <w:snapToGrid w:val="0"/>
              <w:spacing w:line="200" w:lineRule="atLeast"/>
              <w:rPr>
                <w:rFonts w:eastAsia="ArialMT"/>
                <w:color w:val="000000"/>
                <w:sz w:val="22"/>
                <w:szCs w:val="22"/>
              </w:rPr>
            </w:pPr>
          </w:p>
          <w:p w14:paraId="0EA5E0C6" w14:textId="77777777" w:rsidR="00A4273D" w:rsidRPr="002F1FE8" w:rsidRDefault="00E961A1">
            <w:pPr>
              <w:autoSpaceDE w:val="0"/>
              <w:snapToGrid w:val="0"/>
              <w:spacing w:line="200" w:lineRule="atLeast"/>
              <w:rPr>
                <w:rFonts w:eastAsia="Helvetica"/>
                <w:b/>
                <w:bCs/>
                <w:color w:val="333333"/>
                <w:sz w:val="22"/>
                <w:szCs w:val="22"/>
              </w:rPr>
            </w:pPr>
            <w:r w:rsidRPr="002F1FE8">
              <w:rPr>
                <w:rFonts w:eastAsia="Helvetica"/>
                <w:b/>
                <w:bCs/>
                <w:color w:val="333333"/>
                <w:sz w:val="22"/>
                <w:szCs w:val="22"/>
              </w:rPr>
              <w:t>Structured Response (SR) 1 due on Morrison</w:t>
            </w:r>
          </w:p>
        </w:tc>
      </w:tr>
      <w:tr w:rsidR="00A4273D" w:rsidRPr="002F1FE8" w14:paraId="45200A20" w14:textId="77777777" w:rsidTr="00A10E27">
        <w:tc>
          <w:tcPr>
            <w:tcW w:w="1400" w:type="dxa"/>
            <w:tcBorders>
              <w:left w:val="single" w:sz="1" w:space="0" w:color="000000"/>
              <w:bottom w:val="single" w:sz="1" w:space="0" w:color="000000"/>
            </w:tcBorders>
          </w:tcPr>
          <w:p w14:paraId="5D3747EC" w14:textId="7C7595CE" w:rsidR="00A4273D" w:rsidRPr="002F1FE8" w:rsidRDefault="000B67C8">
            <w:pPr>
              <w:pStyle w:val="TableContents"/>
              <w:snapToGrid w:val="0"/>
              <w:rPr>
                <w:sz w:val="22"/>
                <w:szCs w:val="22"/>
              </w:rPr>
            </w:pPr>
            <w:r w:rsidRPr="002F1FE8">
              <w:rPr>
                <w:sz w:val="22"/>
                <w:szCs w:val="22"/>
              </w:rPr>
              <w:t>R 1/25</w:t>
            </w:r>
          </w:p>
        </w:tc>
        <w:tc>
          <w:tcPr>
            <w:tcW w:w="3118" w:type="dxa"/>
            <w:tcBorders>
              <w:left w:val="single" w:sz="1" w:space="0" w:color="000000"/>
              <w:bottom w:val="single" w:sz="1" w:space="0" w:color="000000"/>
            </w:tcBorders>
          </w:tcPr>
          <w:p w14:paraId="2CCF0E57" w14:textId="77777777" w:rsidR="00A4273D" w:rsidRPr="002F1FE8" w:rsidRDefault="00E961A1">
            <w:pPr>
              <w:autoSpaceDE w:val="0"/>
              <w:snapToGrid w:val="0"/>
              <w:spacing w:line="200" w:lineRule="atLeast"/>
              <w:rPr>
                <w:sz w:val="22"/>
                <w:szCs w:val="22"/>
              </w:rPr>
            </w:pPr>
            <w:r w:rsidRPr="002F1FE8">
              <w:rPr>
                <w:sz w:val="22"/>
                <w:szCs w:val="22"/>
              </w:rPr>
              <w:t>Theorizing Haunting</w:t>
            </w:r>
          </w:p>
        </w:tc>
        <w:tc>
          <w:tcPr>
            <w:tcW w:w="5486" w:type="dxa"/>
            <w:tcBorders>
              <w:left w:val="single" w:sz="1" w:space="0" w:color="000000"/>
              <w:bottom w:val="single" w:sz="1" w:space="0" w:color="000000"/>
              <w:right w:val="single" w:sz="1" w:space="0" w:color="000000"/>
            </w:tcBorders>
          </w:tcPr>
          <w:p w14:paraId="1E65DEC6" w14:textId="77777777" w:rsidR="00A4273D" w:rsidRPr="002F1FE8" w:rsidRDefault="00E961A1">
            <w:pPr>
              <w:autoSpaceDE w:val="0"/>
              <w:snapToGrid w:val="0"/>
              <w:spacing w:line="200" w:lineRule="atLeast"/>
              <w:rPr>
                <w:rFonts w:eastAsia="Tahoma"/>
                <w:color w:val="333333"/>
                <w:sz w:val="22"/>
                <w:szCs w:val="22"/>
              </w:rPr>
            </w:pPr>
            <w:r w:rsidRPr="002F1FE8">
              <w:rPr>
                <w:rFonts w:eastAsia="Tahoma"/>
                <w:color w:val="333333"/>
                <w:sz w:val="22"/>
                <w:szCs w:val="22"/>
              </w:rPr>
              <w:t>Gordon. Pp 1-28 (P)</w:t>
            </w:r>
          </w:p>
        </w:tc>
      </w:tr>
      <w:tr w:rsidR="00A4273D" w:rsidRPr="002F1FE8" w14:paraId="57C1C306" w14:textId="77777777" w:rsidTr="00A10E27">
        <w:tc>
          <w:tcPr>
            <w:tcW w:w="1400" w:type="dxa"/>
            <w:tcBorders>
              <w:left w:val="single" w:sz="1" w:space="0" w:color="000000"/>
              <w:bottom w:val="single" w:sz="1" w:space="0" w:color="000000"/>
            </w:tcBorders>
          </w:tcPr>
          <w:p w14:paraId="7931504D" w14:textId="47173B5D" w:rsidR="00A4273D" w:rsidRPr="002F1FE8" w:rsidRDefault="00E961A1">
            <w:pPr>
              <w:pStyle w:val="TableContents"/>
              <w:snapToGrid w:val="0"/>
              <w:rPr>
                <w:sz w:val="22"/>
                <w:szCs w:val="22"/>
              </w:rPr>
            </w:pPr>
            <w:r w:rsidRPr="002F1FE8">
              <w:rPr>
                <w:sz w:val="22"/>
                <w:szCs w:val="22"/>
              </w:rPr>
              <w:t xml:space="preserve">T </w:t>
            </w:r>
            <w:r w:rsidR="000B67C8" w:rsidRPr="002F1FE8">
              <w:rPr>
                <w:sz w:val="22"/>
                <w:szCs w:val="22"/>
              </w:rPr>
              <w:t>1/30</w:t>
            </w:r>
          </w:p>
        </w:tc>
        <w:tc>
          <w:tcPr>
            <w:tcW w:w="3118" w:type="dxa"/>
            <w:tcBorders>
              <w:left w:val="single" w:sz="1" w:space="0" w:color="000000"/>
              <w:bottom w:val="single" w:sz="1" w:space="0" w:color="000000"/>
            </w:tcBorders>
          </w:tcPr>
          <w:p w14:paraId="73E2A2A4" w14:textId="77777777" w:rsidR="00A4273D" w:rsidRPr="002F1FE8" w:rsidRDefault="00E961A1">
            <w:pPr>
              <w:autoSpaceDE w:val="0"/>
              <w:snapToGrid w:val="0"/>
              <w:spacing w:line="200" w:lineRule="atLeast"/>
              <w:rPr>
                <w:sz w:val="22"/>
                <w:szCs w:val="22"/>
              </w:rPr>
            </w:pPr>
            <w:r w:rsidRPr="002F1FE8">
              <w:rPr>
                <w:sz w:val="22"/>
                <w:szCs w:val="22"/>
              </w:rPr>
              <w:t xml:space="preserve">Focus on Writing: Annotated Bibliography and Scholarly Research </w:t>
            </w:r>
          </w:p>
        </w:tc>
        <w:tc>
          <w:tcPr>
            <w:tcW w:w="5486" w:type="dxa"/>
            <w:tcBorders>
              <w:left w:val="single" w:sz="1" w:space="0" w:color="000000"/>
              <w:bottom w:val="single" w:sz="1" w:space="0" w:color="000000"/>
              <w:right w:val="single" w:sz="1" w:space="0" w:color="000000"/>
            </w:tcBorders>
          </w:tcPr>
          <w:p w14:paraId="58865368" w14:textId="77777777" w:rsidR="00A4273D" w:rsidRPr="002F1FE8" w:rsidRDefault="00E961A1">
            <w:pPr>
              <w:autoSpaceDE w:val="0"/>
              <w:snapToGrid w:val="0"/>
              <w:spacing w:line="200" w:lineRule="atLeast"/>
              <w:rPr>
                <w:rFonts w:eastAsia="Tahoma"/>
                <w:color w:val="333333"/>
                <w:sz w:val="22"/>
                <w:szCs w:val="22"/>
              </w:rPr>
            </w:pPr>
            <w:r w:rsidRPr="002F1FE8">
              <w:rPr>
                <w:rFonts w:eastAsia="Tahoma"/>
                <w:color w:val="333333"/>
                <w:sz w:val="22"/>
                <w:szCs w:val="22"/>
              </w:rPr>
              <w:t xml:space="preserve">Gordon. Pp 137-151; 164-190 (P) </w:t>
            </w:r>
          </w:p>
          <w:p w14:paraId="343A90ED" w14:textId="77777777" w:rsidR="00A4273D" w:rsidRPr="002F1FE8" w:rsidRDefault="00A4273D">
            <w:pPr>
              <w:autoSpaceDE w:val="0"/>
              <w:snapToGrid w:val="0"/>
              <w:spacing w:line="200" w:lineRule="atLeast"/>
              <w:rPr>
                <w:rFonts w:eastAsia="Tahoma"/>
                <w:color w:val="333333"/>
                <w:sz w:val="22"/>
                <w:szCs w:val="22"/>
              </w:rPr>
            </w:pPr>
          </w:p>
          <w:p w14:paraId="45D6AD43" w14:textId="77777777" w:rsidR="00A4273D" w:rsidRPr="002F1FE8" w:rsidRDefault="00E961A1">
            <w:pPr>
              <w:autoSpaceDE w:val="0"/>
              <w:snapToGrid w:val="0"/>
              <w:spacing w:line="200" w:lineRule="atLeast"/>
              <w:rPr>
                <w:rFonts w:eastAsia="Tahoma"/>
                <w:color w:val="333333"/>
                <w:sz w:val="22"/>
                <w:szCs w:val="22"/>
              </w:rPr>
            </w:pPr>
            <w:r w:rsidRPr="002F1FE8">
              <w:rPr>
                <w:rFonts w:eastAsia="Tahoma"/>
                <w:b/>
                <w:bCs/>
                <w:color w:val="333333"/>
                <w:sz w:val="22"/>
                <w:szCs w:val="22"/>
              </w:rPr>
              <w:t xml:space="preserve">Summary (S) 1 due on Gordon </w:t>
            </w:r>
            <w:r w:rsidRPr="002F1FE8">
              <w:rPr>
                <w:rFonts w:eastAsia="Tahoma"/>
                <w:color w:val="333333"/>
                <w:sz w:val="22"/>
                <w:szCs w:val="22"/>
              </w:rPr>
              <w:t xml:space="preserve"> </w:t>
            </w:r>
          </w:p>
        </w:tc>
      </w:tr>
      <w:tr w:rsidR="00A4273D" w:rsidRPr="002F1FE8" w14:paraId="3512435E" w14:textId="77777777" w:rsidTr="00A10E27">
        <w:tc>
          <w:tcPr>
            <w:tcW w:w="1400" w:type="dxa"/>
            <w:tcBorders>
              <w:left w:val="single" w:sz="1" w:space="0" w:color="000000"/>
              <w:bottom w:val="single" w:sz="1" w:space="0" w:color="000000"/>
            </w:tcBorders>
          </w:tcPr>
          <w:p w14:paraId="3F63954C" w14:textId="36D3EE61" w:rsidR="00A4273D" w:rsidRPr="002F1FE8" w:rsidRDefault="000B67C8">
            <w:pPr>
              <w:pStyle w:val="TableContents"/>
              <w:snapToGrid w:val="0"/>
              <w:rPr>
                <w:sz w:val="22"/>
                <w:szCs w:val="22"/>
              </w:rPr>
            </w:pPr>
            <w:r w:rsidRPr="002F1FE8">
              <w:rPr>
                <w:sz w:val="22"/>
                <w:szCs w:val="22"/>
              </w:rPr>
              <w:t>R 2/1</w:t>
            </w:r>
            <w:r w:rsidR="00E961A1" w:rsidRPr="002F1FE8">
              <w:rPr>
                <w:sz w:val="22"/>
                <w:szCs w:val="22"/>
              </w:rPr>
              <w:t xml:space="preserve"> </w:t>
            </w:r>
          </w:p>
        </w:tc>
        <w:tc>
          <w:tcPr>
            <w:tcW w:w="3118" w:type="dxa"/>
            <w:tcBorders>
              <w:left w:val="single" w:sz="1" w:space="0" w:color="000000"/>
              <w:bottom w:val="single" w:sz="1" w:space="0" w:color="000000"/>
            </w:tcBorders>
          </w:tcPr>
          <w:p w14:paraId="6A634F76" w14:textId="77777777" w:rsidR="00A4273D" w:rsidRPr="002F1FE8" w:rsidRDefault="00E961A1">
            <w:pPr>
              <w:pStyle w:val="TableContents"/>
              <w:snapToGrid w:val="0"/>
              <w:rPr>
                <w:sz w:val="22"/>
                <w:szCs w:val="22"/>
              </w:rPr>
            </w:pPr>
            <w:r w:rsidRPr="002F1FE8">
              <w:rPr>
                <w:sz w:val="22"/>
                <w:szCs w:val="22"/>
              </w:rPr>
              <w:t xml:space="preserve">Gendered Haunting and Chinese American Identity </w:t>
            </w:r>
          </w:p>
        </w:tc>
        <w:tc>
          <w:tcPr>
            <w:tcW w:w="5486" w:type="dxa"/>
            <w:tcBorders>
              <w:left w:val="single" w:sz="1" w:space="0" w:color="000000"/>
              <w:bottom w:val="single" w:sz="1" w:space="0" w:color="000000"/>
              <w:right w:val="single" w:sz="1" w:space="0" w:color="000000"/>
            </w:tcBorders>
          </w:tcPr>
          <w:p w14:paraId="7EEC4D50" w14:textId="77777777" w:rsidR="00A4273D" w:rsidRPr="002F1FE8" w:rsidRDefault="00E961A1">
            <w:pPr>
              <w:pStyle w:val="TableContents"/>
              <w:snapToGrid w:val="0"/>
              <w:rPr>
                <w:rFonts w:eastAsia="Tahoma"/>
                <w:color w:val="333333"/>
                <w:sz w:val="22"/>
                <w:szCs w:val="22"/>
              </w:rPr>
            </w:pPr>
            <w:r w:rsidRPr="002F1FE8">
              <w:rPr>
                <w:rFonts w:eastAsia="Tahoma"/>
                <w:color w:val="333333"/>
                <w:sz w:val="22"/>
                <w:szCs w:val="22"/>
              </w:rPr>
              <w:t>Kingston.</w:t>
            </w:r>
            <w:r w:rsidRPr="002F1FE8">
              <w:rPr>
                <w:rFonts w:eastAsia="Tahoma"/>
                <w:i/>
                <w:iCs/>
                <w:color w:val="333333"/>
                <w:sz w:val="22"/>
                <w:szCs w:val="22"/>
              </w:rPr>
              <w:t xml:space="preserve"> Woman Warrior. </w:t>
            </w:r>
            <w:r w:rsidRPr="002F1FE8">
              <w:rPr>
                <w:rFonts w:eastAsia="Tahoma"/>
                <w:color w:val="333333"/>
                <w:sz w:val="22"/>
                <w:szCs w:val="22"/>
              </w:rPr>
              <w:t>Pp 1-60</w:t>
            </w:r>
          </w:p>
          <w:p w14:paraId="4A5EE209" w14:textId="77777777" w:rsidR="00A4273D" w:rsidRPr="002F1FE8" w:rsidRDefault="00A4273D">
            <w:pPr>
              <w:pStyle w:val="TableContents"/>
              <w:snapToGrid w:val="0"/>
              <w:rPr>
                <w:sz w:val="22"/>
                <w:szCs w:val="22"/>
              </w:rPr>
            </w:pPr>
          </w:p>
        </w:tc>
      </w:tr>
      <w:tr w:rsidR="00A4273D" w:rsidRPr="002F1FE8" w14:paraId="451E2896" w14:textId="77777777" w:rsidTr="00A10E27">
        <w:tc>
          <w:tcPr>
            <w:tcW w:w="1400" w:type="dxa"/>
            <w:tcBorders>
              <w:left w:val="single" w:sz="1" w:space="0" w:color="000000"/>
              <w:bottom w:val="single" w:sz="1" w:space="0" w:color="000000"/>
            </w:tcBorders>
          </w:tcPr>
          <w:p w14:paraId="18AF4DA9" w14:textId="0047BF4C" w:rsidR="00A4273D" w:rsidRPr="002F1FE8" w:rsidRDefault="000B67C8">
            <w:pPr>
              <w:pStyle w:val="TableContents"/>
              <w:snapToGrid w:val="0"/>
              <w:rPr>
                <w:sz w:val="22"/>
                <w:szCs w:val="22"/>
              </w:rPr>
            </w:pPr>
            <w:r w:rsidRPr="002F1FE8">
              <w:rPr>
                <w:sz w:val="22"/>
                <w:szCs w:val="22"/>
              </w:rPr>
              <w:t>T 2/6</w:t>
            </w:r>
          </w:p>
        </w:tc>
        <w:tc>
          <w:tcPr>
            <w:tcW w:w="3118" w:type="dxa"/>
            <w:tcBorders>
              <w:left w:val="single" w:sz="1" w:space="0" w:color="000000"/>
              <w:bottom w:val="single" w:sz="1" w:space="0" w:color="000000"/>
            </w:tcBorders>
          </w:tcPr>
          <w:p w14:paraId="1842FE13" w14:textId="77777777" w:rsidR="00A4273D" w:rsidRPr="002F1FE8" w:rsidRDefault="00E961A1">
            <w:pPr>
              <w:autoSpaceDE w:val="0"/>
              <w:snapToGrid w:val="0"/>
              <w:spacing w:line="200" w:lineRule="atLeast"/>
              <w:rPr>
                <w:sz w:val="22"/>
                <w:szCs w:val="22"/>
              </w:rPr>
            </w:pPr>
            <w:r w:rsidRPr="002F1FE8">
              <w:rPr>
                <w:sz w:val="22"/>
                <w:szCs w:val="22"/>
              </w:rPr>
              <w:t>Focus on Writing: Incorporating (Summarizing, Paraphrasing, and Quoting) and Documenting Sources</w:t>
            </w:r>
          </w:p>
        </w:tc>
        <w:tc>
          <w:tcPr>
            <w:tcW w:w="5486" w:type="dxa"/>
            <w:tcBorders>
              <w:left w:val="single" w:sz="1" w:space="0" w:color="000000"/>
              <w:bottom w:val="single" w:sz="1" w:space="0" w:color="000000"/>
              <w:right w:val="single" w:sz="1" w:space="0" w:color="000000"/>
            </w:tcBorders>
          </w:tcPr>
          <w:p w14:paraId="5D19E2C9" w14:textId="77777777" w:rsidR="00A4273D" w:rsidRPr="002F1FE8" w:rsidRDefault="00E961A1">
            <w:pPr>
              <w:pStyle w:val="TableContents"/>
              <w:snapToGrid w:val="0"/>
              <w:rPr>
                <w:rFonts w:eastAsia="Tahoma"/>
                <w:color w:val="333333"/>
                <w:sz w:val="22"/>
                <w:szCs w:val="22"/>
              </w:rPr>
            </w:pPr>
            <w:r w:rsidRPr="002F1FE8">
              <w:rPr>
                <w:rFonts w:eastAsia="Tahoma"/>
                <w:color w:val="333333"/>
                <w:sz w:val="22"/>
                <w:szCs w:val="22"/>
              </w:rPr>
              <w:t>Kingston.</w:t>
            </w:r>
            <w:r w:rsidRPr="002F1FE8">
              <w:rPr>
                <w:rFonts w:eastAsia="Tahoma"/>
                <w:i/>
                <w:iCs/>
                <w:color w:val="333333"/>
                <w:sz w:val="22"/>
                <w:szCs w:val="22"/>
              </w:rPr>
              <w:t xml:space="preserve"> Woman Warrior. </w:t>
            </w:r>
            <w:r w:rsidRPr="002F1FE8">
              <w:rPr>
                <w:rFonts w:eastAsia="Tahoma"/>
                <w:color w:val="333333"/>
                <w:sz w:val="22"/>
                <w:szCs w:val="22"/>
              </w:rPr>
              <w:t>Pp 61-180</w:t>
            </w:r>
          </w:p>
        </w:tc>
      </w:tr>
      <w:tr w:rsidR="00A4273D" w:rsidRPr="002F1FE8" w14:paraId="64E34C85" w14:textId="77777777" w:rsidTr="00A10E27">
        <w:tc>
          <w:tcPr>
            <w:tcW w:w="1400" w:type="dxa"/>
            <w:tcBorders>
              <w:left w:val="single" w:sz="1" w:space="0" w:color="000000"/>
              <w:bottom w:val="single" w:sz="1" w:space="0" w:color="000000"/>
            </w:tcBorders>
          </w:tcPr>
          <w:p w14:paraId="3107EE17" w14:textId="7DDBD8E2" w:rsidR="00A4273D" w:rsidRPr="002F1FE8" w:rsidRDefault="000B67C8">
            <w:pPr>
              <w:pStyle w:val="TableContents"/>
              <w:snapToGrid w:val="0"/>
              <w:rPr>
                <w:sz w:val="22"/>
                <w:szCs w:val="22"/>
              </w:rPr>
            </w:pPr>
            <w:r w:rsidRPr="002F1FE8">
              <w:rPr>
                <w:sz w:val="22"/>
                <w:szCs w:val="22"/>
              </w:rPr>
              <w:t>R 2/8</w:t>
            </w:r>
          </w:p>
        </w:tc>
        <w:tc>
          <w:tcPr>
            <w:tcW w:w="3118" w:type="dxa"/>
            <w:tcBorders>
              <w:left w:val="single" w:sz="1" w:space="0" w:color="000000"/>
              <w:bottom w:val="single" w:sz="1" w:space="0" w:color="000000"/>
            </w:tcBorders>
          </w:tcPr>
          <w:p w14:paraId="1845BBE7" w14:textId="77777777" w:rsidR="00A4273D" w:rsidRPr="002F1FE8" w:rsidRDefault="00A4273D">
            <w:pPr>
              <w:pStyle w:val="TableContents"/>
              <w:snapToGrid w:val="0"/>
              <w:rPr>
                <w:sz w:val="22"/>
                <w:szCs w:val="22"/>
              </w:rPr>
            </w:pPr>
          </w:p>
        </w:tc>
        <w:tc>
          <w:tcPr>
            <w:tcW w:w="5486" w:type="dxa"/>
            <w:tcBorders>
              <w:left w:val="single" w:sz="1" w:space="0" w:color="000000"/>
              <w:bottom w:val="single" w:sz="1" w:space="0" w:color="000000"/>
              <w:right w:val="single" w:sz="1" w:space="0" w:color="000000"/>
            </w:tcBorders>
          </w:tcPr>
          <w:p w14:paraId="464654B3" w14:textId="77777777" w:rsidR="00A4273D" w:rsidRPr="002F1FE8" w:rsidRDefault="00E961A1">
            <w:pPr>
              <w:pStyle w:val="TableContents"/>
              <w:snapToGrid w:val="0"/>
              <w:rPr>
                <w:rFonts w:eastAsia="Tahoma"/>
                <w:color w:val="000000"/>
                <w:sz w:val="22"/>
                <w:szCs w:val="22"/>
              </w:rPr>
            </w:pPr>
            <w:r w:rsidRPr="002F1FE8">
              <w:rPr>
                <w:rFonts w:eastAsia="Tahoma"/>
                <w:color w:val="000000"/>
                <w:sz w:val="22"/>
                <w:szCs w:val="22"/>
              </w:rPr>
              <w:t>Kingston.</w:t>
            </w:r>
            <w:r w:rsidRPr="002F1FE8">
              <w:rPr>
                <w:rFonts w:eastAsia="Tahoma"/>
                <w:i/>
                <w:iCs/>
                <w:color w:val="000000"/>
                <w:sz w:val="22"/>
                <w:szCs w:val="22"/>
              </w:rPr>
              <w:t xml:space="preserve"> Woman Warrior. </w:t>
            </w:r>
            <w:r w:rsidRPr="002F1FE8">
              <w:rPr>
                <w:rFonts w:eastAsia="Tahoma"/>
                <w:color w:val="000000"/>
                <w:sz w:val="22"/>
                <w:szCs w:val="22"/>
              </w:rPr>
              <w:t>Pp 181-209 (P)</w:t>
            </w:r>
          </w:p>
          <w:p w14:paraId="132C3152" w14:textId="77777777" w:rsidR="00A4273D" w:rsidRPr="002F1FE8" w:rsidRDefault="00A4273D">
            <w:pPr>
              <w:pStyle w:val="TableContents"/>
              <w:snapToGrid w:val="0"/>
              <w:rPr>
                <w:color w:val="000000"/>
                <w:sz w:val="22"/>
                <w:szCs w:val="22"/>
              </w:rPr>
            </w:pPr>
          </w:p>
          <w:p w14:paraId="216CC58C" w14:textId="77777777" w:rsidR="00A4273D" w:rsidRPr="002F1FE8" w:rsidRDefault="00E961A1">
            <w:pPr>
              <w:autoSpaceDE w:val="0"/>
              <w:snapToGrid w:val="0"/>
              <w:spacing w:line="200" w:lineRule="atLeast"/>
              <w:rPr>
                <w:rFonts w:eastAsia="ArialMT"/>
                <w:color w:val="000000"/>
                <w:sz w:val="22"/>
                <w:szCs w:val="22"/>
              </w:rPr>
            </w:pPr>
            <w:r w:rsidRPr="002F1FE8">
              <w:rPr>
                <w:rFonts w:eastAsia="ArialMT"/>
                <w:color w:val="000000"/>
                <w:sz w:val="22"/>
                <w:szCs w:val="22"/>
              </w:rPr>
              <w:t xml:space="preserve">Lim, Walter S. H. “Under Eastern Eyes: Ghosts and Cultural Hauntings in Maxine Hong Kingston’s </w:t>
            </w:r>
            <w:r w:rsidRPr="002F1FE8">
              <w:rPr>
                <w:rFonts w:eastAsia="ArialMT"/>
                <w:i/>
                <w:color w:val="000000"/>
                <w:sz w:val="22"/>
                <w:szCs w:val="22"/>
              </w:rPr>
              <w:t>The Woman Warrior</w:t>
            </w:r>
            <w:r w:rsidRPr="002F1FE8">
              <w:rPr>
                <w:rFonts w:eastAsia="ArialMT"/>
                <w:color w:val="000000"/>
                <w:sz w:val="22"/>
                <w:szCs w:val="22"/>
              </w:rPr>
              <w:t xml:space="preserve"> and </w:t>
            </w:r>
            <w:r w:rsidRPr="002F1FE8">
              <w:rPr>
                <w:rFonts w:eastAsia="ArialMT"/>
                <w:i/>
                <w:color w:val="000000"/>
                <w:sz w:val="22"/>
                <w:szCs w:val="22"/>
              </w:rPr>
              <w:t>China Men.</w:t>
            </w:r>
            <w:r w:rsidRPr="002F1FE8">
              <w:rPr>
                <w:rFonts w:eastAsia="ArialMT"/>
                <w:color w:val="000000"/>
                <w:sz w:val="22"/>
                <w:szCs w:val="22"/>
              </w:rPr>
              <w:t xml:space="preserve">” (P) </w:t>
            </w:r>
          </w:p>
        </w:tc>
      </w:tr>
      <w:tr w:rsidR="00A4273D" w:rsidRPr="002F1FE8" w14:paraId="3AB88308" w14:textId="77777777" w:rsidTr="00A10E27">
        <w:tc>
          <w:tcPr>
            <w:tcW w:w="1400" w:type="dxa"/>
            <w:tcBorders>
              <w:left w:val="single" w:sz="1" w:space="0" w:color="000000"/>
              <w:bottom w:val="single" w:sz="1" w:space="0" w:color="000000"/>
            </w:tcBorders>
          </w:tcPr>
          <w:p w14:paraId="7EFB8126" w14:textId="0613557B" w:rsidR="00A4273D" w:rsidRPr="002F1FE8" w:rsidRDefault="000B67C8">
            <w:pPr>
              <w:pStyle w:val="TableContents"/>
              <w:snapToGrid w:val="0"/>
              <w:rPr>
                <w:sz w:val="22"/>
                <w:szCs w:val="22"/>
              </w:rPr>
            </w:pPr>
            <w:r w:rsidRPr="002F1FE8">
              <w:rPr>
                <w:sz w:val="22"/>
                <w:szCs w:val="22"/>
              </w:rPr>
              <w:t>T 2/13</w:t>
            </w:r>
          </w:p>
        </w:tc>
        <w:tc>
          <w:tcPr>
            <w:tcW w:w="3118" w:type="dxa"/>
            <w:tcBorders>
              <w:left w:val="single" w:sz="1" w:space="0" w:color="000000"/>
              <w:bottom w:val="single" w:sz="1" w:space="0" w:color="000000"/>
            </w:tcBorders>
          </w:tcPr>
          <w:p w14:paraId="11969228" w14:textId="77777777" w:rsidR="00A4273D" w:rsidRPr="002F1FE8" w:rsidRDefault="00A4273D">
            <w:pPr>
              <w:pStyle w:val="TableContents"/>
              <w:snapToGrid w:val="0"/>
              <w:rPr>
                <w:sz w:val="22"/>
                <w:szCs w:val="22"/>
              </w:rPr>
            </w:pPr>
          </w:p>
        </w:tc>
        <w:tc>
          <w:tcPr>
            <w:tcW w:w="5486" w:type="dxa"/>
            <w:tcBorders>
              <w:left w:val="single" w:sz="1" w:space="0" w:color="000000"/>
              <w:bottom w:val="single" w:sz="1" w:space="0" w:color="000000"/>
              <w:right w:val="single" w:sz="1" w:space="0" w:color="000000"/>
            </w:tcBorders>
          </w:tcPr>
          <w:p w14:paraId="5871CC0A" w14:textId="77777777" w:rsidR="00A4273D" w:rsidRPr="002F1FE8" w:rsidRDefault="00E961A1">
            <w:pPr>
              <w:pStyle w:val="TableContents"/>
              <w:snapToGrid w:val="0"/>
              <w:rPr>
                <w:color w:val="000000"/>
                <w:sz w:val="22"/>
                <w:szCs w:val="22"/>
              </w:rPr>
            </w:pPr>
            <w:r w:rsidRPr="002F1FE8">
              <w:rPr>
                <w:color w:val="000000"/>
                <w:sz w:val="22"/>
                <w:szCs w:val="22"/>
              </w:rPr>
              <w:t xml:space="preserve">Chang. </w:t>
            </w:r>
            <w:r w:rsidRPr="002F1FE8">
              <w:rPr>
                <w:i/>
                <w:iCs/>
                <w:color w:val="000000"/>
                <w:sz w:val="22"/>
                <w:szCs w:val="22"/>
              </w:rPr>
              <w:t>Hunger.</w:t>
            </w:r>
            <w:r w:rsidRPr="002F1FE8">
              <w:rPr>
                <w:color w:val="000000"/>
                <w:sz w:val="22"/>
                <w:szCs w:val="22"/>
              </w:rPr>
              <w:t xml:space="preserve"> Pp 11-114 (P) </w:t>
            </w:r>
          </w:p>
          <w:p w14:paraId="20AD8EBA" w14:textId="77777777" w:rsidR="00A4273D" w:rsidRPr="002F1FE8" w:rsidRDefault="00A4273D">
            <w:pPr>
              <w:pStyle w:val="TableContents"/>
              <w:snapToGrid w:val="0"/>
              <w:rPr>
                <w:b/>
                <w:bCs/>
                <w:color w:val="000000"/>
                <w:sz w:val="22"/>
                <w:szCs w:val="22"/>
              </w:rPr>
            </w:pPr>
          </w:p>
          <w:p w14:paraId="3D49290C" w14:textId="77777777" w:rsidR="00A4273D" w:rsidRPr="002F1FE8" w:rsidRDefault="00E961A1">
            <w:pPr>
              <w:pStyle w:val="TableContents"/>
              <w:snapToGrid w:val="0"/>
              <w:rPr>
                <w:b/>
                <w:bCs/>
                <w:color w:val="000000"/>
                <w:sz w:val="22"/>
                <w:szCs w:val="22"/>
              </w:rPr>
            </w:pPr>
            <w:r w:rsidRPr="002F1FE8">
              <w:rPr>
                <w:b/>
                <w:bCs/>
                <w:color w:val="000000"/>
                <w:sz w:val="22"/>
                <w:szCs w:val="22"/>
              </w:rPr>
              <w:t xml:space="preserve">SR 2 due on </w:t>
            </w:r>
            <w:r w:rsidRPr="002F1FE8">
              <w:rPr>
                <w:b/>
                <w:bCs/>
                <w:i/>
                <w:iCs/>
                <w:color w:val="000000"/>
                <w:sz w:val="22"/>
                <w:szCs w:val="22"/>
              </w:rPr>
              <w:t>either</w:t>
            </w:r>
            <w:r w:rsidRPr="002F1FE8">
              <w:rPr>
                <w:b/>
                <w:bCs/>
                <w:color w:val="000000"/>
                <w:sz w:val="22"/>
                <w:szCs w:val="22"/>
              </w:rPr>
              <w:t xml:space="preserve"> Kingston or Chang</w:t>
            </w:r>
          </w:p>
        </w:tc>
      </w:tr>
      <w:tr w:rsidR="00A4273D" w:rsidRPr="002F1FE8" w14:paraId="4663C51D" w14:textId="77777777" w:rsidTr="00A10E27">
        <w:tc>
          <w:tcPr>
            <w:tcW w:w="1400" w:type="dxa"/>
            <w:tcBorders>
              <w:left w:val="single" w:sz="1" w:space="0" w:color="000000"/>
              <w:bottom w:val="single" w:sz="1" w:space="0" w:color="000000"/>
            </w:tcBorders>
          </w:tcPr>
          <w:p w14:paraId="5387A34B" w14:textId="7E1AE465" w:rsidR="00A4273D" w:rsidRPr="002F1FE8" w:rsidRDefault="000B67C8">
            <w:pPr>
              <w:pStyle w:val="TableContents"/>
              <w:snapToGrid w:val="0"/>
              <w:rPr>
                <w:sz w:val="22"/>
                <w:szCs w:val="22"/>
              </w:rPr>
            </w:pPr>
            <w:r w:rsidRPr="002F1FE8">
              <w:rPr>
                <w:sz w:val="22"/>
                <w:szCs w:val="22"/>
              </w:rPr>
              <w:t>R 2</w:t>
            </w:r>
            <w:r w:rsidR="00E961A1" w:rsidRPr="002F1FE8">
              <w:rPr>
                <w:sz w:val="22"/>
                <w:szCs w:val="22"/>
              </w:rPr>
              <w:t>/1</w:t>
            </w:r>
            <w:r w:rsidRPr="002F1FE8">
              <w:rPr>
                <w:sz w:val="22"/>
                <w:szCs w:val="22"/>
              </w:rPr>
              <w:t>5</w:t>
            </w:r>
          </w:p>
        </w:tc>
        <w:tc>
          <w:tcPr>
            <w:tcW w:w="3118" w:type="dxa"/>
            <w:tcBorders>
              <w:left w:val="single" w:sz="1" w:space="0" w:color="000000"/>
              <w:bottom w:val="single" w:sz="1" w:space="0" w:color="000000"/>
            </w:tcBorders>
          </w:tcPr>
          <w:p w14:paraId="159068D6" w14:textId="77777777" w:rsidR="00A4273D" w:rsidRPr="002F1FE8" w:rsidRDefault="00E961A1">
            <w:pPr>
              <w:pStyle w:val="TableContents"/>
              <w:snapToGrid w:val="0"/>
              <w:rPr>
                <w:sz w:val="22"/>
                <w:szCs w:val="22"/>
              </w:rPr>
            </w:pPr>
            <w:r w:rsidRPr="002F1FE8">
              <w:rPr>
                <w:sz w:val="22"/>
                <w:szCs w:val="22"/>
              </w:rPr>
              <w:t>Focus on Writing: Peer Review of Annotated Bibliography</w:t>
            </w:r>
          </w:p>
        </w:tc>
        <w:tc>
          <w:tcPr>
            <w:tcW w:w="5486" w:type="dxa"/>
            <w:tcBorders>
              <w:left w:val="single" w:sz="1" w:space="0" w:color="000000"/>
              <w:bottom w:val="single" w:sz="1" w:space="0" w:color="000000"/>
              <w:right w:val="single" w:sz="1" w:space="0" w:color="000000"/>
            </w:tcBorders>
          </w:tcPr>
          <w:p w14:paraId="6012A57E" w14:textId="77777777" w:rsidR="00A4273D" w:rsidRPr="002F1FE8" w:rsidRDefault="00E961A1">
            <w:pPr>
              <w:pStyle w:val="TableContents"/>
              <w:snapToGrid w:val="0"/>
              <w:rPr>
                <w:b/>
                <w:bCs/>
                <w:color w:val="000000"/>
                <w:sz w:val="22"/>
                <w:szCs w:val="22"/>
              </w:rPr>
            </w:pPr>
            <w:r w:rsidRPr="002F1FE8">
              <w:rPr>
                <w:b/>
                <w:bCs/>
                <w:color w:val="000000"/>
                <w:sz w:val="22"/>
                <w:szCs w:val="22"/>
              </w:rPr>
              <w:t>Annotated Bibliography draft due</w:t>
            </w:r>
          </w:p>
        </w:tc>
      </w:tr>
      <w:tr w:rsidR="00A4273D" w:rsidRPr="002F1FE8" w14:paraId="43BA7F89" w14:textId="77777777" w:rsidTr="00A10E27">
        <w:tc>
          <w:tcPr>
            <w:tcW w:w="1400" w:type="dxa"/>
            <w:tcBorders>
              <w:left w:val="single" w:sz="1" w:space="0" w:color="000000"/>
              <w:bottom w:val="single" w:sz="1" w:space="0" w:color="000000"/>
            </w:tcBorders>
          </w:tcPr>
          <w:p w14:paraId="7C8DCA6A" w14:textId="2A05D46B" w:rsidR="00A4273D" w:rsidRPr="002F1FE8" w:rsidRDefault="000B67C8">
            <w:pPr>
              <w:pStyle w:val="TableContents"/>
              <w:snapToGrid w:val="0"/>
              <w:rPr>
                <w:sz w:val="22"/>
                <w:szCs w:val="22"/>
              </w:rPr>
            </w:pPr>
            <w:r w:rsidRPr="002F1FE8">
              <w:rPr>
                <w:sz w:val="22"/>
                <w:szCs w:val="22"/>
              </w:rPr>
              <w:t>T 2/20</w:t>
            </w:r>
          </w:p>
        </w:tc>
        <w:tc>
          <w:tcPr>
            <w:tcW w:w="3118" w:type="dxa"/>
            <w:tcBorders>
              <w:left w:val="single" w:sz="1" w:space="0" w:color="000000"/>
              <w:bottom w:val="single" w:sz="1" w:space="0" w:color="000000"/>
            </w:tcBorders>
          </w:tcPr>
          <w:p w14:paraId="669B3F63" w14:textId="77777777" w:rsidR="00A4273D" w:rsidRPr="002F1FE8" w:rsidRDefault="00E961A1">
            <w:pPr>
              <w:pStyle w:val="TableContents"/>
              <w:snapToGrid w:val="0"/>
              <w:rPr>
                <w:sz w:val="22"/>
                <w:szCs w:val="22"/>
              </w:rPr>
            </w:pPr>
            <w:r w:rsidRPr="002F1FE8">
              <w:rPr>
                <w:sz w:val="22"/>
                <w:szCs w:val="22"/>
              </w:rPr>
              <w:t xml:space="preserve">Focus on Writing: Paper Conferences </w:t>
            </w:r>
          </w:p>
        </w:tc>
        <w:tc>
          <w:tcPr>
            <w:tcW w:w="5486" w:type="dxa"/>
            <w:tcBorders>
              <w:left w:val="single" w:sz="1" w:space="0" w:color="000000"/>
              <w:bottom w:val="single" w:sz="1" w:space="0" w:color="000000"/>
              <w:right w:val="single" w:sz="1" w:space="0" w:color="000000"/>
            </w:tcBorders>
          </w:tcPr>
          <w:p w14:paraId="6CDBB4F8" w14:textId="77777777" w:rsidR="00A4273D" w:rsidRPr="002F1FE8" w:rsidRDefault="00E961A1">
            <w:pPr>
              <w:pStyle w:val="TableContents"/>
              <w:snapToGrid w:val="0"/>
              <w:spacing w:line="200" w:lineRule="atLeast"/>
              <w:rPr>
                <w:rFonts w:eastAsia="Tahoma"/>
                <w:color w:val="000000"/>
                <w:sz w:val="22"/>
                <w:szCs w:val="22"/>
              </w:rPr>
            </w:pPr>
            <w:r w:rsidRPr="002F1FE8">
              <w:rPr>
                <w:rFonts w:eastAsia="Tahoma"/>
                <w:b/>
                <w:bCs/>
                <w:color w:val="000000"/>
                <w:sz w:val="22"/>
                <w:szCs w:val="22"/>
              </w:rPr>
              <w:t>Annotated Bibliography due</w:t>
            </w:r>
            <w:r w:rsidRPr="002F1FE8">
              <w:rPr>
                <w:rFonts w:eastAsia="Tahoma"/>
                <w:color w:val="000000"/>
                <w:sz w:val="22"/>
                <w:szCs w:val="22"/>
              </w:rPr>
              <w:t xml:space="preserve"> when we meet for conferences to discuss final paper ideas/topics</w:t>
            </w:r>
          </w:p>
        </w:tc>
      </w:tr>
      <w:tr w:rsidR="00A4273D" w:rsidRPr="002F1FE8" w14:paraId="7735F374" w14:textId="77777777" w:rsidTr="00A10E27">
        <w:tc>
          <w:tcPr>
            <w:tcW w:w="1400" w:type="dxa"/>
            <w:tcBorders>
              <w:left w:val="single" w:sz="1" w:space="0" w:color="000000"/>
              <w:bottom w:val="single" w:sz="1" w:space="0" w:color="000000"/>
            </w:tcBorders>
          </w:tcPr>
          <w:p w14:paraId="64BB84E8" w14:textId="03FC166E" w:rsidR="00A4273D" w:rsidRPr="002F1FE8" w:rsidRDefault="000B67C8">
            <w:pPr>
              <w:pStyle w:val="TableContents"/>
              <w:snapToGrid w:val="0"/>
              <w:rPr>
                <w:sz w:val="22"/>
                <w:szCs w:val="22"/>
              </w:rPr>
            </w:pPr>
            <w:r w:rsidRPr="002F1FE8">
              <w:rPr>
                <w:sz w:val="22"/>
                <w:szCs w:val="22"/>
              </w:rPr>
              <w:t>R 2/22</w:t>
            </w:r>
          </w:p>
        </w:tc>
        <w:tc>
          <w:tcPr>
            <w:tcW w:w="3118" w:type="dxa"/>
            <w:tcBorders>
              <w:left w:val="single" w:sz="1" w:space="0" w:color="000000"/>
              <w:bottom w:val="single" w:sz="1" w:space="0" w:color="000000"/>
            </w:tcBorders>
          </w:tcPr>
          <w:p w14:paraId="08E6A5D5" w14:textId="77777777" w:rsidR="00A4273D" w:rsidRPr="002F1FE8" w:rsidRDefault="00E961A1">
            <w:pPr>
              <w:pStyle w:val="TableContents"/>
              <w:snapToGrid w:val="0"/>
              <w:rPr>
                <w:sz w:val="22"/>
                <w:szCs w:val="22"/>
              </w:rPr>
            </w:pPr>
            <w:r w:rsidRPr="002F1FE8">
              <w:rPr>
                <w:sz w:val="22"/>
                <w:szCs w:val="22"/>
              </w:rPr>
              <w:t>Sexual Politics: Haunting the Korean Diaspora</w:t>
            </w:r>
          </w:p>
        </w:tc>
        <w:tc>
          <w:tcPr>
            <w:tcW w:w="5486" w:type="dxa"/>
            <w:tcBorders>
              <w:left w:val="single" w:sz="1" w:space="0" w:color="000000"/>
              <w:bottom w:val="single" w:sz="1" w:space="0" w:color="000000"/>
              <w:right w:val="single" w:sz="1" w:space="0" w:color="000000"/>
            </w:tcBorders>
          </w:tcPr>
          <w:p w14:paraId="13747EED" w14:textId="77777777" w:rsidR="00A4273D" w:rsidRPr="002F1FE8" w:rsidRDefault="00E961A1">
            <w:pPr>
              <w:pStyle w:val="TableContents"/>
              <w:snapToGrid w:val="0"/>
              <w:spacing w:line="200" w:lineRule="atLeast"/>
              <w:rPr>
                <w:rFonts w:eastAsia="Tahoma"/>
                <w:color w:val="000000"/>
                <w:sz w:val="22"/>
                <w:szCs w:val="22"/>
              </w:rPr>
            </w:pPr>
            <w:r w:rsidRPr="002F1FE8">
              <w:rPr>
                <w:rFonts w:eastAsia="Tahoma"/>
                <w:color w:val="000000"/>
                <w:sz w:val="22"/>
                <w:szCs w:val="22"/>
              </w:rPr>
              <w:t xml:space="preserve">Fenkl. </w:t>
            </w:r>
            <w:r w:rsidRPr="002F1FE8">
              <w:rPr>
                <w:rFonts w:eastAsia="Tahoma"/>
                <w:i/>
                <w:iCs/>
                <w:color w:val="000000"/>
                <w:sz w:val="22"/>
                <w:szCs w:val="22"/>
              </w:rPr>
              <w:t xml:space="preserve">Memories of my Ghost Brother. </w:t>
            </w:r>
            <w:r w:rsidRPr="002F1FE8">
              <w:rPr>
                <w:rFonts w:eastAsia="Tahoma"/>
                <w:color w:val="000000"/>
                <w:sz w:val="22"/>
                <w:szCs w:val="22"/>
              </w:rPr>
              <w:t>Pp 3-57</w:t>
            </w:r>
          </w:p>
        </w:tc>
      </w:tr>
      <w:tr w:rsidR="00A4273D" w:rsidRPr="002F1FE8" w14:paraId="5FC62FA8" w14:textId="77777777" w:rsidTr="00A10E27">
        <w:tc>
          <w:tcPr>
            <w:tcW w:w="1400" w:type="dxa"/>
            <w:tcBorders>
              <w:left w:val="single" w:sz="1" w:space="0" w:color="000000"/>
              <w:bottom w:val="single" w:sz="1" w:space="0" w:color="000000"/>
            </w:tcBorders>
          </w:tcPr>
          <w:p w14:paraId="6BC9B388" w14:textId="0D69904E" w:rsidR="00A4273D" w:rsidRPr="002F1FE8" w:rsidRDefault="000B67C8">
            <w:pPr>
              <w:pStyle w:val="TableContents"/>
              <w:snapToGrid w:val="0"/>
              <w:rPr>
                <w:sz w:val="22"/>
                <w:szCs w:val="22"/>
              </w:rPr>
            </w:pPr>
            <w:r w:rsidRPr="002F1FE8">
              <w:rPr>
                <w:sz w:val="22"/>
                <w:szCs w:val="22"/>
              </w:rPr>
              <w:t>T 2/27</w:t>
            </w:r>
          </w:p>
        </w:tc>
        <w:tc>
          <w:tcPr>
            <w:tcW w:w="3118" w:type="dxa"/>
            <w:tcBorders>
              <w:left w:val="single" w:sz="1" w:space="0" w:color="000000"/>
              <w:bottom w:val="single" w:sz="1" w:space="0" w:color="000000"/>
            </w:tcBorders>
          </w:tcPr>
          <w:p w14:paraId="33F95521" w14:textId="77777777" w:rsidR="00A4273D" w:rsidRPr="002F1FE8" w:rsidRDefault="00A4273D">
            <w:pPr>
              <w:pStyle w:val="TableContents"/>
              <w:snapToGrid w:val="0"/>
              <w:rPr>
                <w:sz w:val="22"/>
                <w:szCs w:val="22"/>
              </w:rPr>
            </w:pPr>
          </w:p>
        </w:tc>
        <w:tc>
          <w:tcPr>
            <w:tcW w:w="5486" w:type="dxa"/>
            <w:tcBorders>
              <w:left w:val="single" w:sz="1" w:space="0" w:color="000000"/>
              <w:bottom w:val="single" w:sz="1" w:space="0" w:color="000000"/>
              <w:right w:val="single" w:sz="1" w:space="0" w:color="000000"/>
            </w:tcBorders>
          </w:tcPr>
          <w:p w14:paraId="7F439C0A" w14:textId="77777777" w:rsidR="00A4273D" w:rsidRPr="002F1FE8" w:rsidRDefault="00E961A1">
            <w:pPr>
              <w:pStyle w:val="TableContents"/>
              <w:snapToGrid w:val="0"/>
              <w:rPr>
                <w:color w:val="000000"/>
                <w:sz w:val="22"/>
                <w:szCs w:val="22"/>
              </w:rPr>
            </w:pPr>
            <w:r w:rsidRPr="002F1FE8">
              <w:rPr>
                <w:color w:val="000000"/>
                <w:sz w:val="22"/>
                <w:szCs w:val="22"/>
              </w:rPr>
              <w:t xml:space="preserve">Fenkl. </w:t>
            </w:r>
            <w:r w:rsidRPr="002F1FE8">
              <w:rPr>
                <w:i/>
                <w:iCs/>
                <w:color w:val="000000"/>
                <w:sz w:val="22"/>
                <w:szCs w:val="22"/>
              </w:rPr>
              <w:t xml:space="preserve">Memories of my Ghost Brother. </w:t>
            </w:r>
            <w:r w:rsidRPr="002F1FE8">
              <w:rPr>
                <w:color w:val="000000"/>
                <w:sz w:val="22"/>
                <w:szCs w:val="22"/>
              </w:rPr>
              <w:t>Pp 58-133</w:t>
            </w:r>
          </w:p>
        </w:tc>
      </w:tr>
      <w:tr w:rsidR="00A4273D" w:rsidRPr="002F1FE8" w14:paraId="5B24BAA2" w14:textId="77777777" w:rsidTr="00A10E27">
        <w:tc>
          <w:tcPr>
            <w:tcW w:w="1400" w:type="dxa"/>
            <w:tcBorders>
              <w:left w:val="single" w:sz="1" w:space="0" w:color="000000"/>
              <w:bottom w:val="single" w:sz="1" w:space="0" w:color="000000"/>
            </w:tcBorders>
          </w:tcPr>
          <w:p w14:paraId="511F1BF8" w14:textId="566ABF8F" w:rsidR="00A4273D" w:rsidRPr="002F1FE8" w:rsidRDefault="000B67C8">
            <w:pPr>
              <w:pStyle w:val="TableContents"/>
              <w:snapToGrid w:val="0"/>
              <w:rPr>
                <w:sz w:val="22"/>
                <w:szCs w:val="22"/>
              </w:rPr>
            </w:pPr>
            <w:r w:rsidRPr="002F1FE8">
              <w:rPr>
                <w:sz w:val="22"/>
                <w:szCs w:val="22"/>
              </w:rPr>
              <w:t>R 3</w:t>
            </w:r>
            <w:r w:rsidR="00E961A1" w:rsidRPr="002F1FE8">
              <w:rPr>
                <w:sz w:val="22"/>
                <w:szCs w:val="22"/>
              </w:rPr>
              <w:t>/1</w:t>
            </w:r>
          </w:p>
        </w:tc>
        <w:tc>
          <w:tcPr>
            <w:tcW w:w="3118" w:type="dxa"/>
            <w:tcBorders>
              <w:left w:val="single" w:sz="1" w:space="0" w:color="000000"/>
              <w:bottom w:val="single" w:sz="1" w:space="0" w:color="000000"/>
            </w:tcBorders>
          </w:tcPr>
          <w:p w14:paraId="3180CE10" w14:textId="77777777" w:rsidR="00A4273D" w:rsidRPr="002F1FE8" w:rsidRDefault="00A4273D">
            <w:pPr>
              <w:pStyle w:val="TableContents"/>
              <w:snapToGrid w:val="0"/>
              <w:rPr>
                <w:sz w:val="22"/>
                <w:szCs w:val="22"/>
              </w:rPr>
            </w:pPr>
          </w:p>
        </w:tc>
        <w:tc>
          <w:tcPr>
            <w:tcW w:w="5486" w:type="dxa"/>
            <w:tcBorders>
              <w:left w:val="single" w:sz="1" w:space="0" w:color="000000"/>
              <w:bottom w:val="single" w:sz="1" w:space="0" w:color="000000"/>
              <w:right w:val="single" w:sz="1" w:space="0" w:color="000000"/>
            </w:tcBorders>
          </w:tcPr>
          <w:p w14:paraId="356E14E7" w14:textId="77777777" w:rsidR="00A4273D" w:rsidRPr="002F1FE8" w:rsidRDefault="00E961A1">
            <w:pPr>
              <w:pStyle w:val="TableContents"/>
              <w:snapToGrid w:val="0"/>
              <w:rPr>
                <w:color w:val="000000"/>
                <w:sz w:val="22"/>
                <w:szCs w:val="22"/>
              </w:rPr>
            </w:pPr>
            <w:r w:rsidRPr="002F1FE8">
              <w:rPr>
                <w:color w:val="000000"/>
                <w:sz w:val="22"/>
                <w:szCs w:val="22"/>
              </w:rPr>
              <w:t xml:space="preserve">Fenkl. </w:t>
            </w:r>
            <w:r w:rsidRPr="002F1FE8">
              <w:rPr>
                <w:i/>
                <w:iCs/>
                <w:color w:val="000000"/>
                <w:sz w:val="22"/>
                <w:szCs w:val="22"/>
              </w:rPr>
              <w:t xml:space="preserve">Memories of my Ghost Brother. </w:t>
            </w:r>
            <w:r w:rsidRPr="002F1FE8">
              <w:rPr>
                <w:color w:val="000000"/>
                <w:sz w:val="22"/>
                <w:szCs w:val="22"/>
              </w:rPr>
              <w:t>Pp 134-173</w:t>
            </w:r>
          </w:p>
        </w:tc>
      </w:tr>
      <w:tr w:rsidR="00A4273D" w:rsidRPr="002F1FE8" w14:paraId="76B0079E" w14:textId="77777777" w:rsidTr="00A10E27">
        <w:trPr>
          <w:trHeight w:val="332"/>
        </w:trPr>
        <w:tc>
          <w:tcPr>
            <w:tcW w:w="1400" w:type="dxa"/>
            <w:tcBorders>
              <w:left w:val="single" w:sz="1" w:space="0" w:color="000000"/>
              <w:bottom w:val="single" w:sz="1" w:space="0" w:color="000000"/>
            </w:tcBorders>
          </w:tcPr>
          <w:p w14:paraId="2B18B517" w14:textId="5303D635" w:rsidR="00A4273D" w:rsidRPr="002F1FE8" w:rsidRDefault="00A10E27">
            <w:pPr>
              <w:pStyle w:val="TableContents"/>
              <w:snapToGrid w:val="0"/>
              <w:rPr>
                <w:sz w:val="22"/>
                <w:szCs w:val="22"/>
              </w:rPr>
            </w:pPr>
            <w:r w:rsidRPr="002F1FE8">
              <w:rPr>
                <w:sz w:val="22"/>
                <w:szCs w:val="22"/>
              </w:rPr>
              <w:t>3/3-3/10</w:t>
            </w:r>
          </w:p>
        </w:tc>
        <w:tc>
          <w:tcPr>
            <w:tcW w:w="3118" w:type="dxa"/>
            <w:tcBorders>
              <w:left w:val="single" w:sz="1" w:space="0" w:color="000000"/>
              <w:bottom w:val="single" w:sz="1" w:space="0" w:color="000000"/>
            </w:tcBorders>
          </w:tcPr>
          <w:p w14:paraId="6DE7FDD5" w14:textId="45969F6F" w:rsidR="00A4273D" w:rsidRPr="002F1FE8" w:rsidRDefault="000B67C8">
            <w:pPr>
              <w:pStyle w:val="TableContents"/>
              <w:snapToGrid w:val="0"/>
              <w:rPr>
                <w:sz w:val="22"/>
                <w:szCs w:val="22"/>
              </w:rPr>
            </w:pPr>
            <w:r w:rsidRPr="002F1FE8">
              <w:rPr>
                <w:sz w:val="22"/>
                <w:szCs w:val="22"/>
              </w:rPr>
              <w:t xml:space="preserve">Spring Break </w:t>
            </w:r>
          </w:p>
        </w:tc>
        <w:tc>
          <w:tcPr>
            <w:tcW w:w="5486" w:type="dxa"/>
            <w:tcBorders>
              <w:left w:val="single" w:sz="1" w:space="0" w:color="000000"/>
              <w:bottom w:val="single" w:sz="1" w:space="0" w:color="000000"/>
              <w:right w:val="single" w:sz="1" w:space="0" w:color="000000"/>
            </w:tcBorders>
          </w:tcPr>
          <w:p w14:paraId="7801C358" w14:textId="3E6F4DC6" w:rsidR="00A4273D" w:rsidRPr="002F1FE8" w:rsidRDefault="000F500A">
            <w:pPr>
              <w:pStyle w:val="TableContents"/>
              <w:snapToGrid w:val="0"/>
              <w:rPr>
                <w:color w:val="000000"/>
                <w:sz w:val="22"/>
                <w:szCs w:val="22"/>
              </w:rPr>
            </w:pPr>
            <w:r w:rsidRPr="002F1FE8">
              <w:rPr>
                <w:color w:val="000000"/>
                <w:sz w:val="22"/>
                <w:szCs w:val="22"/>
              </w:rPr>
              <w:t>No class</w:t>
            </w:r>
          </w:p>
        </w:tc>
      </w:tr>
      <w:tr w:rsidR="00A10E27" w:rsidRPr="002F1FE8" w14:paraId="3D271A4B" w14:textId="77777777" w:rsidTr="00A10E27">
        <w:tc>
          <w:tcPr>
            <w:tcW w:w="1400" w:type="dxa"/>
            <w:tcBorders>
              <w:left w:val="single" w:sz="1" w:space="0" w:color="000000"/>
              <w:bottom w:val="single" w:sz="1" w:space="0" w:color="000000"/>
            </w:tcBorders>
          </w:tcPr>
          <w:p w14:paraId="2B5DD328" w14:textId="055EE635" w:rsidR="00A10E27" w:rsidRPr="002F1FE8" w:rsidRDefault="00A10E27">
            <w:pPr>
              <w:pStyle w:val="TableContents"/>
              <w:snapToGrid w:val="0"/>
              <w:rPr>
                <w:sz w:val="22"/>
                <w:szCs w:val="22"/>
              </w:rPr>
            </w:pPr>
            <w:r w:rsidRPr="002F1FE8">
              <w:rPr>
                <w:sz w:val="22"/>
                <w:szCs w:val="22"/>
              </w:rPr>
              <w:t>T 3/13</w:t>
            </w:r>
          </w:p>
        </w:tc>
        <w:tc>
          <w:tcPr>
            <w:tcW w:w="3118" w:type="dxa"/>
            <w:tcBorders>
              <w:left w:val="single" w:sz="1" w:space="0" w:color="000000"/>
              <w:bottom w:val="single" w:sz="1" w:space="0" w:color="000000"/>
            </w:tcBorders>
          </w:tcPr>
          <w:p w14:paraId="497A60A6" w14:textId="77777777" w:rsidR="00A10E27" w:rsidRPr="002F1FE8" w:rsidRDefault="00A10E27">
            <w:pPr>
              <w:pStyle w:val="TableContents"/>
              <w:snapToGrid w:val="0"/>
              <w:rPr>
                <w:sz w:val="22"/>
                <w:szCs w:val="22"/>
              </w:rPr>
            </w:pPr>
          </w:p>
        </w:tc>
        <w:tc>
          <w:tcPr>
            <w:tcW w:w="5486" w:type="dxa"/>
            <w:tcBorders>
              <w:left w:val="single" w:sz="1" w:space="0" w:color="000000"/>
              <w:bottom w:val="single" w:sz="1" w:space="0" w:color="000000"/>
              <w:right w:val="single" w:sz="1" w:space="0" w:color="000000"/>
            </w:tcBorders>
          </w:tcPr>
          <w:p w14:paraId="76DAA634" w14:textId="7EF3334C" w:rsidR="00A10E27" w:rsidRPr="002F1FE8" w:rsidRDefault="00A10E27">
            <w:pPr>
              <w:pStyle w:val="TableContents"/>
              <w:snapToGrid w:val="0"/>
              <w:rPr>
                <w:color w:val="000000"/>
                <w:sz w:val="22"/>
                <w:szCs w:val="22"/>
              </w:rPr>
            </w:pPr>
            <w:r w:rsidRPr="002F1FE8">
              <w:rPr>
                <w:color w:val="000000"/>
                <w:sz w:val="22"/>
                <w:szCs w:val="22"/>
              </w:rPr>
              <w:t xml:space="preserve">Fenkl. </w:t>
            </w:r>
            <w:r w:rsidRPr="002F1FE8">
              <w:rPr>
                <w:i/>
                <w:iCs/>
                <w:color w:val="000000"/>
                <w:sz w:val="22"/>
                <w:szCs w:val="22"/>
              </w:rPr>
              <w:t xml:space="preserve">Memories of my Ghost Brother. </w:t>
            </w:r>
            <w:r w:rsidRPr="002F1FE8">
              <w:rPr>
                <w:color w:val="000000"/>
                <w:sz w:val="22"/>
                <w:szCs w:val="22"/>
              </w:rPr>
              <w:t>Pp 174-271  (P)</w:t>
            </w:r>
          </w:p>
        </w:tc>
      </w:tr>
      <w:tr w:rsidR="00A4273D" w:rsidRPr="002F1FE8" w14:paraId="443716BF" w14:textId="77777777" w:rsidTr="00A10E27">
        <w:trPr>
          <w:trHeight w:val="643"/>
        </w:trPr>
        <w:tc>
          <w:tcPr>
            <w:tcW w:w="1400" w:type="dxa"/>
            <w:tcBorders>
              <w:left w:val="single" w:sz="1" w:space="0" w:color="000000"/>
              <w:bottom w:val="single" w:sz="1" w:space="0" w:color="000000"/>
            </w:tcBorders>
          </w:tcPr>
          <w:p w14:paraId="5A2133F4" w14:textId="7E6C9C29" w:rsidR="00A4273D" w:rsidRPr="002F1FE8" w:rsidRDefault="000B67C8">
            <w:pPr>
              <w:pStyle w:val="TableContents"/>
              <w:snapToGrid w:val="0"/>
              <w:rPr>
                <w:sz w:val="22"/>
                <w:szCs w:val="22"/>
              </w:rPr>
            </w:pPr>
            <w:r w:rsidRPr="002F1FE8">
              <w:rPr>
                <w:sz w:val="22"/>
                <w:szCs w:val="22"/>
              </w:rPr>
              <w:t>R 3/15</w:t>
            </w:r>
          </w:p>
        </w:tc>
        <w:tc>
          <w:tcPr>
            <w:tcW w:w="3118" w:type="dxa"/>
            <w:tcBorders>
              <w:left w:val="single" w:sz="1" w:space="0" w:color="000000"/>
              <w:bottom w:val="single" w:sz="1" w:space="0" w:color="000000"/>
            </w:tcBorders>
          </w:tcPr>
          <w:p w14:paraId="46D305B6" w14:textId="77777777" w:rsidR="00A4273D" w:rsidRPr="002F1FE8" w:rsidRDefault="00A4273D">
            <w:pPr>
              <w:pStyle w:val="TableContents"/>
              <w:snapToGrid w:val="0"/>
              <w:rPr>
                <w:sz w:val="22"/>
                <w:szCs w:val="22"/>
              </w:rPr>
            </w:pPr>
          </w:p>
        </w:tc>
        <w:tc>
          <w:tcPr>
            <w:tcW w:w="5486" w:type="dxa"/>
            <w:tcBorders>
              <w:left w:val="single" w:sz="1" w:space="0" w:color="000000"/>
              <w:bottom w:val="single" w:sz="1" w:space="0" w:color="000000"/>
              <w:right w:val="single" w:sz="1" w:space="0" w:color="000000"/>
            </w:tcBorders>
          </w:tcPr>
          <w:p w14:paraId="288EEA70" w14:textId="77777777" w:rsidR="00A4273D" w:rsidRPr="002F1FE8" w:rsidRDefault="00E961A1">
            <w:pPr>
              <w:pStyle w:val="TableContents"/>
              <w:autoSpaceDE w:val="0"/>
              <w:snapToGrid w:val="0"/>
              <w:spacing w:line="200" w:lineRule="atLeast"/>
              <w:rPr>
                <w:color w:val="000000"/>
                <w:sz w:val="22"/>
                <w:szCs w:val="22"/>
              </w:rPr>
            </w:pPr>
            <w:r w:rsidRPr="002F1FE8">
              <w:rPr>
                <w:color w:val="000000"/>
                <w:sz w:val="22"/>
                <w:szCs w:val="22"/>
              </w:rPr>
              <w:t xml:space="preserve">Moon, Katharine H.S.“Partners in Prostitution.” </w:t>
            </w:r>
            <w:r w:rsidRPr="002F1FE8">
              <w:rPr>
                <w:i/>
                <w:iCs/>
                <w:color w:val="000000"/>
                <w:sz w:val="22"/>
                <w:szCs w:val="22"/>
              </w:rPr>
              <w:t>Sex Among Allies.</w:t>
            </w:r>
            <w:r w:rsidRPr="002F1FE8">
              <w:rPr>
                <w:color w:val="000000"/>
                <w:sz w:val="22"/>
                <w:szCs w:val="22"/>
              </w:rPr>
              <w:t xml:space="preserve"> (P) </w:t>
            </w:r>
          </w:p>
          <w:p w14:paraId="0DC4A3EE" w14:textId="77777777" w:rsidR="00A4273D" w:rsidRPr="002F1FE8" w:rsidRDefault="00A4273D">
            <w:pPr>
              <w:pStyle w:val="TableContents"/>
              <w:autoSpaceDE w:val="0"/>
              <w:snapToGrid w:val="0"/>
              <w:spacing w:line="200" w:lineRule="atLeast"/>
              <w:rPr>
                <w:color w:val="000000"/>
                <w:sz w:val="22"/>
                <w:szCs w:val="22"/>
              </w:rPr>
            </w:pPr>
          </w:p>
          <w:p w14:paraId="4BD1A1C0" w14:textId="77777777" w:rsidR="00A4273D" w:rsidRPr="002F1FE8" w:rsidRDefault="00E961A1">
            <w:pPr>
              <w:pStyle w:val="TableContents"/>
              <w:autoSpaceDE w:val="0"/>
              <w:snapToGrid w:val="0"/>
              <w:spacing w:line="200" w:lineRule="atLeast"/>
              <w:rPr>
                <w:rFonts w:eastAsia="ArialMT"/>
                <w:b/>
                <w:bCs/>
                <w:color w:val="000000"/>
                <w:sz w:val="22"/>
                <w:szCs w:val="22"/>
              </w:rPr>
            </w:pPr>
            <w:r w:rsidRPr="002F1FE8">
              <w:rPr>
                <w:rFonts w:eastAsia="ArialMT"/>
                <w:b/>
                <w:bCs/>
                <w:color w:val="000000"/>
                <w:sz w:val="22"/>
                <w:szCs w:val="22"/>
              </w:rPr>
              <w:t xml:space="preserve">S2 due on Moon </w:t>
            </w:r>
          </w:p>
        </w:tc>
      </w:tr>
      <w:tr w:rsidR="00A4273D" w:rsidRPr="002F1FE8" w14:paraId="7F31C831" w14:textId="77777777" w:rsidTr="00A10E27">
        <w:tc>
          <w:tcPr>
            <w:tcW w:w="1400" w:type="dxa"/>
            <w:tcBorders>
              <w:left w:val="single" w:sz="1" w:space="0" w:color="000000"/>
              <w:bottom w:val="single" w:sz="1" w:space="0" w:color="000000"/>
            </w:tcBorders>
          </w:tcPr>
          <w:p w14:paraId="1070689E" w14:textId="2D0FF6DA" w:rsidR="00A4273D" w:rsidRPr="002F1FE8" w:rsidRDefault="000B67C8">
            <w:pPr>
              <w:pStyle w:val="TableContents"/>
              <w:snapToGrid w:val="0"/>
              <w:rPr>
                <w:sz w:val="22"/>
                <w:szCs w:val="22"/>
              </w:rPr>
            </w:pPr>
            <w:r w:rsidRPr="002F1FE8">
              <w:rPr>
                <w:sz w:val="22"/>
                <w:szCs w:val="22"/>
              </w:rPr>
              <w:t>T 3/20</w:t>
            </w:r>
          </w:p>
        </w:tc>
        <w:tc>
          <w:tcPr>
            <w:tcW w:w="3118" w:type="dxa"/>
            <w:tcBorders>
              <w:left w:val="single" w:sz="1" w:space="0" w:color="000000"/>
              <w:bottom w:val="single" w:sz="1" w:space="0" w:color="000000"/>
            </w:tcBorders>
          </w:tcPr>
          <w:p w14:paraId="436A36F6" w14:textId="77777777" w:rsidR="00A4273D" w:rsidRPr="002F1FE8" w:rsidRDefault="00E961A1">
            <w:pPr>
              <w:pStyle w:val="TableContents"/>
              <w:snapToGrid w:val="0"/>
              <w:rPr>
                <w:sz w:val="22"/>
                <w:szCs w:val="22"/>
              </w:rPr>
            </w:pPr>
            <w:r w:rsidRPr="002F1FE8">
              <w:rPr>
                <w:sz w:val="22"/>
                <w:szCs w:val="22"/>
              </w:rPr>
              <w:t>Hawaii: Settlers of Color and Leper Ghosts</w:t>
            </w:r>
          </w:p>
        </w:tc>
        <w:tc>
          <w:tcPr>
            <w:tcW w:w="5486" w:type="dxa"/>
            <w:tcBorders>
              <w:left w:val="single" w:sz="1" w:space="0" w:color="000000"/>
              <w:bottom w:val="single" w:sz="1" w:space="0" w:color="000000"/>
              <w:right w:val="single" w:sz="1" w:space="0" w:color="000000"/>
            </w:tcBorders>
          </w:tcPr>
          <w:p w14:paraId="5CCB52BB" w14:textId="77777777" w:rsidR="00A4273D" w:rsidRPr="002F1FE8" w:rsidRDefault="00E961A1">
            <w:pPr>
              <w:pStyle w:val="TableContents"/>
              <w:autoSpaceDE w:val="0"/>
              <w:snapToGrid w:val="0"/>
              <w:spacing w:line="200" w:lineRule="atLeast"/>
              <w:rPr>
                <w:rFonts w:eastAsia="Tahoma"/>
                <w:color w:val="000000"/>
                <w:sz w:val="22"/>
                <w:szCs w:val="22"/>
              </w:rPr>
            </w:pPr>
            <w:r w:rsidRPr="002F1FE8">
              <w:rPr>
                <w:rFonts w:eastAsia="Tahoma"/>
                <w:color w:val="000000"/>
                <w:sz w:val="22"/>
                <w:szCs w:val="22"/>
              </w:rPr>
              <w:t xml:space="preserve">Yamanaka. </w:t>
            </w:r>
            <w:r w:rsidRPr="002F1FE8">
              <w:rPr>
                <w:rFonts w:eastAsia="Tahoma"/>
                <w:i/>
                <w:iCs/>
                <w:color w:val="000000"/>
                <w:sz w:val="22"/>
                <w:szCs w:val="22"/>
              </w:rPr>
              <w:t>Blu's Hanging</w:t>
            </w:r>
            <w:r w:rsidRPr="002F1FE8">
              <w:rPr>
                <w:rFonts w:eastAsia="Tahoma"/>
                <w:color w:val="000000"/>
                <w:sz w:val="22"/>
                <w:szCs w:val="22"/>
              </w:rPr>
              <w:t>. Pp 3-101</w:t>
            </w:r>
          </w:p>
        </w:tc>
      </w:tr>
      <w:tr w:rsidR="00A4273D" w:rsidRPr="002F1FE8" w14:paraId="13C5A554" w14:textId="77777777" w:rsidTr="00A10E27">
        <w:tc>
          <w:tcPr>
            <w:tcW w:w="1400" w:type="dxa"/>
            <w:tcBorders>
              <w:left w:val="single" w:sz="1" w:space="0" w:color="000000"/>
              <w:bottom w:val="single" w:sz="1" w:space="0" w:color="000000"/>
            </w:tcBorders>
          </w:tcPr>
          <w:p w14:paraId="33D9EE19" w14:textId="5FE8FA95" w:rsidR="00A4273D" w:rsidRPr="002F1FE8" w:rsidRDefault="000B67C8">
            <w:pPr>
              <w:pStyle w:val="TableContents"/>
              <w:snapToGrid w:val="0"/>
              <w:rPr>
                <w:sz w:val="22"/>
                <w:szCs w:val="22"/>
              </w:rPr>
            </w:pPr>
            <w:r w:rsidRPr="002F1FE8">
              <w:rPr>
                <w:sz w:val="22"/>
                <w:szCs w:val="22"/>
              </w:rPr>
              <w:t>R 3/22</w:t>
            </w:r>
          </w:p>
        </w:tc>
        <w:tc>
          <w:tcPr>
            <w:tcW w:w="3118" w:type="dxa"/>
            <w:tcBorders>
              <w:left w:val="single" w:sz="1" w:space="0" w:color="000000"/>
              <w:bottom w:val="single" w:sz="1" w:space="0" w:color="000000"/>
            </w:tcBorders>
          </w:tcPr>
          <w:p w14:paraId="4A8FF6F2" w14:textId="77777777" w:rsidR="00A4273D" w:rsidRPr="002F1FE8" w:rsidRDefault="00A4273D">
            <w:pPr>
              <w:pStyle w:val="TableContents"/>
              <w:snapToGrid w:val="0"/>
              <w:rPr>
                <w:sz w:val="22"/>
                <w:szCs w:val="22"/>
              </w:rPr>
            </w:pPr>
          </w:p>
        </w:tc>
        <w:tc>
          <w:tcPr>
            <w:tcW w:w="5486" w:type="dxa"/>
            <w:tcBorders>
              <w:left w:val="single" w:sz="1" w:space="0" w:color="000000"/>
              <w:bottom w:val="single" w:sz="1" w:space="0" w:color="000000"/>
              <w:right w:val="single" w:sz="1" w:space="0" w:color="000000"/>
            </w:tcBorders>
          </w:tcPr>
          <w:p w14:paraId="10016ECB" w14:textId="77777777" w:rsidR="00A4273D" w:rsidRPr="002F1FE8" w:rsidRDefault="00E961A1">
            <w:pPr>
              <w:pStyle w:val="TableContents"/>
              <w:autoSpaceDE w:val="0"/>
              <w:snapToGrid w:val="0"/>
              <w:spacing w:line="200" w:lineRule="atLeast"/>
              <w:rPr>
                <w:rFonts w:eastAsia="Tahoma"/>
                <w:color w:val="000000"/>
                <w:sz w:val="22"/>
                <w:szCs w:val="22"/>
              </w:rPr>
            </w:pPr>
            <w:r w:rsidRPr="002F1FE8">
              <w:rPr>
                <w:rFonts w:eastAsia="Tahoma"/>
                <w:color w:val="000000"/>
                <w:sz w:val="22"/>
                <w:szCs w:val="22"/>
              </w:rPr>
              <w:t xml:space="preserve">Yamanaka. </w:t>
            </w:r>
            <w:r w:rsidRPr="002F1FE8">
              <w:rPr>
                <w:rFonts w:eastAsia="Tahoma"/>
                <w:i/>
                <w:iCs/>
                <w:color w:val="000000"/>
                <w:sz w:val="22"/>
                <w:szCs w:val="22"/>
              </w:rPr>
              <w:t>Blu's Hanging</w:t>
            </w:r>
            <w:r w:rsidRPr="002F1FE8">
              <w:rPr>
                <w:rFonts w:eastAsia="Tahoma"/>
                <w:color w:val="000000"/>
                <w:sz w:val="22"/>
                <w:szCs w:val="22"/>
              </w:rPr>
              <w:t xml:space="preserve">. Pp 102-162 </w:t>
            </w:r>
          </w:p>
          <w:p w14:paraId="22042329" w14:textId="77777777" w:rsidR="00A4273D" w:rsidRPr="002F1FE8" w:rsidRDefault="00A4273D">
            <w:pPr>
              <w:pStyle w:val="TableContents"/>
              <w:snapToGrid w:val="0"/>
              <w:spacing w:line="200" w:lineRule="atLeast"/>
              <w:rPr>
                <w:rFonts w:eastAsia="Tahoma"/>
                <w:color w:val="000000"/>
                <w:sz w:val="22"/>
                <w:szCs w:val="22"/>
              </w:rPr>
            </w:pPr>
          </w:p>
        </w:tc>
      </w:tr>
      <w:tr w:rsidR="00A4273D" w:rsidRPr="002F1FE8" w14:paraId="2DB625C8" w14:textId="77777777" w:rsidTr="00A10E27">
        <w:tc>
          <w:tcPr>
            <w:tcW w:w="1400" w:type="dxa"/>
            <w:tcBorders>
              <w:left w:val="single" w:sz="1" w:space="0" w:color="000000"/>
              <w:bottom w:val="single" w:sz="1" w:space="0" w:color="000000"/>
            </w:tcBorders>
          </w:tcPr>
          <w:p w14:paraId="20643B4B" w14:textId="794197D9" w:rsidR="00A4273D" w:rsidRPr="002F1FE8" w:rsidRDefault="000B67C8">
            <w:pPr>
              <w:pStyle w:val="TableContents"/>
              <w:snapToGrid w:val="0"/>
              <w:rPr>
                <w:sz w:val="22"/>
                <w:szCs w:val="22"/>
              </w:rPr>
            </w:pPr>
            <w:r w:rsidRPr="002F1FE8">
              <w:rPr>
                <w:sz w:val="22"/>
                <w:szCs w:val="22"/>
              </w:rPr>
              <w:t>T 3/27</w:t>
            </w:r>
          </w:p>
        </w:tc>
        <w:tc>
          <w:tcPr>
            <w:tcW w:w="3118" w:type="dxa"/>
            <w:tcBorders>
              <w:left w:val="single" w:sz="1" w:space="0" w:color="000000"/>
              <w:bottom w:val="single" w:sz="1" w:space="0" w:color="000000"/>
            </w:tcBorders>
          </w:tcPr>
          <w:p w14:paraId="4043736E" w14:textId="77777777" w:rsidR="00A4273D" w:rsidRPr="002F1FE8" w:rsidRDefault="00A4273D">
            <w:pPr>
              <w:pStyle w:val="TableContents"/>
              <w:snapToGrid w:val="0"/>
              <w:rPr>
                <w:sz w:val="22"/>
                <w:szCs w:val="22"/>
              </w:rPr>
            </w:pPr>
          </w:p>
        </w:tc>
        <w:tc>
          <w:tcPr>
            <w:tcW w:w="5486" w:type="dxa"/>
            <w:tcBorders>
              <w:left w:val="single" w:sz="1" w:space="0" w:color="000000"/>
              <w:bottom w:val="single" w:sz="1" w:space="0" w:color="000000"/>
              <w:right w:val="single" w:sz="1" w:space="0" w:color="000000"/>
            </w:tcBorders>
          </w:tcPr>
          <w:p w14:paraId="76B00BDD" w14:textId="77777777" w:rsidR="00A4273D" w:rsidRPr="002F1FE8" w:rsidRDefault="00E961A1">
            <w:pPr>
              <w:pStyle w:val="TableContents"/>
              <w:snapToGrid w:val="0"/>
              <w:rPr>
                <w:color w:val="000000"/>
                <w:sz w:val="22"/>
                <w:szCs w:val="22"/>
              </w:rPr>
            </w:pPr>
            <w:r w:rsidRPr="002F1FE8">
              <w:rPr>
                <w:color w:val="000000"/>
                <w:sz w:val="22"/>
                <w:szCs w:val="22"/>
              </w:rPr>
              <w:t xml:space="preserve">Yamanaka. </w:t>
            </w:r>
            <w:r w:rsidRPr="002F1FE8">
              <w:rPr>
                <w:i/>
                <w:iCs/>
                <w:color w:val="000000"/>
                <w:sz w:val="22"/>
                <w:szCs w:val="22"/>
              </w:rPr>
              <w:t>Blu's Hanging</w:t>
            </w:r>
            <w:r w:rsidRPr="002F1FE8">
              <w:rPr>
                <w:color w:val="000000"/>
                <w:sz w:val="22"/>
                <w:szCs w:val="22"/>
              </w:rPr>
              <w:t>. Pp 163-260 (P)</w:t>
            </w:r>
          </w:p>
          <w:p w14:paraId="5AC4135F" w14:textId="77777777" w:rsidR="00A4273D" w:rsidRPr="002F1FE8" w:rsidRDefault="00A4273D">
            <w:pPr>
              <w:pStyle w:val="TableContents"/>
              <w:snapToGrid w:val="0"/>
              <w:spacing w:line="200" w:lineRule="atLeast"/>
              <w:rPr>
                <w:color w:val="000000"/>
                <w:sz w:val="22"/>
                <w:szCs w:val="22"/>
              </w:rPr>
            </w:pPr>
          </w:p>
          <w:p w14:paraId="2F28078B" w14:textId="77777777" w:rsidR="00A4273D" w:rsidRPr="002F1FE8" w:rsidRDefault="00E961A1">
            <w:pPr>
              <w:pStyle w:val="TableContents"/>
              <w:snapToGrid w:val="0"/>
              <w:spacing w:line="200" w:lineRule="atLeast"/>
              <w:rPr>
                <w:rFonts w:eastAsia="Tahoma"/>
                <w:b/>
                <w:bCs/>
                <w:color w:val="000000"/>
                <w:sz w:val="22"/>
                <w:szCs w:val="22"/>
              </w:rPr>
            </w:pPr>
            <w:r w:rsidRPr="002F1FE8">
              <w:rPr>
                <w:rFonts w:eastAsia="Tahoma"/>
                <w:b/>
                <w:bCs/>
                <w:color w:val="000000"/>
                <w:sz w:val="22"/>
                <w:szCs w:val="22"/>
              </w:rPr>
              <w:t xml:space="preserve">SR 3 due on </w:t>
            </w:r>
            <w:r w:rsidRPr="002F1FE8">
              <w:rPr>
                <w:rFonts w:eastAsia="Tahoma"/>
                <w:b/>
                <w:bCs/>
                <w:i/>
                <w:iCs/>
                <w:color w:val="000000"/>
                <w:sz w:val="22"/>
                <w:szCs w:val="22"/>
              </w:rPr>
              <w:t>either</w:t>
            </w:r>
            <w:r w:rsidRPr="002F1FE8">
              <w:rPr>
                <w:rFonts w:eastAsia="Tahoma"/>
                <w:b/>
                <w:bCs/>
                <w:color w:val="000000"/>
                <w:sz w:val="22"/>
                <w:szCs w:val="22"/>
              </w:rPr>
              <w:t xml:space="preserve"> Fenkl or Yamanaka</w:t>
            </w:r>
          </w:p>
        </w:tc>
      </w:tr>
      <w:tr w:rsidR="00A4273D" w:rsidRPr="002F1FE8" w14:paraId="7F5BFB0A" w14:textId="77777777" w:rsidTr="00A10E27">
        <w:tc>
          <w:tcPr>
            <w:tcW w:w="1400" w:type="dxa"/>
            <w:tcBorders>
              <w:left w:val="single" w:sz="1" w:space="0" w:color="000000"/>
              <w:bottom w:val="single" w:sz="1" w:space="0" w:color="000000"/>
            </w:tcBorders>
          </w:tcPr>
          <w:p w14:paraId="3FD42BAB" w14:textId="7F1B8FA1" w:rsidR="00A4273D" w:rsidRPr="002F1FE8" w:rsidRDefault="000B67C8" w:rsidP="000B67C8">
            <w:pPr>
              <w:pStyle w:val="TableContents"/>
              <w:snapToGrid w:val="0"/>
              <w:rPr>
                <w:sz w:val="22"/>
                <w:szCs w:val="22"/>
              </w:rPr>
            </w:pPr>
            <w:r w:rsidRPr="002F1FE8">
              <w:rPr>
                <w:sz w:val="22"/>
                <w:szCs w:val="22"/>
              </w:rPr>
              <w:t>R 3/29</w:t>
            </w:r>
          </w:p>
        </w:tc>
        <w:tc>
          <w:tcPr>
            <w:tcW w:w="3118" w:type="dxa"/>
            <w:tcBorders>
              <w:left w:val="single" w:sz="1" w:space="0" w:color="000000"/>
              <w:bottom w:val="single" w:sz="1" w:space="0" w:color="000000"/>
            </w:tcBorders>
          </w:tcPr>
          <w:p w14:paraId="499C19EF" w14:textId="77777777" w:rsidR="00A4273D" w:rsidRPr="002F1FE8" w:rsidRDefault="00E961A1">
            <w:pPr>
              <w:pStyle w:val="TableContents"/>
              <w:snapToGrid w:val="0"/>
              <w:rPr>
                <w:sz w:val="22"/>
                <w:szCs w:val="22"/>
              </w:rPr>
            </w:pPr>
            <w:r w:rsidRPr="002F1FE8">
              <w:rPr>
                <w:sz w:val="22"/>
                <w:szCs w:val="22"/>
              </w:rPr>
              <w:t xml:space="preserve">Vodou: Haitian American Haunting </w:t>
            </w:r>
          </w:p>
        </w:tc>
        <w:tc>
          <w:tcPr>
            <w:tcW w:w="5486" w:type="dxa"/>
            <w:tcBorders>
              <w:left w:val="single" w:sz="1" w:space="0" w:color="000000"/>
              <w:bottom w:val="single" w:sz="1" w:space="0" w:color="000000"/>
              <w:right w:val="single" w:sz="1" w:space="0" w:color="000000"/>
            </w:tcBorders>
          </w:tcPr>
          <w:p w14:paraId="049BC55D" w14:textId="77777777" w:rsidR="00A4273D" w:rsidRPr="002F1FE8" w:rsidRDefault="00E961A1">
            <w:pPr>
              <w:pStyle w:val="TableContents"/>
              <w:snapToGrid w:val="0"/>
              <w:spacing w:line="200" w:lineRule="atLeast"/>
              <w:rPr>
                <w:rFonts w:eastAsia="Helvetica"/>
                <w:color w:val="000000"/>
                <w:sz w:val="22"/>
                <w:szCs w:val="22"/>
              </w:rPr>
            </w:pPr>
            <w:r w:rsidRPr="002F1FE8">
              <w:rPr>
                <w:rFonts w:eastAsia="Helvetica"/>
                <w:color w:val="000000"/>
                <w:sz w:val="22"/>
                <w:szCs w:val="22"/>
              </w:rPr>
              <w:t>Danticat.</w:t>
            </w:r>
            <w:r w:rsidRPr="002F1FE8">
              <w:rPr>
                <w:rFonts w:eastAsia="Helvetica"/>
                <w:i/>
                <w:iCs/>
                <w:color w:val="000000"/>
                <w:sz w:val="22"/>
                <w:szCs w:val="22"/>
              </w:rPr>
              <w:t xml:space="preserve"> </w:t>
            </w:r>
            <w:r w:rsidRPr="002F1FE8">
              <w:rPr>
                <w:rFonts w:eastAsia="Helvetica"/>
                <w:color w:val="000000"/>
                <w:sz w:val="22"/>
                <w:szCs w:val="22"/>
              </w:rPr>
              <w:t xml:space="preserve">“Ghosts.” Pp 63-83 (P) </w:t>
            </w:r>
          </w:p>
          <w:p w14:paraId="66EF2499" w14:textId="77777777" w:rsidR="00A4273D" w:rsidRPr="002F1FE8" w:rsidRDefault="00A4273D">
            <w:pPr>
              <w:pStyle w:val="TableContents"/>
              <w:snapToGrid w:val="0"/>
              <w:spacing w:line="200" w:lineRule="atLeast"/>
              <w:rPr>
                <w:color w:val="000000"/>
                <w:sz w:val="22"/>
                <w:szCs w:val="22"/>
              </w:rPr>
            </w:pPr>
          </w:p>
        </w:tc>
      </w:tr>
      <w:tr w:rsidR="00A4273D" w:rsidRPr="002F1FE8" w14:paraId="403DEB96" w14:textId="77777777" w:rsidTr="00A10E27">
        <w:tc>
          <w:tcPr>
            <w:tcW w:w="1400" w:type="dxa"/>
            <w:tcBorders>
              <w:left w:val="single" w:sz="1" w:space="0" w:color="000000"/>
              <w:bottom w:val="single" w:sz="1" w:space="0" w:color="000000"/>
            </w:tcBorders>
          </w:tcPr>
          <w:p w14:paraId="06BA9956" w14:textId="4D9AC181" w:rsidR="00A4273D" w:rsidRPr="002F1FE8" w:rsidRDefault="00E961A1">
            <w:pPr>
              <w:pStyle w:val="TableContents"/>
              <w:snapToGrid w:val="0"/>
              <w:rPr>
                <w:sz w:val="22"/>
                <w:szCs w:val="22"/>
              </w:rPr>
            </w:pPr>
            <w:r w:rsidRPr="002F1FE8">
              <w:rPr>
                <w:sz w:val="22"/>
                <w:szCs w:val="22"/>
              </w:rPr>
              <w:t>T</w:t>
            </w:r>
            <w:r w:rsidR="000B67C8" w:rsidRPr="002F1FE8">
              <w:rPr>
                <w:sz w:val="22"/>
                <w:szCs w:val="22"/>
              </w:rPr>
              <w:t xml:space="preserve"> 4/3</w:t>
            </w:r>
          </w:p>
        </w:tc>
        <w:tc>
          <w:tcPr>
            <w:tcW w:w="3118" w:type="dxa"/>
            <w:tcBorders>
              <w:left w:val="single" w:sz="1" w:space="0" w:color="000000"/>
              <w:bottom w:val="single" w:sz="1" w:space="0" w:color="000000"/>
            </w:tcBorders>
          </w:tcPr>
          <w:p w14:paraId="3F991E88" w14:textId="77777777" w:rsidR="00A4273D" w:rsidRPr="002F1FE8" w:rsidRDefault="00E961A1">
            <w:pPr>
              <w:pStyle w:val="TableContents"/>
              <w:snapToGrid w:val="0"/>
              <w:rPr>
                <w:sz w:val="22"/>
                <w:szCs w:val="22"/>
              </w:rPr>
            </w:pPr>
            <w:r w:rsidRPr="002F1FE8">
              <w:rPr>
                <w:sz w:val="22"/>
                <w:szCs w:val="22"/>
              </w:rPr>
              <w:t>The Fuku Strikes Back: Haunting History</w:t>
            </w:r>
          </w:p>
        </w:tc>
        <w:tc>
          <w:tcPr>
            <w:tcW w:w="5486" w:type="dxa"/>
            <w:tcBorders>
              <w:left w:val="single" w:sz="1" w:space="0" w:color="000000"/>
              <w:bottom w:val="single" w:sz="1" w:space="0" w:color="000000"/>
              <w:right w:val="single" w:sz="1" w:space="0" w:color="000000"/>
            </w:tcBorders>
          </w:tcPr>
          <w:p w14:paraId="70351A46" w14:textId="77777777" w:rsidR="00A4273D" w:rsidRPr="002F1FE8" w:rsidRDefault="00E961A1">
            <w:pPr>
              <w:pStyle w:val="TableContents"/>
              <w:snapToGrid w:val="0"/>
              <w:rPr>
                <w:rFonts w:eastAsia="Helvetica"/>
                <w:sz w:val="22"/>
                <w:szCs w:val="22"/>
              </w:rPr>
            </w:pPr>
            <w:r w:rsidRPr="002F1FE8">
              <w:rPr>
                <w:rFonts w:eastAsia="Helvetica"/>
                <w:sz w:val="22"/>
                <w:szCs w:val="22"/>
              </w:rPr>
              <w:t>Diaz.</w:t>
            </w:r>
            <w:r w:rsidRPr="002F1FE8">
              <w:rPr>
                <w:rFonts w:eastAsia="Helvetica"/>
                <w:i/>
                <w:iCs/>
                <w:sz w:val="22"/>
                <w:szCs w:val="22"/>
              </w:rPr>
              <w:t xml:space="preserve"> The Brief Wondrous Life of Oscar Wao </w:t>
            </w:r>
            <w:r w:rsidRPr="002F1FE8">
              <w:rPr>
                <w:rFonts w:eastAsia="Helvetica"/>
                <w:sz w:val="22"/>
                <w:szCs w:val="22"/>
              </w:rPr>
              <w:t>pp 1-80</w:t>
            </w:r>
          </w:p>
        </w:tc>
      </w:tr>
      <w:tr w:rsidR="00A4273D" w:rsidRPr="002F1FE8" w14:paraId="10EE023C" w14:textId="77777777" w:rsidTr="00A10E27">
        <w:tc>
          <w:tcPr>
            <w:tcW w:w="1400" w:type="dxa"/>
            <w:tcBorders>
              <w:left w:val="single" w:sz="1" w:space="0" w:color="000000"/>
              <w:bottom w:val="single" w:sz="1" w:space="0" w:color="000000"/>
            </w:tcBorders>
          </w:tcPr>
          <w:p w14:paraId="2283B296" w14:textId="68C53FEB" w:rsidR="00A4273D" w:rsidRPr="002F1FE8" w:rsidRDefault="000B67C8">
            <w:pPr>
              <w:pStyle w:val="TableContents"/>
              <w:snapToGrid w:val="0"/>
              <w:rPr>
                <w:sz w:val="22"/>
                <w:szCs w:val="22"/>
              </w:rPr>
            </w:pPr>
            <w:r w:rsidRPr="002F1FE8">
              <w:rPr>
                <w:sz w:val="22"/>
                <w:szCs w:val="22"/>
              </w:rPr>
              <w:t>R 4/5</w:t>
            </w:r>
          </w:p>
        </w:tc>
        <w:tc>
          <w:tcPr>
            <w:tcW w:w="3118" w:type="dxa"/>
            <w:tcBorders>
              <w:left w:val="single" w:sz="1" w:space="0" w:color="000000"/>
              <w:bottom w:val="single" w:sz="1" w:space="0" w:color="000000"/>
            </w:tcBorders>
          </w:tcPr>
          <w:p w14:paraId="3166D6D8" w14:textId="77777777" w:rsidR="00A4273D" w:rsidRPr="002F1FE8" w:rsidRDefault="00A4273D">
            <w:pPr>
              <w:pStyle w:val="TableContents"/>
              <w:snapToGrid w:val="0"/>
              <w:rPr>
                <w:sz w:val="22"/>
                <w:szCs w:val="22"/>
              </w:rPr>
            </w:pPr>
          </w:p>
        </w:tc>
        <w:tc>
          <w:tcPr>
            <w:tcW w:w="5486" w:type="dxa"/>
            <w:tcBorders>
              <w:left w:val="single" w:sz="1" w:space="0" w:color="000000"/>
              <w:bottom w:val="single" w:sz="1" w:space="0" w:color="000000"/>
              <w:right w:val="single" w:sz="1" w:space="0" w:color="000000"/>
            </w:tcBorders>
          </w:tcPr>
          <w:p w14:paraId="514CF8B4" w14:textId="77777777" w:rsidR="00A4273D" w:rsidRPr="002F1FE8" w:rsidRDefault="00E961A1">
            <w:pPr>
              <w:pStyle w:val="TableContents"/>
              <w:snapToGrid w:val="0"/>
              <w:rPr>
                <w:sz w:val="22"/>
                <w:szCs w:val="22"/>
              </w:rPr>
            </w:pPr>
            <w:r w:rsidRPr="002F1FE8">
              <w:rPr>
                <w:rFonts w:eastAsia="Helvetica"/>
                <w:i/>
                <w:iCs/>
                <w:sz w:val="22"/>
                <w:szCs w:val="22"/>
              </w:rPr>
              <w:t xml:space="preserve">The Brief Wondrous Life of Oscar Wao </w:t>
            </w:r>
            <w:r w:rsidRPr="002F1FE8">
              <w:rPr>
                <w:sz w:val="22"/>
                <w:szCs w:val="22"/>
              </w:rPr>
              <w:t>Pp 81 - 140</w:t>
            </w:r>
          </w:p>
        </w:tc>
      </w:tr>
      <w:tr w:rsidR="00A4273D" w:rsidRPr="002F1FE8" w14:paraId="76101089" w14:textId="77777777" w:rsidTr="00A10E27">
        <w:tc>
          <w:tcPr>
            <w:tcW w:w="1400" w:type="dxa"/>
            <w:tcBorders>
              <w:left w:val="single" w:sz="1" w:space="0" w:color="000000"/>
              <w:bottom w:val="single" w:sz="1" w:space="0" w:color="000000"/>
            </w:tcBorders>
          </w:tcPr>
          <w:p w14:paraId="15D88068" w14:textId="024463DA" w:rsidR="00A4273D" w:rsidRPr="002F1FE8" w:rsidRDefault="000B67C8">
            <w:pPr>
              <w:pStyle w:val="TableContents"/>
              <w:snapToGrid w:val="0"/>
              <w:rPr>
                <w:sz w:val="22"/>
                <w:szCs w:val="22"/>
              </w:rPr>
            </w:pPr>
            <w:r w:rsidRPr="002F1FE8">
              <w:rPr>
                <w:sz w:val="22"/>
                <w:szCs w:val="22"/>
              </w:rPr>
              <w:t>T 4/10</w:t>
            </w:r>
          </w:p>
        </w:tc>
        <w:tc>
          <w:tcPr>
            <w:tcW w:w="3118" w:type="dxa"/>
            <w:tcBorders>
              <w:left w:val="single" w:sz="1" w:space="0" w:color="000000"/>
              <w:bottom w:val="single" w:sz="1" w:space="0" w:color="000000"/>
            </w:tcBorders>
          </w:tcPr>
          <w:p w14:paraId="2DC2C9A2" w14:textId="77777777" w:rsidR="00A4273D" w:rsidRPr="002F1FE8" w:rsidRDefault="00A4273D">
            <w:pPr>
              <w:pStyle w:val="TableContents"/>
              <w:snapToGrid w:val="0"/>
              <w:rPr>
                <w:sz w:val="22"/>
                <w:szCs w:val="22"/>
              </w:rPr>
            </w:pPr>
          </w:p>
        </w:tc>
        <w:tc>
          <w:tcPr>
            <w:tcW w:w="5486" w:type="dxa"/>
            <w:tcBorders>
              <w:left w:val="single" w:sz="1" w:space="0" w:color="000000"/>
              <w:bottom w:val="single" w:sz="1" w:space="0" w:color="000000"/>
              <w:right w:val="single" w:sz="1" w:space="0" w:color="000000"/>
            </w:tcBorders>
          </w:tcPr>
          <w:p w14:paraId="24BE1A01" w14:textId="77777777" w:rsidR="00A4273D" w:rsidRPr="002F1FE8" w:rsidRDefault="00E961A1">
            <w:pPr>
              <w:pStyle w:val="TableContents"/>
              <w:snapToGrid w:val="0"/>
              <w:spacing w:line="200" w:lineRule="atLeast"/>
              <w:rPr>
                <w:rFonts w:eastAsia="Helvetica"/>
                <w:sz w:val="22"/>
                <w:szCs w:val="22"/>
              </w:rPr>
            </w:pPr>
            <w:r w:rsidRPr="002F1FE8">
              <w:rPr>
                <w:rFonts w:eastAsia="Helvetica"/>
                <w:i/>
                <w:iCs/>
                <w:sz w:val="22"/>
                <w:szCs w:val="22"/>
              </w:rPr>
              <w:t xml:space="preserve">The Brief Wondrous Life of Oscar Wao </w:t>
            </w:r>
            <w:r w:rsidRPr="002F1FE8">
              <w:rPr>
                <w:rFonts w:eastAsia="Helvetica"/>
                <w:sz w:val="22"/>
                <w:szCs w:val="22"/>
              </w:rPr>
              <w:t>pp 141-200</w:t>
            </w:r>
          </w:p>
          <w:p w14:paraId="2BF85D26" w14:textId="77777777" w:rsidR="00A4273D" w:rsidRPr="002F1FE8" w:rsidRDefault="00A4273D">
            <w:pPr>
              <w:spacing w:line="200" w:lineRule="atLeast"/>
              <w:rPr>
                <w:sz w:val="22"/>
                <w:szCs w:val="22"/>
              </w:rPr>
            </w:pPr>
          </w:p>
          <w:p w14:paraId="721A4AE6" w14:textId="77777777" w:rsidR="00A4273D" w:rsidRPr="002F1FE8" w:rsidRDefault="00E961A1">
            <w:pPr>
              <w:spacing w:line="200" w:lineRule="atLeast"/>
              <w:rPr>
                <w:sz w:val="22"/>
                <w:szCs w:val="22"/>
              </w:rPr>
            </w:pPr>
            <w:r w:rsidRPr="002F1FE8">
              <w:rPr>
                <w:sz w:val="22"/>
                <w:szCs w:val="22"/>
              </w:rPr>
              <w:t xml:space="preserve">Interview with Junot Diaz </w:t>
            </w:r>
          </w:p>
          <w:p w14:paraId="75B8606C" w14:textId="77777777" w:rsidR="00A4273D" w:rsidRPr="002F1FE8" w:rsidRDefault="00E961A1">
            <w:pPr>
              <w:autoSpaceDE w:val="0"/>
              <w:spacing w:line="200" w:lineRule="atLeast"/>
              <w:rPr>
                <w:rFonts w:eastAsia="Tahoma"/>
                <w:color w:val="333333"/>
                <w:sz w:val="22"/>
                <w:szCs w:val="22"/>
              </w:rPr>
            </w:pPr>
            <w:r w:rsidRPr="002F1FE8">
              <w:rPr>
                <w:rFonts w:eastAsia="Tahoma"/>
                <w:color w:val="333333"/>
                <w:sz w:val="22"/>
                <w:szCs w:val="22"/>
              </w:rPr>
              <w:t>By: Danticat, Edwidge; BOMB, 2007 Fall; 101: 89-95. (journal article) (P)</w:t>
            </w:r>
          </w:p>
          <w:p w14:paraId="3D580DA4" w14:textId="77777777" w:rsidR="00A4273D" w:rsidRPr="002F1FE8" w:rsidRDefault="006A1D2F">
            <w:pPr>
              <w:autoSpaceDE w:val="0"/>
              <w:snapToGrid w:val="0"/>
              <w:spacing w:line="200" w:lineRule="atLeast"/>
              <w:rPr>
                <w:sz w:val="22"/>
                <w:szCs w:val="22"/>
              </w:rPr>
            </w:pPr>
            <w:hyperlink r:id="rId12" w:history="1">
              <w:r w:rsidR="00E961A1" w:rsidRPr="002F1FE8">
                <w:rPr>
                  <w:rStyle w:val="Hyperlink"/>
                  <w:rFonts w:eastAsia="Helvetica"/>
                  <w:sz w:val="22"/>
                  <w:szCs w:val="22"/>
                </w:rPr>
                <w:t>http://vnweb.hwwilsonweb.com.lp.hscl.ufl.edu/hww/results/external_link_maincontentframe.jhtml?_DARGS=/hww/results/results_common.jhtml.43</w:t>
              </w:r>
            </w:hyperlink>
            <w:hyperlink r:id="rId13" w:history="1">
              <w:r w:rsidR="00E961A1" w:rsidRPr="002F1FE8">
                <w:rPr>
                  <w:rStyle w:val="Hyperlink"/>
                  <w:rFonts w:eastAsia="Helvetica"/>
                  <w:sz w:val="22"/>
                  <w:szCs w:val="22"/>
                </w:rPr>
                <w:t xml:space="preserve"> </w:t>
              </w:r>
            </w:hyperlink>
          </w:p>
        </w:tc>
      </w:tr>
      <w:tr w:rsidR="00A4273D" w:rsidRPr="002F1FE8" w14:paraId="5AEFE53D" w14:textId="77777777" w:rsidTr="00A10E27">
        <w:tc>
          <w:tcPr>
            <w:tcW w:w="1400" w:type="dxa"/>
            <w:tcBorders>
              <w:left w:val="single" w:sz="1" w:space="0" w:color="000000"/>
              <w:bottom w:val="single" w:sz="1" w:space="0" w:color="000000"/>
            </w:tcBorders>
          </w:tcPr>
          <w:p w14:paraId="61574E4E" w14:textId="2F2A60AC" w:rsidR="00A4273D" w:rsidRPr="002F1FE8" w:rsidRDefault="000B67C8">
            <w:pPr>
              <w:pStyle w:val="TableContents"/>
              <w:snapToGrid w:val="0"/>
              <w:rPr>
                <w:sz w:val="22"/>
                <w:szCs w:val="22"/>
              </w:rPr>
            </w:pPr>
            <w:r w:rsidRPr="002F1FE8">
              <w:rPr>
                <w:sz w:val="22"/>
                <w:szCs w:val="22"/>
              </w:rPr>
              <w:t>R 4/12</w:t>
            </w:r>
          </w:p>
        </w:tc>
        <w:tc>
          <w:tcPr>
            <w:tcW w:w="3118" w:type="dxa"/>
            <w:tcBorders>
              <w:left w:val="single" w:sz="1" w:space="0" w:color="000000"/>
              <w:bottom w:val="single" w:sz="1" w:space="0" w:color="000000"/>
            </w:tcBorders>
          </w:tcPr>
          <w:p w14:paraId="6D63EDF6" w14:textId="77777777" w:rsidR="00A4273D" w:rsidRPr="002F1FE8" w:rsidRDefault="00A4273D">
            <w:pPr>
              <w:pStyle w:val="TableContents"/>
              <w:snapToGrid w:val="0"/>
              <w:rPr>
                <w:sz w:val="22"/>
                <w:szCs w:val="22"/>
              </w:rPr>
            </w:pPr>
          </w:p>
        </w:tc>
        <w:tc>
          <w:tcPr>
            <w:tcW w:w="5486" w:type="dxa"/>
            <w:tcBorders>
              <w:left w:val="single" w:sz="1" w:space="0" w:color="000000"/>
              <w:bottom w:val="single" w:sz="1" w:space="0" w:color="000000"/>
              <w:right w:val="single" w:sz="1" w:space="0" w:color="000000"/>
            </w:tcBorders>
          </w:tcPr>
          <w:p w14:paraId="2DACD83A" w14:textId="77777777" w:rsidR="00A4273D" w:rsidRPr="002F1FE8" w:rsidRDefault="00E961A1">
            <w:pPr>
              <w:pStyle w:val="TableContents"/>
              <w:snapToGrid w:val="0"/>
              <w:spacing w:line="200" w:lineRule="atLeast"/>
              <w:rPr>
                <w:rFonts w:eastAsia="Tahoma"/>
                <w:color w:val="000000"/>
                <w:sz w:val="22"/>
                <w:szCs w:val="22"/>
              </w:rPr>
            </w:pPr>
            <w:r w:rsidRPr="002F1FE8">
              <w:rPr>
                <w:rFonts w:eastAsia="Tahoma"/>
                <w:i/>
                <w:iCs/>
                <w:color w:val="000000"/>
                <w:sz w:val="22"/>
                <w:szCs w:val="22"/>
              </w:rPr>
              <w:t xml:space="preserve">The Brief Wondrous Life of Oscar Wao </w:t>
            </w:r>
            <w:r w:rsidRPr="002F1FE8">
              <w:rPr>
                <w:rFonts w:eastAsia="Tahoma"/>
                <w:color w:val="000000"/>
                <w:sz w:val="22"/>
                <w:szCs w:val="22"/>
              </w:rPr>
              <w:t>pp 201-261</w:t>
            </w:r>
          </w:p>
        </w:tc>
      </w:tr>
      <w:tr w:rsidR="00A4273D" w:rsidRPr="002F1FE8" w14:paraId="584547CC" w14:textId="77777777" w:rsidTr="00A10E27">
        <w:tc>
          <w:tcPr>
            <w:tcW w:w="1400" w:type="dxa"/>
            <w:tcBorders>
              <w:left w:val="single" w:sz="1" w:space="0" w:color="000000"/>
              <w:bottom w:val="single" w:sz="1" w:space="0" w:color="000000"/>
            </w:tcBorders>
          </w:tcPr>
          <w:p w14:paraId="403A2988" w14:textId="1E844505" w:rsidR="00A4273D" w:rsidRPr="002F1FE8" w:rsidRDefault="000B67C8">
            <w:pPr>
              <w:pStyle w:val="TableContents"/>
              <w:snapToGrid w:val="0"/>
              <w:rPr>
                <w:sz w:val="22"/>
                <w:szCs w:val="22"/>
              </w:rPr>
            </w:pPr>
            <w:r w:rsidRPr="002F1FE8">
              <w:rPr>
                <w:sz w:val="22"/>
                <w:szCs w:val="22"/>
              </w:rPr>
              <w:t>T 4/17</w:t>
            </w:r>
          </w:p>
        </w:tc>
        <w:tc>
          <w:tcPr>
            <w:tcW w:w="3118" w:type="dxa"/>
            <w:tcBorders>
              <w:left w:val="single" w:sz="1" w:space="0" w:color="000000"/>
              <w:bottom w:val="single" w:sz="1" w:space="0" w:color="000000"/>
            </w:tcBorders>
          </w:tcPr>
          <w:p w14:paraId="12580E1E" w14:textId="553D82CC" w:rsidR="00A4273D" w:rsidRPr="002F1FE8" w:rsidRDefault="00A4273D">
            <w:pPr>
              <w:pStyle w:val="TableContents"/>
              <w:snapToGrid w:val="0"/>
              <w:rPr>
                <w:sz w:val="22"/>
                <w:szCs w:val="22"/>
              </w:rPr>
            </w:pPr>
          </w:p>
        </w:tc>
        <w:tc>
          <w:tcPr>
            <w:tcW w:w="5486" w:type="dxa"/>
            <w:tcBorders>
              <w:left w:val="single" w:sz="1" w:space="0" w:color="000000"/>
              <w:bottom w:val="single" w:sz="1" w:space="0" w:color="000000"/>
              <w:right w:val="single" w:sz="1" w:space="0" w:color="000000"/>
            </w:tcBorders>
          </w:tcPr>
          <w:p w14:paraId="74E1DE9D" w14:textId="77777777" w:rsidR="00A10E27" w:rsidRPr="002F1FE8" w:rsidRDefault="00A10E27" w:rsidP="00A10E27">
            <w:pPr>
              <w:pStyle w:val="TableContents"/>
              <w:snapToGrid w:val="0"/>
              <w:spacing w:line="200" w:lineRule="atLeast"/>
              <w:rPr>
                <w:rFonts w:eastAsia="Tahoma"/>
                <w:color w:val="000000"/>
                <w:sz w:val="22"/>
                <w:szCs w:val="22"/>
              </w:rPr>
            </w:pPr>
            <w:r w:rsidRPr="002F1FE8">
              <w:rPr>
                <w:rFonts w:eastAsia="Tahoma"/>
                <w:i/>
                <w:iCs/>
                <w:color w:val="333333"/>
                <w:sz w:val="22"/>
                <w:szCs w:val="22"/>
              </w:rPr>
              <w:t xml:space="preserve">The Brief Wondrous Life of Oscar Wao </w:t>
            </w:r>
            <w:r w:rsidRPr="002F1FE8">
              <w:rPr>
                <w:rFonts w:eastAsia="Tahoma"/>
                <w:color w:val="333333"/>
                <w:sz w:val="22"/>
                <w:szCs w:val="22"/>
              </w:rPr>
              <w:t xml:space="preserve">pp 263-335 </w:t>
            </w:r>
            <w:r w:rsidRPr="002F1FE8">
              <w:rPr>
                <w:rFonts w:eastAsia="Tahoma"/>
                <w:color w:val="000000"/>
                <w:sz w:val="22"/>
                <w:szCs w:val="22"/>
              </w:rPr>
              <w:t>(P)</w:t>
            </w:r>
          </w:p>
          <w:p w14:paraId="182616E9" w14:textId="77777777" w:rsidR="00A10E27" w:rsidRPr="002F1FE8" w:rsidRDefault="00A10E27" w:rsidP="00A10E27">
            <w:pPr>
              <w:pStyle w:val="TableContents"/>
              <w:snapToGrid w:val="0"/>
              <w:spacing w:line="200" w:lineRule="atLeast"/>
              <w:rPr>
                <w:sz w:val="22"/>
                <w:szCs w:val="22"/>
              </w:rPr>
            </w:pPr>
          </w:p>
          <w:p w14:paraId="572241DB" w14:textId="0849B573" w:rsidR="00A4273D" w:rsidRPr="002F1FE8" w:rsidRDefault="00A10E27" w:rsidP="00A10E27">
            <w:pPr>
              <w:pStyle w:val="TableContents"/>
              <w:snapToGrid w:val="0"/>
              <w:rPr>
                <w:sz w:val="22"/>
                <w:szCs w:val="22"/>
              </w:rPr>
            </w:pPr>
            <w:r w:rsidRPr="002F1FE8">
              <w:rPr>
                <w:rFonts w:eastAsia="Tahoma"/>
                <w:b/>
                <w:bCs/>
                <w:color w:val="000000"/>
                <w:sz w:val="22"/>
                <w:szCs w:val="22"/>
              </w:rPr>
              <w:t xml:space="preserve">SR 4 due on </w:t>
            </w:r>
            <w:r w:rsidRPr="002F1FE8">
              <w:rPr>
                <w:rFonts w:eastAsia="Tahoma"/>
                <w:b/>
                <w:bCs/>
                <w:i/>
                <w:iCs/>
                <w:color w:val="000000"/>
                <w:sz w:val="22"/>
                <w:szCs w:val="22"/>
              </w:rPr>
              <w:t>either</w:t>
            </w:r>
            <w:r w:rsidRPr="002F1FE8">
              <w:rPr>
                <w:rFonts w:eastAsia="Tahoma"/>
                <w:b/>
                <w:bCs/>
                <w:color w:val="000000"/>
                <w:sz w:val="22"/>
                <w:szCs w:val="22"/>
              </w:rPr>
              <w:t xml:space="preserve"> Danticat or Diaz</w:t>
            </w:r>
          </w:p>
        </w:tc>
      </w:tr>
      <w:tr w:rsidR="00A4273D" w:rsidRPr="002F1FE8" w14:paraId="250E492D" w14:textId="77777777" w:rsidTr="00A10E27">
        <w:tc>
          <w:tcPr>
            <w:tcW w:w="1400" w:type="dxa"/>
            <w:tcBorders>
              <w:left w:val="single" w:sz="1" w:space="0" w:color="000000"/>
              <w:bottom w:val="single" w:sz="1" w:space="0" w:color="000000"/>
            </w:tcBorders>
          </w:tcPr>
          <w:p w14:paraId="74E043C2" w14:textId="73ABA44A" w:rsidR="00A4273D" w:rsidRPr="002F1FE8" w:rsidRDefault="000B67C8">
            <w:pPr>
              <w:pStyle w:val="TableContents"/>
              <w:snapToGrid w:val="0"/>
              <w:rPr>
                <w:sz w:val="22"/>
                <w:szCs w:val="22"/>
              </w:rPr>
            </w:pPr>
            <w:r w:rsidRPr="002F1FE8">
              <w:rPr>
                <w:sz w:val="22"/>
                <w:szCs w:val="22"/>
              </w:rPr>
              <w:t>R 4/19</w:t>
            </w:r>
          </w:p>
        </w:tc>
        <w:tc>
          <w:tcPr>
            <w:tcW w:w="3118" w:type="dxa"/>
            <w:tcBorders>
              <w:left w:val="single" w:sz="1" w:space="0" w:color="000000"/>
              <w:bottom w:val="single" w:sz="1" w:space="0" w:color="000000"/>
            </w:tcBorders>
          </w:tcPr>
          <w:p w14:paraId="5A9463D5" w14:textId="3DF997BA" w:rsidR="00A4273D" w:rsidRPr="002F1FE8" w:rsidRDefault="00A10E27">
            <w:pPr>
              <w:pStyle w:val="TableContents"/>
              <w:snapToGrid w:val="0"/>
              <w:rPr>
                <w:color w:val="000000"/>
                <w:sz w:val="22"/>
                <w:szCs w:val="22"/>
              </w:rPr>
            </w:pPr>
            <w:r w:rsidRPr="002F1FE8">
              <w:rPr>
                <w:sz w:val="22"/>
                <w:szCs w:val="22"/>
              </w:rPr>
              <w:t>Focus on Writing: Conferences</w:t>
            </w:r>
          </w:p>
        </w:tc>
        <w:tc>
          <w:tcPr>
            <w:tcW w:w="5486" w:type="dxa"/>
            <w:tcBorders>
              <w:left w:val="single" w:sz="1" w:space="0" w:color="000000"/>
              <w:bottom w:val="single" w:sz="1" w:space="0" w:color="000000"/>
              <w:right w:val="single" w:sz="1" w:space="0" w:color="000000"/>
            </w:tcBorders>
          </w:tcPr>
          <w:p w14:paraId="3D133613" w14:textId="75CAD3C9" w:rsidR="00A4273D" w:rsidRPr="002F1FE8" w:rsidRDefault="00A10E27">
            <w:pPr>
              <w:pStyle w:val="TableContents"/>
              <w:snapToGrid w:val="0"/>
              <w:spacing w:line="200" w:lineRule="atLeast"/>
              <w:rPr>
                <w:rFonts w:eastAsia="Tahoma"/>
                <w:b/>
                <w:bCs/>
                <w:color w:val="000000"/>
                <w:sz w:val="22"/>
                <w:szCs w:val="22"/>
              </w:rPr>
            </w:pPr>
            <w:r w:rsidRPr="002F1FE8">
              <w:rPr>
                <w:sz w:val="22"/>
                <w:szCs w:val="22"/>
              </w:rPr>
              <w:t>Meet at my office to discuss your final paper draft</w:t>
            </w:r>
          </w:p>
        </w:tc>
      </w:tr>
      <w:tr w:rsidR="00A10E27" w:rsidRPr="002F1FE8" w14:paraId="4CCBB39F" w14:textId="77777777" w:rsidTr="00A10E27">
        <w:tc>
          <w:tcPr>
            <w:tcW w:w="1400" w:type="dxa"/>
            <w:tcBorders>
              <w:left w:val="single" w:sz="1" w:space="0" w:color="000000"/>
              <w:bottom w:val="single" w:sz="1" w:space="0" w:color="000000"/>
            </w:tcBorders>
          </w:tcPr>
          <w:p w14:paraId="301A07C2" w14:textId="1D0E36B8" w:rsidR="00A10E27" w:rsidRPr="002F1FE8" w:rsidRDefault="00A10E27" w:rsidP="00A10E27">
            <w:pPr>
              <w:pStyle w:val="TableContents"/>
              <w:snapToGrid w:val="0"/>
              <w:rPr>
                <w:sz w:val="22"/>
                <w:szCs w:val="22"/>
              </w:rPr>
            </w:pPr>
            <w:r w:rsidRPr="002F1FE8">
              <w:rPr>
                <w:sz w:val="22"/>
                <w:szCs w:val="22"/>
              </w:rPr>
              <w:t>T 4/24</w:t>
            </w:r>
          </w:p>
        </w:tc>
        <w:tc>
          <w:tcPr>
            <w:tcW w:w="3118" w:type="dxa"/>
            <w:tcBorders>
              <w:left w:val="single" w:sz="1" w:space="0" w:color="000000"/>
              <w:bottom w:val="single" w:sz="1" w:space="0" w:color="000000"/>
            </w:tcBorders>
          </w:tcPr>
          <w:p w14:paraId="71A87118" w14:textId="52B4FC91" w:rsidR="00A10E27" w:rsidRPr="002F1FE8" w:rsidRDefault="00A10E27">
            <w:pPr>
              <w:pStyle w:val="TableContents"/>
              <w:snapToGrid w:val="0"/>
              <w:rPr>
                <w:sz w:val="22"/>
                <w:szCs w:val="22"/>
              </w:rPr>
            </w:pPr>
            <w:r w:rsidRPr="002F1FE8">
              <w:rPr>
                <w:sz w:val="22"/>
                <w:szCs w:val="22"/>
              </w:rPr>
              <w:t>Focus on Writing: Peer Review of Final Paper</w:t>
            </w:r>
          </w:p>
        </w:tc>
        <w:tc>
          <w:tcPr>
            <w:tcW w:w="5486" w:type="dxa"/>
            <w:tcBorders>
              <w:left w:val="single" w:sz="1" w:space="0" w:color="000000"/>
              <w:bottom w:val="single" w:sz="1" w:space="0" w:color="000000"/>
              <w:right w:val="single" w:sz="1" w:space="0" w:color="000000"/>
            </w:tcBorders>
          </w:tcPr>
          <w:p w14:paraId="5C507770" w14:textId="77777777" w:rsidR="00A10E27" w:rsidRPr="002F1FE8" w:rsidRDefault="00A10E27" w:rsidP="005D3AD1">
            <w:pPr>
              <w:pStyle w:val="TableContents"/>
              <w:snapToGrid w:val="0"/>
              <w:rPr>
                <w:sz w:val="22"/>
                <w:szCs w:val="22"/>
              </w:rPr>
            </w:pPr>
            <w:r w:rsidRPr="002F1FE8">
              <w:rPr>
                <w:sz w:val="22"/>
                <w:szCs w:val="22"/>
              </w:rPr>
              <w:t>Bring in a full draft of final paper for peer review</w:t>
            </w:r>
          </w:p>
          <w:p w14:paraId="1602DBBB" w14:textId="77777777" w:rsidR="00A10E27" w:rsidRPr="002F1FE8" w:rsidRDefault="00A10E27" w:rsidP="005D3AD1">
            <w:pPr>
              <w:pStyle w:val="TableContents"/>
              <w:snapToGrid w:val="0"/>
              <w:rPr>
                <w:sz w:val="22"/>
                <w:szCs w:val="22"/>
              </w:rPr>
            </w:pPr>
          </w:p>
          <w:p w14:paraId="66079AD4" w14:textId="06B458D3" w:rsidR="00A10E27" w:rsidRPr="002F1FE8" w:rsidRDefault="00A10E27">
            <w:pPr>
              <w:pStyle w:val="TableContents"/>
              <w:snapToGrid w:val="0"/>
              <w:rPr>
                <w:sz w:val="22"/>
                <w:szCs w:val="22"/>
              </w:rPr>
            </w:pPr>
            <w:r w:rsidRPr="002F1FE8">
              <w:rPr>
                <w:sz w:val="22"/>
                <w:szCs w:val="22"/>
              </w:rPr>
              <w:t>Evaluations</w:t>
            </w:r>
          </w:p>
        </w:tc>
      </w:tr>
      <w:tr w:rsidR="00A10E27" w:rsidRPr="002F1FE8" w14:paraId="6CC97C4D" w14:textId="77777777" w:rsidTr="00A10E27">
        <w:tc>
          <w:tcPr>
            <w:tcW w:w="1400" w:type="dxa"/>
            <w:tcBorders>
              <w:left w:val="single" w:sz="1" w:space="0" w:color="000000"/>
              <w:bottom w:val="single" w:sz="1" w:space="0" w:color="000000"/>
            </w:tcBorders>
          </w:tcPr>
          <w:p w14:paraId="3DB6B739" w14:textId="1C6A825F" w:rsidR="00A10E27" w:rsidRPr="002F1FE8" w:rsidRDefault="00A10E27" w:rsidP="00A10E27">
            <w:pPr>
              <w:pStyle w:val="TableContents"/>
              <w:snapToGrid w:val="0"/>
              <w:rPr>
                <w:sz w:val="22"/>
                <w:szCs w:val="22"/>
              </w:rPr>
            </w:pPr>
            <w:r w:rsidRPr="002F1FE8">
              <w:rPr>
                <w:sz w:val="22"/>
                <w:szCs w:val="22"/>
              </w:rPr>
              <w:t>R 4/26</w:t>
            </w:r>
          </w:p>
        </w:tc>
        <w:tc>
          <w:tcPr>
            <w:tcW w:w="3118" w:type="dxa"/>
            <w:tcBorders>
              <w:left w:val="single" w:sz="1" w:space="0" w:color="000000"/>
              <w:bottom w:val="single" w:sz="1" w:space="0" w:color="000000"/>
            </w:tcBorders>
          </w:tcPr>
          <w:p w14:paraId="259FE518" w14:textId="0E223E19" w:rsidR="00A10E27" w:rsidRPr="002F1FE8" w:rsidRDefault="00A10E27">
            <w:pPr>
              <w:pStyle w:val="TableContents"/>
              <w:snapToGrid w:val="0"/>
              <w:rPr>
                <w:sz w:val="22"/>
                <w:szCs w:val="22"/>
              </w:rPr>
            </w:pPr>
          </w:p>
        </w:tc>
        <w:tc>
          <w:tcPr>
            <w:tcW w:w="5486" w:type="dxa"/>
            <w:tcBorders>
              <w:left w:val="single" w:sz="1" w:space="0" w:color="000000"/>
              <w:bottom w:val="single" w:sz="1" w:space="0" w:color="000000"/>
              <w:right w:val="single" w:sz="1" w:space="0" w:color="000000"/>
            </w:tcBorders>
          </w:tcPr>
          <w:p w14:paraId="3D652858" w14:textId="474956B9" w:rsidR="00A10E27" w:rsidRPr="002F1FE8" w:rsidRDefault="00A10E27">
            <w:pPr>
              <w:pStyle w:val="TableContents"/>
              <w:snapToGrid w:val="0"/>
              <w:rPr>
                <w:sz w:val="22"/>
                <w:szCs w:val="22"/>
              </w:rPr>
            </w:pPr>
            <w:r w:rsidRPr="002F1FE8">
              <w:rPr>
                <w:b/>
                <w:bCs/>
                <w:color w:val="000000"/>
                <w:sz w:val="22"/>
                <w:szCs w:val="22"/>
              </w:rPr>
              <w:t>Final Paper Due</w:t>
            </w:r>
          </w:p>
        </w:tc>
      </w:tr>
    </w:tbl>
    <w:p w14:paraId="1D6543B3" w14:textId="77777777" w:rsidR="00E961A1" w:rsidRPr="002F1FE8" w:rsidRDefault="00E961A1">
      <w:pPr>
        <w:tabs>
          <w:tab w:val="left" w:pos="586"/>
          <w:tab w:val="left" w:pos="1146"/>
          <w:tab w:val="left" w:pos="1706"/>
          <w:tab w:val="left" w:pos="2266"/>
          <w:tab w:val="left" w:pos="2826"/>
          <w:tab w:val="left" w:pos="3386"/>
          <w:tab w:val="left" w:pos="3946"/>
          <w:tab w:val="left" w:pos="4506"/>
          <w:tab w:val="left" w:pos="5066"/>
          <w:tab w:val="left" w:pos="5626"/>
          <w:tab w:val="left" w:pos="6186"/>
          <w:tab w:val="left" w:pos="6746"/>
        </w:tabs>
        <w:autoSpaceDE w:val="0"/>
        <w:rPr>
          <w:sz w:val="22"/>
          <w:szCs w:val="22"/>
        </w:rPr>
      </w:pPr>
    </w:p>
    <w:sectPr w:rsidR="00E961A1" w:rsidRPr="002F1FE8">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charset w:val="00"/>
    <w:family w:val="swiss"/>
    <w:pitch w:val="variable"/>
    <w:sig w:usb0="E0002AFF" w:usb1="C0007843" w:usb2="00000009" w:usb3="00000000" w:csb0="000001FF" w:csb1="00000000"/>
  </w:font>
  <w:font w:name="TimesNewRomanPSMT">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65"/>
    <w:rsid w:val="000B67C8"/>
    <w:rsid w:val="000F500A"/>
    <w:rsid w:val="00282F6D"/>
    <w:rsid w:val="002D4A07"/>
    <w:rsid w:val="002F1FE8"/>
    <w:rsid w:val="00373D65"/>
    <w:rsid w:val="005B3295"/>
    <w:rsid w:val="005E0C6A"/>
    <w:rsid w:val="005E6C01"/>
    <w:rsid w:val="0064403A"/>
    <w:rsid w:val="006A1D2F"/>
    <w:rsid w:val="006B177C"/>
    <w:rsid w:val="006E23D1"/>
    <w:rsid w:val="008E77B4"/>
    <w:rsid w:val="00A10E27"/>
    <w:rsid w:val="00A4273D"/>
    <w:rsid w:val="00AC7D88"/>
    <w:rsid w:val="00E961A1"/>
    <w:rsid w:val="00FC3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BC3FC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style>
  <w:style w:type="paragraph" w:styleId="Heading2">
    <w:name w:val="heading 2"/>
    <w:basedOn w:val="Normal"/>
    <w:next w:val="BodyText"/>
    <w:qFormat/>
    <w:pPr>
      <w:numPr>
        <w:ilvl w:val="1"/>
        <w:numId w:val="1"/>
      </w:numPr>
      <w:spacing w:before="280" w:after="280"/>
      <w:outlineLvl w:val="1"/>
    </w:pPr>
  </w:style>
  <w:style w:type="paragraph" w:styleId="Heading3">
    <w:name w:val="heading 3"/>
    <w:basedOn w:val="Normal"/>
    <w:next w:val="BodyText"/>
    <w:qFormat/>
    <w:pPr>
      <w:numPr>
        <w:ilvl w:val="2"/>
        <w:numId w:val="1"/>
      </w:numPr>
      <w:spacing w:before="280" w:after="280"/>
      <w:outlineLvl w:val="2"/>
    </w:pPr>
  </w:style>
  <w:style w:type="paragraph" w:styleId="Heading5">
    <w:name w:val="heading 5"/>
    <w:basedOn w:val="Normal"/>
    <w:next w:val="Normal"/>
    <w:qFormat/>
    <w:pPr>
      <w:keepNext/>
      <w:numPr>
        <w:ilvl w:val="4"/>
        <w:numId w:val="1"/>
      </w:numPr>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3z0">
    <w:name w:val="WW8Num3z0"/>
    <w:rPr>
      <w:rFonts w:ascii="Symbol" w:hAnsi="Symbol" w:cs="Symbol"/>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styleId="Hyperlink">
    <w:name w:val="Hyperlink"/>
  </w:style>
  <w:style w:type="character" w:customStyle="1" w:styleId="WW8Num4z0">
    <w:name w:val="WW8Num4z0"/>
    <w:rPr>
      <w:rFonts w:ascii="Symbol" w:hAnsi="Symbol" w:cs="Symbol"/>
    </w:rPr>
  </w:style>
  <w:style w:type="character" w:styleId="Strong">
    <w:name w:val="Strong"/>
    <w:qFormat/>
    <w:rPr>
      <w:b/>
      <w:bCs/>
    </w:rPr>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Tahoma"/>
    </w:rPr>
  </w:style>
  <w:style w:type="paragraph" w:customStyle="1" w:styleId="TableContents">
    <w:name w:val="Table Contents"/>
    <w:basedOn w:val="Normal"/>
  </w:style>
  <w:style w:type="paragraph" w:styleId="Header">
    <w:name w:val="header"/>
    <w:basedOn w:val="Normal"/>
    <w:pPr>
      <w:tabs>
        <w:tab w:val="center" w:pos="4320"/>
        <w:tab w:val="right" w:pos="8640"/>
      </w:tabs>
    </w:pPr>
  </w:style>
  <w:style w:type="paragraph" w:customStyle="1" w:styleId="TableHeading">
    <w:name w:val="Table Heading"/>
    <w:basedOn w:val="TableContents"/>
    <w:pPr>
      <w:suppressLineNumbers/>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89168">
      <w:bodyDiv w:val="1"/>
      <w:marLeft w:val="0"/>
      <w:marRight w:val="0"/>
      <w:marTop w:val="0"/>
      <w:marBottom w:val="0"/>
      <w:divBdr>
        <w:top w:val="none" w:sz="0" w:space="0" w:color="auto"/>
        <w:left w:val="none" w:sz="0" w:space="0" w:color="auto"/>
        <w:bottom w:val="none" w:sz="0" w:space="0" w:color="auto"/>
        <w:right w:val="none" w:sz="0" w:space="0" w:color="auto"/>
      </w:divBdr>
    </w:div>
    <w:div w:id="403111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sonal.psu.edu/users/s/a/sam50/closeread.htm" TargetMode="External"/><Relationship Id="rId13" Type="http://schemas.openxmlformats.org/officeDocument/2006/relationships/hyperlink" Target="http://vnweb.hwwilsonweb.com.lp.hscl.ufl.edu/hww/results/external_link_maincontentframe.jhtml?_DARGS=/hww/results/results_common.jhtml.43" TargetMode="External"/><Relationship Id="rId3" Type="http://schemas.openxmlformats.org/officeDocument/2006/relationships/settings" Target="settings.xml"/><Relationship Id="rId7" Type="http://schemas.openxmlformats.org/officeDocument/2006/relationships/hyperlink" Target="http://vnweb.hwwilsonweb.com.lp.hscl.ufl.edu/hww/results/external_link_maincontentframe.jhtml?_DARGS=/hww/results/results_common.jhtml.43" TargetMode="External"/><Relationship Id="rId12" Type="http://schemas.openxmlformats.org/officeDocument/2006/relationships/hyperlink" Target="http://vnweb.hwwilsonweb.com.lp.hscl.ufl.edu/hww/results/external_link_maincontentframe.jhtml?_DARGS=/hww/results/results_common.jhtml.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nweb.hwwilsonweb.com.lp.hscl.ufl.edu/hww/results/external_link_maincontentframe.jhtml" TargetMode="External"/><Relationship Id="rId11" Type="http://schemas.openxmlformats.org/officeDocument/2006/relationships/hyperlink" Target="http://www.ufl.edu/disability" TargetMode="External"/><Relationship Id="rId5" Type="http://schemas.openxmlformats.org/officeDocument/2006/relationships/hyperlink" Target="mailto:yloh@ufl.edu" TargetMode="External"/><Relationship Id="rId15" Type="http://schemas.openxmlformats.org/officeDocument/2006/relationships/theme" Target="theme/theme1.xml"/><Relationship Id="rId10" Type="http://schemas.openxmlformats.org/officeDocument/2006/relationships/hyperlink" Target="http://www.aa.ufl.edu/aa/affact/harass/" TargetMode="External"/><Relationship Id="rId4" Type="http://schemas.openxmlformats.org/officeDocument/2006/relationships/webSettings" Target="webSettings.xml"/><Relationship Id="rId9" Type="http://schemas.openxmlformats.org/officeDocument/2006/relationships/hyperlink" Target="http://www.writing.ufl.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2766</Words>
  <Characters>15771</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18501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Loh</dc:creator>
  <cp:keywords/>
  <cp:lastModifiedBy>Garrett,Gretchen A</cp:lastModifiedBy>
  <cp:revision>2</cp:revision>
  <cp:lastPrinted>2017-12-06T15:36:00Z</cp:lastPrinted>
  <dcterms:created xsi:type="dcterms:W3CDTF">2017-12-07T13:59:00Z</dcterms:created>
  <dcterms:modified xsi:type="dcterms:W3CDTF">2017-12-07T13:59:00Z</dcterms:modified>
</cp:coreProperties>
</file>