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6E" w:rsidRPr="00323F6E" w:rsidRDefault="00323F6E" w:rsidP="00323F6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323F6E">
        <w:rPr>
          <w:rFonts w:ascii="Times New Roman" w:eastAsia="Times New Roman" w:hAnsi="Times New Roman" w:cs="Times New Roman"/>
          <w:b/>
          <w:bCs/>
          <w:kern w:val="36"/>
          <w:sz w:val="48"/>
          <w:szCs w:val="48"/>
        </w:rPr>
        <w:t>Syllabus</w:t>
      </w:r>
    </w:p>
    <w:p w:rsidR="00323F6E" w:rsidRPr="00323F6E" w:rsidRDefault="00C037A1" w:rsidP="00323F6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inline distT="0" distB="0" distL="0" distR="0">
                <wp:extent cx="304800" cy="304800"/>
                <wp:effectExtent l="0" t="0" r="0" b="0"/>
                <wp:docPr id="4" name="AutoShape 1" descr="OrangeBind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1681F" id="AutoShape 1" o:spid="_x0000_s1026" alt="OrangeBind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WW5&#10;XMICAADQ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323F6E" w:rsidRPr="00323F6E" w:rsidRDefault="00323F6E" w:rsidP="00323F6E">
      <w:pPr>
        <w:spacing w:before="100" w:beforeAutospacing="1" w:after="100" w:afterAutospacing="1" w:line="240" w:lineRule="auto"/>
        <w:outlineLvl w:val="1"/>
        <w:rPr>
          <w:rFonts w:ascii="Times New Roman" w:eastAsia="Times New Roman" w:hAnsi="Times New Roman" w:cs="Times New Roman"/>
          <w:b/>
          <w:bCs/>
          <w:sz w:val="36"/>
          <w:szCs w:val="36"/>
        </w:rPr>
      </w:pPr>
      <w:r w:rsidRPr="00323F6E">
        <w:rPr>
          <w:rFonts w:ascii="Times New Roman" w:eastAsia="Times New Roman" w:hAnsi="Times New Roman" w:cs="Times New Roman"/>
          <w:b/>
          <w:bCs/>
          <w:sz w:val="36"/>
          <w:szCs w:val="36"/>
        </w:rPr>
        <w:t>Course Information</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 xml:space="preserve">Course Title: </w:t>
      </w:r>
      <w:r w:rsidRPr="00323F6E">
        <w:rPr>
          <w:rFonts w:ascii="Times New Roman" w:eastAsia="Times New Roman" w:hAnsi="Times New Roman" w:cs="Times New Roman"/>
          <w:sz w:val="24"/>
          <w:szCs w:val="24"/>
        </w:rPr>
        <w:t>(ART2936C) Sketchbook Development: Making Creative Connections</w:t>
      </w:r>
      <w:r w:rsidRPr="00323F6E">
        <w:rPr>
          <w:rFonts w:ascii="Times New Roman" w:eastAsia="Times New Roman" w:hAnsi="Times New Roman" w:cs="Times New Roman"/>
          <w:sz w:val="24"/>
          <w:szCs w:val="24"/>
        </w:rPr>
        <w:br/>
      </w:r>
      <w:r w:rsidRPr="00323F6E">
        <w:rPr>
          <w:rFonts w:ascii="Times New Roman" w:eastAsia="Times New Roman" w:hAnsi="Times New Roman" w:cs="Times New Roman"/>
          <w:b/>
          <w:bCs/>
          <w:sz w:val="24"/>
          <w:szCs w:val="24"/>
        </w:rPr>
        <w:t xml:space="preserve">Credits: </w:t>
      </w:r>
      <w:r w:rsidRPr="00323F6E">
        <w:rPr>
          <w:rFonts w:ascii="Times New Roman" w:eastAsia="Times New Roman" w:hAnsi="Times New Roman" w:cs="Times New Roman"/>
          <w:sz w:val="24"/>
          <w:szCs w:val="24"/>
        </w:rPr>
        <w:t>3</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Faculty Contact Information</w:t>
      </w:r>
    </w:p>
    <w:p w:rsidR="00323F6E" w:rsidRPr="00323F6E" w:rsidRDefault="00C037A1" w:rsidP="00323F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AutoShape 2" descr="grigsbyFacult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70CC8" id="AutoShape 2" o:spid="_x0000_s1026" alt="grigsbyFacult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ULoVcUCAADS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Name:</w:t>
      </w:r>
      <w:r w:rsidRPr="00323F6E">
        <w:rPr>
          <w:rFonts w:ascii="Times New Roman" w:eastAsia="Times New Roman" w:hAnsi="Times New Roman" w:cs="Times New Roman"/>
          <w:sz w:val="24"/>
          <w:szCs w:val="24"/>
        </w:rPr>
        <w:t> Micah Daw </w:t>
      </w:r>
      <w:r w:rsidRPr="00323F6E">
        <w:rPr>
          <w:rFonts w:ascii="Times New Roman" w:eastAsia="Times New Roman" w:hAnsi="Times New Roman" w:cs="Times New Roman"/>
          <w:b/>
          <w:bCs/>
          <w:sz w:val="24"/>
          <w:szCs w:val="24"/>
        </w:rPr>
        <w:br/>
        <w:t>Email:</w:t>
      </w:r>
      <w:r w:rsidRPr="00323F6E">
        <w:rPr>
          <w:rFonts w:ascii="Times New Roman" w:eastAsia="Times New Roman" w:hAnsi="Times New Roman" w:cs="Times New Roman"/>
          <w:sz w:val="24"/>
          <w:szCs w:val="24"/>
        </w:rPr>
        <w:t xml:space="preserve"> mdaw@arts.ufl.edu</w:t>
      </w:r>
    </w:p>
    <w:p w:rsidR="00323F6E" w:rsidRPr="00323F6E" w:rsidRDefault="00323F6E" w:rsidP="00323F6E">
      <w:pPr>
        <w:spacing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Note</w:t>
      </w:r>
      <w:r w:rsidRPr="00323F6E">
        <w:rPr>
          <w:rFonts w:ascii="Times New Roman" w:eastAsia="Times New Roman" w:hAnsi="Times New Roman" w:cs="Times New Roman"/>
          <w:sz w:val="24"/>
          <w:szCs w:val="24"/>
        </w:rPr>
        <w:t>: All email communication should be through Canvas. Use this email address only if you have an emergency and/or are unable to access Canvas email.</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Course Description</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This course is designed to activate sketchbook development as an instrument for making creative connections. Investigations into drawing, collaging and collecting will stimulate curiosity, inform experiments and expand creative habits. Students will explore image making, rehearse non-linear notation and seek creative associations from their quantity of evidence. Through learning lessons on the dynamics of drawing, students will discover habits of the mind by enlisting creative practice. Online demonstrations, exercises, readings, quizzes and self-identified site-specific fieldtrips are required to extend these skills.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Students will make mixed media sketchbooks and post to online forums to examine the possibilities for creative sketchbook research—making connections to their developing drawing ability.</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Required Course Materials</w:t>
      </w:r>
    </w:p>
    <w:p w:rsidR="00323F6E" w:rsidRPr="00323F6E" w:rsidRDefault="00323F6E" w:rsidP="00323F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ART 2936C Course Pack</w:t>
      </w:r>
      <w:r w:rsidRPr="00323F6E">
        <w:rPr>
          <w:rFonts w:ascii="Times New Roman" w:eastAsia="Times New Roman" w:hAnsi="Times New Roman" w:cs="Times New Roman"/>
          <w:sz w:val="24"/>
          <w:szCs w:val="24"/>
        </w:rPr>
        <w:t xml:space="preserve"> available at </w:t>
      </w:r>
      <w:hyperlink r:id="rId5" w:tgtFrame="_blank" w:history="1">
        <w:r w:rsidRPr="00323F6E">
          <w:rPr>
            <w:rFonts w:ascii="Times New Roman" w:eastAsia="Times New Roman" w:hAnsi="Times New Roman" w:cs="Times New Roman"/>
            <w:color w:val="0000FF"/>
            <w:sz w:val="24"/>
            <w:szCs w:val="24"/>
            <w:u w:val="single"/>
          </w:rPr>
          <w:t>Target Copy. (Links to an external site.)Links to an external site.</w:t>
        </w:r>
      </w:hyperlink>
      <w:r w:rsidRPr="00323F6E">
        <w:rPr>
          <w:rFonts w:ascii="Times New Roman" w:eastAsia="Times New Roman" w:hAnsi="Times New Roman" w:cs="Times New Roman"/>
          <w:sz w:val="24"/>
          <w:szCs w:val="24"/>
        </w:rPr>
        <w:t xml:space="preserve"> </w:t>
      </w:r>
    </w:p>
    <w:p w:rsidR="00323F6E" w:rsidRPr="00323F6E" w:rsidRDefault="00323F6E" w:rsidP="00323F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Required Sketchbooks and Drawing Supplies are included within the Course Pack. </w:t>
      </w:r>
      <w:r w:rsidRPr="00323F6E">
        <w:rPr>
          <w:rFonts w:ascii="Times New Roman" w:eastAsia="Times New Roman" w:hAnsi="Times New Roman" w:cs="Times New Roman"/>
          <w:sz w:val="24"/>
          <w:szCs w:val="24"/>
          <w:shd w:val="clear" w:color="auto" w:fill="00FF00"/>
        </w:rPr>
        <w:t>The artist materials supplied in the course pack are mandatory purchases to ensure that every aspect of the course lessons and online curriculum can be completed accordingly from remote locations.</w:t>
      </w:r>
      <w:r w:rsidRPr="00323F6E">
        <w:rPr>
          <w:rFonts w:ascii="Times New Roman" w:eastAsia="Times New Roman" w:hAnsi="Times New Roman" w:cs="Times New Roman"/>
          <w:sz w:val="24"/>
          <w:szCs w:val="24"/>
        </w:rPr>
        <w:t xml:space="preserve"> As with other UF resident, art studio courses, required art supplies are intended to be consumed on the projects for this class. The materials provided are specific to the sketchbook tasks for the </w:t>
      </w:r>
      <w:r w:rsidRPr="00323F6E">
        <w:rPr>
          <w:rFonts w:ascii="Times New Roman" w:eastAsia="Times New Roman" w:hAnsi="Times New Roman" w:cs="Times New Roman"/>
          <w:sz w:val="24"/>
          <w:szCs w:val="24"/>
        </w:rPr>
        <w:lastRenderedPageBreak/>
        <w:t>semester, site-specific fieldwork and have been selected to avoid excessive art supplies costs. The instructor needs to know students have these materials at the ready and that project expectations can be met using appropriate tools.</w:t>
      </w:r>
    </w:p>
    <w:p w:rsidR="00323F6E" w:rsidRPr="00323F6E" w:rsidRDefault="00323F6E" w:rsidP="00323F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Additional supplies may be needed during the term.</w:t>
      </w:r>
    </w:p>
    <w:p w:rsidR="00323F6E" w:rsidRPr="00323F6E" w:rsidRDefault="00323F6E" w:rsidP="00323F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Method for converting and submitting hand-drawings to digital format.</w:t>
      </w:r>
      <w:r w:rsidRPr="00323F6E">
        <w:rPr>
          <w:rFonts w:ascii="Times New Roman" w:eastAsia="Times New Roman" w:hAnsi="Times New Roman" w:cs="Times New Roman"/>
          <w:sz w:val="24"/>
          <w:szCs w:val="24"/>
        </w:rPr>
        <w:t xml:space="preserve"> </w:t>
      </w:r>
    </w:p>
    <w:p w:rsidR="00323F6E" w:rsidRPr="00323F6E" w:rsidRDefault="00323F6E" w:rsidP="00323F6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For example, you may use a digital camera, and a scanner. Additionally, you may download a smartphone application (Blogger app) to quickly and easily share what you create.</w:t>
      </w:r>
    </w:p>
    <w:p w:rsidR="00323F6E" w:rsidRPr="00323F6E" w:rsidRDefault="00323F6E" w:rsidP="00323F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Netflix Membership (Or other method to view film resources)</w:t>
      </w:r>
      <w:r w:rsidRPr="00323F6E">
        <w:rPr>
          <w:rFonts w:ascii="Times New Roman" w:eastAsia="Times New Roman" w:hAnsi="Times New Roman" w:cs="Times New Roman"/>
          <w:sz w:val="24"/>
          <w:szCs w:val="24"/>
        </w:rPr>
        <w:t xml:space="preserve">. Throughout the term, you will be required to view THREE movies available on </w:t>
      </w:r>
      <w:hyperlink r:id="rId6" w:tgtFrame="_blank" w:history="1">
        <w:r w:rsidRPr="00323F6E">
          <w:rPr>
            <w:rFonts w:ascii="Times New Roman" w:eastAsia="Times New Roman" w:hAnsi="Times New Roman" w:cs="Times New Roman"/>
            <w:color w:val="0000FF"/>
            <w:sz w:val="24"/>
            <w:szCs w:val="24"/>
            <w:u w:val="single"/>
          </w:rPr>
          <w:t>Netflix (Links to an external site.)Links to an external site.</w:t>
        </w:r>
      </w:hyperlink>
      <w:r w:rsidRPr="00323F6E">
        <w:rPr>
          <w:rFonts w:ascii="Times New Roman" w:eastAsia="Times New Roman" w:hAnsi="Times New Roman" w:cs="Times New Roman"/>
          <w:sz w:val="24"/>
          <w:szCs w:val="24"/>
        </w:rPr>
        <w:t xml:space="preserve"> (</w:t>
      </w:r>
      <w:r w:rsidRPr="00323F6E">
        <w:rPr>
          <w:rFonts w:ascii="Times New Roman" w:eastAsia="Times New Roman" w:hAnsi="Times New Roman" w:cs="Times New Roman"/>
          <w:i/>
          <w:iCs/>
          <w:sz w:val="24"/>
          <w:szCs w:val="24"/>
        </w:rPr>
        <w:t>Breaking the Maya Code, Proteus: A Nineteenth Century Vision , and Man on Wire)</w:t>
      </w:r>
      <w:r w:rsidRPr="00323F6E">
        <w:rPr>
          <w:rFonts w:ascii="Times New Roman" w:eastAsia="Times New Roman" w:hAnsi="Times New Roman" w:cs="Times New Roman"/>
          <w:sz w:val="24"/>
          <w:szCs w:val="24"/>
        </w:rPr>
        <w:t>. Membership fees may apply.  You may also locate these titles at your local library district.</w:t>
      </w:r>
    </w:p>
    <w:p w:rsidR="00323F6E" w:rsidRPr="00323F6E" w:rsidRDefault="00323F6E" w:rsidP="00323F6E">
      <w:pPr>
        <w:spacing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Additionally, this course relies heavily on selected readings from current literature from the fields of art, education, and art education. Readings are on electronic reserve in the </w:t>
      </w:r>
      <w:hyperlink r:id="rId7" w:tgtFrame="_blank" w:history="1">
        <w:r w:rsidRPr="00323F6E">
          <w:rPr>
            <w:rFonts w:ascii="Times New Roman" w:eastAsia="Times New Roman" w:hAnsi="Times New Roman" w:cs="Times New Roman"/>
            <w:color w:val="0000FF"/>
            <w:sz w:val="24"/>
            <w:szCs w:val="24"/>
            <w:u w:val="single"/>
          </w:rPr>
          <w:t>UF Library ARES Course Reserves (Links to an external site.)Links to an external site.</w:t>
        </w:r>
      </w:hyperlink>
      <w:r w:rsidRPr="00323F6E">
        <w:rPr>
          <w:rFonts w:ascii="Times New Roman" w:eastAsia="Times New Roman" w:hAnsi="Times New Roman" w:cs="Times New Roman"/>
          <w:sz w:val="24"/>
          <w:szCs w:val="24"/>
        </w:rPr>
        <w:t>. These readings are listed within each lesson. Websites, articles, videos, and other materials may also be assigned and available to you throughout the course (listed within each lesson).</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Alternatively, the University of Florida Library main website address is </w:t>
      </w:r>
      <w:hyperlink r:id="rId8" w:tgtFrame="_blank" w:history="1">
        <w:r w:rsidRPr="00323F6E">
          <w:rPr>
            <w:rFonts w:ascii="Times New Roman" w:eastAsia="Times New Roman" w:hAnsi="Times New Roman" w:cs="Times New Roman"/>
            <w:color w:val="0000FF"/>
            <w:sz w:val="24"/>
            <w:szCs w:val="24"/>
            <w:u w:val="single"/>
          </w:rPr>
          <w:t>http://www.uflib.ufl.edu/ (Links to an external site.)Links to an external site.</w:t>
        </w:r>
      </w:hyperlink>
      <w:r w:rsidRPr="00323F6E">
        <w:rPr>
          <w:rFonts w:ascii="Times New Roman" w:eastAsia="Times New Roman" w:hAnsi="Times New Roman" w:cs="Times New Roman"/>
          <w:sz w:val="24"/>
          <w:szCs w:val="24"/>
        </w:rPr>
        <w:t>. Using the Course Reserves link found on the left hand menu of the main library page, students may go to these online reserves. You will need your login and password to log into the reserves. Look for the course number in which you are currently enrolled. Don't forget, your VPN connection should be working before you attempt to log onto the library electronic course reserves site.</w:t>
      </w:r>
    </w:p>
    <w:p w:rsidR="00323F6E" w:rsidRPr="00323F6E" w:rsidRDefault="00323F6E" w:rsidP="00323F6E">
      <w:pPr>
        <w:spacing w:after="100"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i/>
          <w:iCs/>
          <w:sz w:val="24"/>
          <w:szCs w:val="24"/>
        </w:rPr>
        <w:t xml:space="preserve">Note: </w:t>
      </w:r>
      <w:r w:rsidRPr="00323F6E">
        <w:rPr>
          <w:rFonts w:ascii="Times New Roman" w:eastAsia="Times New Roman" w:hAnsi="Times New Roman" w:cs="Times New Roman"/>
          <w:i/>
          <w:iCs/>
          <w:sz w:val="24"/>
          <w:szCs w:val="24"/>
        </w:rPr>
        <w:t xml:space="preserve">If you haven't yet verified that you can access the UF Library System remotely, make sure that you are able to do so. </w:t>
      </w:r>
      <w:hyperlink r:id="rId9" w:tooltip="anyconnect.pdf" w:history="1">
        <w:r w:rsidRPr="00323F6E">
          <w:rPr>
            <w:rFonts w:ascii="Times New Roman" w:eastAsia="Times New Roman" w:hAnsi="Times New Roman" w:cs="Times New Roman"/>
            <w:color w:val="0000FF"/>
            <w:sz w:val="24"/>
            <w:szCs w:val="24"/>
            <w:u w:val="single"/>
          </w:rPr>
          <w:t>Click here for a tutorial on how to gain remote access the UF Education Library. </w:t>
        </w:r>
      </w:hyperlink>
      <w:r>
        <w:rPr>
          <w:rFonts w:ascii="Times New Roman" w:eastAsia="Times New Roman" w:hAnsi="Times New Roman" w:cs="Times New Roman"/>
          <w:noProof/>
          <w:color w:val="0000FF"/>
          <w:sz w:val="24"/>
          <w:szCs w:val="24"/>
        </w:rPr>
        <w:drawing>
          <wp:inline distT="0" distB="0" distL="0" distR="0">
            <wp:extent cx="95250" cy="95250"/>
            <wp:effectExtent l="19050" t="0" r="0" b="0"/>
            <wp:docPr id="3" name="Picture 3" descr="View in a new window">
              <a:hlinkClick xmlns:a="http://schemas.openxmlformats.org/drawingml/2006/main" r:id="rId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in a new window">
                      <a:hlinkClick r:id="rId9" tgtFrame="&quot;_blank&quot;" tooltip="&quot;View in a new window&quot;"/>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323F6E">
        <w:rPr>
          <w:rFonts w:ascii="Times New Roman" w:eastAsia="Times New Roman" w:hAnsi="Times New Roman" w:cs="Times New Roman"/>
          <w:sz w:val="24"/>
          <w:szCs w:val="24"/>
        </w:rPr>
        <w:t> </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Course Objectives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The learning objectives of the course are as follows:</w:t>
      </w:r>
    </w:p>
    <w:p w:rsidR="00323F6E" w:rsidRPr="00323F6E" w:rsidRDefault="00323F6E" w:rsidP="00323F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To </w:t>
      </w:r>
      <w:r w:rsidRPr="00323F6E">
        <w:rPr>
          <w:rFonts w:ascii="Times New Roman" w:eastAsia="Times New Roman" w:hAnsi="Times New Roman" w:cs="Times New Roman"/>
          <w:b/>
          <w:bCs/>
          <w:sz w:val="24"/>
          <w:szCs w:val="24"/>
        </w:rPr>
        <w:t>develop</w:t>
      </w:r>
      <w:r w:rsidRPr="00323F6E">
        <w:rPr>
          <w:rFonts w:ascii="Times New Roman" w:eastAsia="Times New Roman" w:hAnsi="Times New Roman" w:cs="Times New Roman"/>
          <w:sz w:val="24"/>
          <w:szCs w:val="24"/>
        </w:rPr>
        <w:t xml:space="preserve"> creative habits of the mind.</w:t>
      </w:r>
    </w:p>
    <w:p w:rsidR="00323F6E" w:rsidRPr="00323F6E" w:rsidRDefault="00323F6E" w:rsidP="00323F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To </w:t>
      </w:r>
      <w:r w:rsidRPr="00323F6E">
        <w:rPr>
          <w:rFonts w:ascii="Times New Roman" w:eastAsia="Times New Roman" w:hAnsi="Times New Roman" w:cs="Times New Roman"/>
          <w:b/>
          <w:bCs/>
          <w:sz w:val="24"/>
          <w:szCs w:val="24"/>
        </w:rPr>
        <w:t>explore</w:t>
      </w:r>
      <w:r w:rsidRPr="00323F6E">
        <w:rPr>
          <w:rFonts w:ascii="Times New Roman" w:eastAsia="Times New Roman" w:hAnsi="Times New Roman" w:cs="Times New Roman"/>
          <w:sz w:val="24"/>
          <w:szCs w:val="24"/>
        </w:rPr>
        <w:t xml:space="preserve"> a variety of drawing media.</w:t>
      </w:r>
    </w:p>
    <w:p w:rsidR="00323F6E" w:rsidRPr="00323F6E" w:rsidRDefault="00323F6E" w:rsidP="00323F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To </w:t>
      </w:r>
      <w:r w:rsidRPr="00323F6E">
        <w:rPr>
          <w:rFonts w:ascii="Times New Roman" w:eastAsia="Times New Roman" w:hAnsi="Times New Roman" w:cs="Times New Roman"/>
          <w:b/>
          <w:bCs/>
          <w:sz w:val="24"/>
          <w:szCs w:val="24"/>
        </w:rPr>
        <w:t>investigate</w:t>
      </w:r>
      <w:r w:rsidRPr="00323F6E">
        <w:rPr>
          <w:rFonts w:ascii="Times New Roman" w:eastAsia="Times New Roman" w:hAnsi="Times New Roman" w:cs="Times New Roman"/>
          <w:sz w:val="24"/>
          <w:szCs w:val="24"/>
        </w:rPr>
        <w:t xml:space="preserve"> drawing prompts and collections to make creative connections.</w:t>
      </w:r>
    </w:p>
    <w:p w:rsidR="00323F6E" w:rsidRPr="00323F6E" w:rsidRDefault="00323F6E" w:rsidP="00323F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To </w:t>
      </w:r>
      <w:r w:rsidRPr="00323F6E">
        <w:rPr>
          <w:rFonts w:ascii="Times New Roman" w:eastAsia="Times New Roman" w:hAnsi="Times New Roman" w:cs="Times New Roman"/>
          <w:b/>
          <w:bCs/>
          <w:sz w:val="24"/>
          <w:szCs w:val="24"/>
        </w:rPr>
        <w:t>create</w:t>
      </w:r>
      <w:r w:rsidRPr="00323F6E">
        <w:rPr>
          <w:rFonts w:ascii="Times New Roman" w:eastAsia="Times New Roman" w:hAnsi="Times New Roman" w:cs="Times New Roman"/>
          <w:sz w:val="24"/>
          <w:szCs w:val="24"/>
        </w:rPr>
        <w:t xml:space="preserve"> visual evidence of personal themes, associations and meaning.</w:t>
      </w:r>
    </w:p>
    <w:p w:rsidR="00323F6E" w:rsidRPr="00323F6E" w:rsidRDefault="00323F6E" w:rsidP="00323F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To </w:t>
      </w:r>
      <w:r w:rsidRPr="00323F6E">
        <w:rPr>
          <w:rFonts w:ascii="Times New Roman" w:eastAsia="Times New Roman" w:hAnsi="Times New Roman" w:cs="Times New Roman"/>
          <w:b/>
          <w:bCs/>
          <w:sz w:val="24"/>
          <w:szCs w:val="24"/>
        </w:rPr>
        <w:t>expand</w:t>
      </w:r>
      <w:r w:rsidRPr="00323F6E">
        <w:rPr>
          <w:rFonts w:ascii="Times New Roman" w:eastAsia="Times New Roman" w:hAnsi="Times New Roman" w:cs="Times New Roman"/>
          <w:sz w:val="24"/>
          <w:szCs w:val="24"/>
        </w:rPr>
        <w:t xml:space="preserve"> sketchbook practice into detailing where inspiration and influences begin.</w:t>
      </w:r>
    </w:p>
    <w:p w:rsidR="00323F6E" w:rsidRPr="00323F6E" w:rsidRDefault="00323F6E" w:rsidP="00323F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To </w:t>
      </w:r>
      <w:r w:rsidRPr="00323F6E">
        <w:rPr>
          <w:rFonts w:ascii="Times New Roman" w:eastAsia="Times New Roman" w:hAnsi="Times New Roman" w:cs="Times New Roman"/>
          <w:b/>
          <w:bCs/>
          <w:sz w:val="24"/>
          <w:szCs w:val="24"/>
        </w:rPr>
        <w:t>look</w:t>
      </w:r>
      <w:r w:rsidRPr="00323F6E">
        <w:rPr>
          <w:rFonts w:ascii="Times New Roman" w:eastAsia="Times New Roman" w:hAnsi="Times New Roman" w:cs="Times New Roman"/>
          <w:sz w:val="24"/>
          <w:szCs w:val="24"/>
        </w:rPr>
        <w:t xml:space="preserve">, </w:t>
      </w:r>
      <w:r w:rsidRPr="00323F6E">
        <w:rPr>
          <w:rFonts w:ascii="Times New Roman" w:eastAsia="Times New Roman" w:hAnsi="Times New Roman" w:cs="Times New Roman"/>
          <w:b/>
          <w:bCs/>
          <w:sz w:val="24"/>
          <w:szCs w:val="24"/>
        </w:rPr>
        <w:t>interpret</w:t>
      </w:r>
      <w:r w:rsidRPr="00323F6E">
        <w:rPr>
          <w:rFonts w:ascii="Times New Roman" w:eastAsia="Times New Roman" w:hAnsi="Times New Roman" w:cs="Times New Roman"/>
          <w:sz w:val="24"/>
          <w:szCs w:val="24"/>
        </w:rPr>
        <w:t xml:space="preserve">, </w:t>
      </w:r>
      <w:r w:rsidRPr="00323F6E">
        <w:rPr>
          <w:rFonts w:ascii="Times New Roman" w:eastAsia="Times New Roman" w:hAnsi="Times New Roman" w:cs="Times New Roman"/>
          <w:b/>
          <w:bCs/>
          <w:sz w:val="24"/>
          <w:szCs w:val="24"/>
        </w:rPr>
        <w:t>digest</w:t>
      </w:r>
      <w:r w:rsidRPr="00323F6E">
        <w:rPr>
          <w:rFonts w:ascii="Times New Roman" w:eastAsia="Times New Roman" w:hAnsi="Times New Roman" w:cs="Times New Roman"/>
          <w:sz w:val="24"/>
          <w:szCs w:val="24"/>
        </w:rPr>
        <w:t xml:space="preserve"> and </w:t>
      </w:r>
      <w:r w:rsidRPr="00323F6E">
        <w:rPr>
          <w:rFonts w:ascii="Times New Roman" w:eastAsia="Times New Roman" w:hAnsi="Times New Roman" w:cs="Times New Roman"/>
          <w:b/>
          <w:bCs/>
          <w:sz w:val="24"/>
          <w:szCs w:val="24"/>
        </w:rPr>
        <w:t>respond</w:t>
      </w:r>
      <w:r w:rsidRPr="00323F6E">
        <w:rPr>
          <w:rFonts w:ascii="Times New Roman" w:eastAsia="Times New Roman" w:hAnsi="Times New Roman" w:cs="Times New Roman"/>
          <w:sz w:val="24"/>
          <w:szCs w:val="24"/>
        </w:rPr>
        <w:t>.</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w:t>
      </w:r>
    </w:p>
    <w:p w:rsidR="00323F6E" w:rsidRDefault="00323F6E" w:rsidP="00323F6E">
      <w:pPr>
        <w:spacing w:before="100" w:beforeAutospacing="1" w:after="100" w:afterAutospacing="1" w:line="240" w:lineRule="auto"/>
        <w:outlineLvl w:val="1"/>
        <w:rPr>
          <w:rFonts w:ascii="Times New Roman" w:eastAsia="Times New Roman" w:hAnsi="Times New Roman" w:cs="Times New Roman"/>
          <w:b/>
          <w:bCs/>
          <w:sz w:val="36"/>
          <w:szCs w:val="36"/>
        </w:rPr>
      </w:pPr>
    </w:p>
    <w:p w:rsidR="00323F6E" w:rsidRPr="00323F6E" w:rsidRDefault="00323F6E" w:rsidP="00323F6E">
      <w:pPr>
        <w:spacing w:before="100" w:beforeAutospacing="1" w:after="100" w:afterAutospacing="1" w:line="240" w:lineRule="auto"/>
        <w:outlineLvl w:val="1"/>
        <w:rPr>
          <w:rFonts w:ascii="Times New Roman" w:eastAsia="Times New Roman" w:hAnsi="Times New Roman" w:cs="Times New Roman"/>
          <w:b/>
          <w:bCs/>
          <w:sz w:val="36"/>
          <w:szCs w:val="36"/>
        </w:rPr>
      </w:pPr>
      <w:r w:rsidRPr="00323F6E">
        <w:rPr>
          <w:rFonts w:ascii="Times New Roman" w:eastAsia="Times New Roman" w:hAnsi="Times New Roman" w:cs="Times New Roman"/>
          <w:b/>
          <w:bCs/>
          <w:sz w:val="36"/>
          <w:szCs w:val="36"/>
        </w:rPr>
        <w:lastRenderedPageBreak/>
        <w:t>Learning Activities</w:t>
      </w:r>
    </w:p>
    <w:p w:rsidR="00323F6E" w:rsidRPr="00323F6E" w:rsidRDefault="00C037A1" w:rsidP="00323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AutoShape 3" descr="sy_learningActiviti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EA075" id="AutoShape 3" o:spid="_x0000_s1026" alt="sy_learningActiviti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1HX8tMgCAADZ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A variety of learning activities are designed to support the course objectives, accommodate different learning styles, build a community of learners, and help you to achieve the student learning objectives. More specifically, this course involves online presentations, online library reserves, self-identified physical site visits and library, Netflix, library or purchased film resources and class blogging. Furthermore, the course will require that you work steadily as an independent researcher and contribute in the online classroom.</w:t>
      </w:r>
    </w:p>
    <w:p w:rsidR="00323F6E" w:rsidRPr="00323F6E" w:rsidRDefault="00323F6E" w:rsidP="00323F6E">
      <w:pPr>
        <w:spacing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Note</w:t>
      </w:r>
      <w:r w:rsidRPr="00323F6E">
        <w:rPr>
          <w:rFonts w:ascii="Times New Roman" w:eastAsia="Times New Roman" w:hAnsi="Times New Roman" w:cs="Times New Roman"/>
          <w:sz w:val="24"/>
          <w:szCs w:val="24"/>
        </w:rPr>
        <w:t>: Due dates for all learning activities are provided in the course schedule.</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 xml:space="preserve">Finished Sketchbooks </w:t>
      </w:r>
      <w:r w:rsidRPr="00323F6E">
        <w:rPr>
          <w:rFonts w:ascii="Times New Roman" w:eastAsia="Times New Roman" w:hAnsi="Times New Roman" w:cs="Times New Roman"/>
          <w:b/>
          <w:bCs/>
          <w:i/>
          <w:iCs/>
          <w:sz w:val="24"/>
          <w:szCs w:val="24"/>
        </w:rPr>
        <w:t>(see course schedule for due dates)</w:t>
      </w:r>
    </w:p>
    <w:p w:rsidR="00323F6E" w:rsidRPr="00323F6E" w:rsidRDefault="00323F6E" w:rsidP="00323F6E">
      <w:pPr>
        <w:spacing w:before="100" w:beforeAutospacing="1" w:after="100" w:afterAutospacing="1" w:line="240" w:lineRule="auto"/>
        <w:outlineLvl w:val="2"/>
        <w:rPr>
          <w:rFonts w:ascii="Times New Roman" w:eastAsia="Times New Roman" w:hAnsi="Times New Roman" w:cs="Times New Roman"/>
          <w:b/>
          <w:bCs/>
          <w:sz w:val="27"/>
          <w:szCs w:val="27"/>
        </w:rPr>
      </w:pPr>
      <w:r w:rsidRPr="00323F6E">
        <w:rPr>
          <w:rFonts w:ascii="Times New Roman" w:eastAsia="Times New Roman" w:hAnsi="Times New Roman" w:cs="Times New Roman"/>
          <w:b/>
          <w:bCs/>
          <w:sz w:val="27"/>
          <w:szCs w:val="27"/>
        </w:rPr>
        <w:t xml:space="preserve">Sketchbook 1 </w:t>
      </w:r>
      <w:r w:rsidRPr="00323F6E">
        <w:rPr>
          <w:rFonts w:ascii="Times New Roman" w:eastAsia="Times New Roman" w:hAnsi="Times New Roman" w:cs="Times New Roman"/>
          <w:b/>
          <w:bCs/>
          <w:sz w:val="28"/>
          <w:szCs w:val="28"/>
        </w:rPr>
        <w:t>(Orange Binder)</w:t>
      </w:r>
      <w:r w:rsidRPr="00323F6E">
        <w:rPr>
          <w:rFonts w:ascii="Times New Roman" w:eastAsia="Times New Roman" w:hAnsi="Times New Roman" w:cs="Times New Roman"/>
          <w:b/>
          <w:bCs/>
          <w:sz w:val="27"/>
          <w:szCs w:val="27"/>
        </w:rPr>
        <w:t xml:space="preserve"> </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Lessons 2-12 will require you to complete and submit projects for evaluation. Each project will begin with a discussion and description, and will provide a detailed project sheet for reference. Together, Lessons 2-12 will comprise Sketchbook 1. Sketchbook 1 encompasses </w:t>
      </w:r>
      <w:r w:rsidRPr="00323F6E">
        <w:rPr>
          <w:rFonts w:ascii="Times New Roman" w:eastAsia="Times New Roman" w:hAnsi="Times New Roman" w:cs="Times New Roman"/>
          <w:b/>
          <w:bCs/>
          <w:sz w:val="24"/>
          <w:szCs w:val="24"/>
        </w:rPr>
        <w:t xml:space="preserve">Found Drawings </w:t>
      </w:r>
      <w:r w:rsidRPr="00323F6E">
        <w:rPr>
          <w:rFonts w:ascii="Times New Roman" w:eastAsia="Times New Roman" w:hAnsi="Times New Roman" w:cs="Times New Roman"/>
          <w:sz w:val="24"/>
          <w:szCs w:val="24"/>
        </w:rPr>
        <w:t xml:space="preserve">(digital photos of found marks, systems, and drawings), </w:t>
      </w:r>
      <w:r w:rsidRPr="00323F6E">
        <w:rPr>
          <w:rFonts w:ascii="Times New Roman" w:eastAsia="Times New Roman" w:hAnsi="Times New Roman" w:cs="Times New Roman"/>
          <w:b/>
          <w:bCs/>
          <w:sz w:val="24"/>
          <w:szCs w:val="24"/>
        </w:rPr>
        <w:t xml:space="preserve">Found Objects </w:t>
      </w:r>
      <w:r w:rsidRPr="00323F6E">
        <w:rPr>
          <w:rFonts w:ascii="Times New Roman" w:eastAsia="Times New Roman" w:hAnsi="Times New Roman" w:cs="Times New Roman"/>
          <w:sz w:val="24"/>
          <w:szCs w:val="24"/>
        </w:rPr>
        <w:t xml:space="preserve">(repurposed materials attached in sketchbooks, and </w:t>
      </w:r>
      <w:r w:rsidRPr="00323F6E">
        <w:rPr>
          <w:rFonts w:ascii="Times New Roman" w:eastAsia="Times New Roman" w:hAnsi="Times New Roman" w:cs="Times New Roman"/>
          <w:b/>
          <w:bCs/>
          <w:sz w:val="24"/>
          <w:szCs w:val="24"/>
        </w:rPr>
        <w:t xml:space="preserve">Lesson Specific Drawings, Collages and Collections </w:t>
      </w:r>
      <w:r w:rsidRPr="00323F6E">
        <w:rPr>
          <w:rFonts w:ascii="Times New Roman" w:eastAsia="Times New Roman" w:hAnsi="Times New Roman" w:cs="Times New Roman"/>
          <w:sz w:val="24"/>
          <w:szCs w:val="24"/>
        </w:rPr>
        <w:t>(inventory quantity of drawings from lesson exercises). You will be required to convert your hand drawings to a digital format (PDF) for submission.</w:t>
      </w:r>
    </w:p>
    <w:p w:rsidR="00323F6E" w:rsidRPr="00323F6E" w:rsidRDefault="00323F6E" w:rsidP="00323F6E">
      <w:pPr>
        <w:spacing w:before="100" w:beforeAutospacing="1" w:after="100" w:afterAutospacing="1" w:line="240" w:lineRule="auto"/>
        <w:outlineLvl w:val="2"/>
        <w:rPr>
          <w:rFonts w:ascii="Times New Roman" w:eastAsia="Times New Roman" w:hAnsi="Times New Roman" w:cs="Times New Roman"/>
          <w:b/>
          <w:bCs/>
          <w:sz w:val="27"/>
          <w:szCs w:val="27"/>
        </w:rPr>
      </w:pPr>
      <w:r w:rsidRPr="00323F6E">
        <w:rPr>
          <w:rFonts w:ascii="Times New Roman" w:eastAsia="Times New Roman" w:hAnsi="Times New Roman" w:cs="Times New Roman"/>
          <w:b/>
          <w:bCs/>
          <w:sz w:val="27"/>
          <w:szCs w:val="27"/>
        </w:rPr>
        <w:t>Sketchbook 2</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Sketchbook 2 is a site specific idea development based on your own personal artistic ideas. Digital submission of your hand drawings will follow the same format as Sketchbook 1.  Sketchbook 2 will begin after completing Sketchbook 1 in full.</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Class Participation and Professionalism</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Throughout the course, you will maintain a blog of your "personal bests." In addition to posting to your own blog, you will comment on those peers' blogs that inspire a comment, question or feedback in relationship to the exercise.  </w:t>
      </w:r>
      <w:r w:rsidRPr="00323F6E">
        <w:rPr>
          <w:rFonts w:ascii="Times New Roman" w:eastAsia="Times New Roman" w:hAnsi="Times New Roman" w:cs="Times New Roman"/>
          <w:i/>
          <w:iCs/>
          <w:sz w:val="24"/>
          <w:szCs w:val="24"/>
        </w:rPr>
        <w:t>(You will not be required to respond to every blog post, but thoughtful insertions make a learning community active, encouraging and robust.)</w:t>
      </w:r>
      <w:r w:rsidRPr="00323F6E">
        <w:rPr>
          <w:rFonts w:ascii="Times New Roman" w:eastAsia="Times New Roman" w:hAnsi="Times New Roman" w:cs="Times New Roman"/>
          <w:sz w:val="24"/>
          <w:szCs w:val="24"/>
        </w:rPr>
        <w:t xml:space="preserve"> Specific Blog expectations are provided within the lessons. Additionally, you will participate in class discussions via Canvas based on your understanding and interpretations of the course readings. Your Participation and Professionalism grade will be based on your engagement in discussion forums, blogs, project work, and sketchbook development. I will look for tangible evidence of your demonstrated interest in learning, preparedness each lesson, completion of all class assignments in accordance with assignment guidelines, production of high quality work, dependability, consideration of others, and contributions to our learning community.  In short, </w:t>
      </w:r>
      <w:r w:rsidRPr="00323F6E">
        <w:rPr>
          <w:rFonts w:ascii="Times New Roman" w:eastAsia="Times New Roman" w:hAnsi="Times New Roman" w:cs="Times New Roman"/>
          <w:sz w:val="24"/>
          <w:szCs w:val="24"/>
        </w:rPr>
        <w:lastRenderedPageBreak/>
        <w:t>we hope you will engage with an interest built upon your own drawing results as they are alike and different from your course community.</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Assessments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Throughout the course, you will take THREE quizzes based on the lessons. Quizzes are intended to ensure your ability to understand and apply the knowledge disseminated each lesson. You will have unlimited attempts to achieve your desired grade on Quiz 1. You will have three attempts to score your best on both Quiz 2 and Quiz 3. Your highest score on each quiz will be recorded.</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Students will have a window of a few days during which to complete each quiz. If for some reason you are unable to complete a quiz during the window, it is up to you to contact your instructor.</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w:t>
      </w:r>
    </w:p>
    <w:p w:rsidR="00323F6E" w:rsidRPr="00323F6E" w:rsidRDefault="00323F6E" w:rsidP="00323F6E">
      <w:pPr>
        <w:spacing w:before="100" w:beforeAutospacing="1" w:after="100" w:afterAutospacing="1" w:line="240" w:lineRule="auto"/>
        <w:outlineLvl w:val="1"/>
        <w:rPr>
          <w:rFonts w:ascii="Times New Roman" w:eastAsia="Times New Roman" w:hAnsi="Times New Roman" w:cs="Times New Roman"/>
          <w:b/>
          <w:bCs/>
          <w:sz w:val="36"/>
          <w:szCs w:val="36"/>
        </w:rPr>
      </w:pPr>
      <w:r w:rsidRPr="00323F6E">
        <w:rPr>
          <w:rFonts w:ascii="Times New Roman" w:eastAsia="Times New Roman" w:hAnsi="Times New Roman" w:cs="Times New Roman"/>
          <w:b/>
          <w:bCs/>
          <w:sz w:val="36"/>
          <w:szCs w:val="36"/>
        </w:rPr>
        <w:t>Grading Policy</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Final grades will be calculated according to the following criteria: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35"/>
        <w:gridCol w:w="4645"/>
      </w:tblGrid>
      <w:tr w:rsidR="00323F6E" w:rsidRPr="00323F6E" w:rsidTr="00323F6E">
        <w:trPr>
          <w:tblCellSpacing w:w="0"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after="0" w:line="240" w:lineRule="auto"/>
              <w:jc w:val="center"/>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Evaluation Component</w:t>
            </w:r>
          </w:p>
        </w:tc>
        <w:tc>
          <w:tcPr>
            <w:tcW w:w="2450" w:type="pct"/>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after="0" w:line="240" w:lineRule="auto"/>
              <w:jc w:val="center"/>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Value</w:t>
            </w:r>
          </w:p>
        </w:tc>
      </w:tr>
      <w:tr w:rsidR="00323F6E" w:rsidRPr="00323F6E" w:rsidTr="0032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 xml:space="preserve">Sketchbook 1 </w:t>
            </w:r>
          </w:p>
          <w:p w:rsidR="00323F6E" w:rsidRPr="00323F6E" w:rsidRDefault="00323F6E" w:rsidP="00323F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Lesson Projects for Lessons 2-12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25%</w:t>
            </w:r>
          </w:p>
        </w:tc>
      </w:tr>
      <w:tr w:rsidR="00323F6E" w:rsidRPr="00323F6E" w:rsidTr="0032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 xml:space="preserve">Sketchbook 2 </w:t>
            </w:r>
          </w:p>
          <w:p w:rsidR="00323F6E" w:rsidRPr="00323F6E" w:rsidRDefault="00323F6E" w:rsidP="00323F6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Site specific project 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30%</w:t>
            </w:r>
          </w:p>
        </w:tc>
      </w:tr>
      <w:tr w:rsidR="00323F6E" w:rsidRPr="00323F6E" w:rsidTr="0032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Class Participation and Professionalism</w:t>
            </w:r>
          </w:p>
          <w:p w:rsidR="00323F6E" w:rsidRPr="00323F6E" w:rsidRDefault="00323F6E" w:rsidP="00323F6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Blogs, Discussion, Overall Contribution to the Learning Community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20%</w:t>
            </w:r>
          </w:p>
        </w:tc>
      </w:tr>
      <w:tr w:rsidR="00323F6E" w:rsidRPr="00323F6E" w:rsidTr="0032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Quizzes</w:t>
            </w:r>
          </w:p>
          <w:p w:rsidR="00323F6E" w:rsidRPr="00323F6E" w:rsidRDefault="00323F6E" w:rsidP="00323F6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Quiz 1 (Lessons 1-7) including </w:t>
            </w:r>
            <w:r w:rsidRPr="00323F6E">
              <w:rPr>
                <w:rFonts w:ascii="Times New Roman" w:eastAsia="Times New Roman" w:hAnsi="Times New Roman" w:cs="Times New Roman"/>
                <w:i/>
                <w:iCs/>
                <w:sz w:val="24"/>
                <w:szCs w:val="24"/>
              </w:rPr>
              <w:t xml:space="preserve">Breaking the Maya Code </w:t>
            </w:r>
          </w:p>
          <w:p w:rsidR="00323F6E" w:rsidRPr="00323F6E" w:rsidRDefault="00323F6E" w:rsidP="00323F6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Quiz 2 (Lessons 8-11) including </w:t>
            </w:r>
            <w:r w:rsidRPr="00323F6E">
              <w:rPr>
                <w:rFonts w:ascii="Times New Roman" w:eastAsia="Times New Roman" w:hAnsi="Times New Roman" w:cs="Times New Roman"/>
                <w:i/>
                <w:iCs/>
                <w:sz w:val="24"/>
                <w:szCs w:val="24"/>
              </w:rPr>
              <w:t xml:space="preserve">Proteus: A Nineteenth Century Vision </w:t>
            </w:r>
          </w:p>
          <w:p w:rsidR="00323F6E" w:rsidRPr="00323F6E" w:rsidRDefault="00323F6E" w:rsidP="00323F6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Quiz 3 (Lessons 12-13) including </w:t>
            </w:r>
            <w:r w:rsidRPr="00323F6E">
              <w:rPr>
                <w:rFonts w:ascii="Times New Roman" w:eastAsia="Times New Roman" w:hAnsi="Times New Roman" w:cs="Times New Roman"/>
                <w:i/>
                <w:iCs/>
                <w:sz w:val="24"/>
                <w:szCs w:val="24"/>
              </w:rPr>
              <w:t xml:space="preserve">Man on Wire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after="0"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25%</w:t>
            </w:r>
          </w:p>
        </w:tc>
      </w:tr>
      <w:tr w:rsidR="00323F6E" w:rsidRPr="00323F6E" w:rsidTr="00323F6E">
        <w:trPr>
          <w:tblCellSpacing w:w="0"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after="0" w:line="240" w:lineRule="auto"/>
              <w:jc w:val="center"/>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Total</w:t>
            </w:r>
          </w:p>
        </w:tc>
        <w:tc>
          <w:tcPr>
            <w:tcW w:w="2450" w:type="pct"/>
            <w:tcBorders>
              <w:top w:val="outset" w:sz="6" w:space="0" w:color="auto"/>
              <w:left w:val="outset" w:sz="6" w:space="0" w:color="auto"/>
              <w:bottom w:val="outset" w:sz="6" w:space="0" w:color="auto"/>
              <w:right w:val="outset" w:sz="6" w:space="0" w:color="auto"/>
            </w:tcBorders>
            <w:vAlign w:val="center"/>
            <w:hideMark/>
          </w:tcPr>
          <w:p w:rsidR="00323F6E" w:rsidRPr="00323F6E" w:rsidRDefault="00323F6E" w:rsidP="00323F6E">
            <w:pPr>
              <w:spacing w:after="0" w:line="240" w:lineRule="auto"/>
              <w:jc w:val="center"/>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100%</w:t>
            </w:r>
          </w:p>
        </w:tc>
      </w:tr>
    </w:tbl>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Evaluation criteria used in each of these areas is provided within the Lessons. Such factors will involve </w:t>
      </w:r>
      <w:r w:rsidRPr="00323F6E">
        <w:rPr>
          <w:rFonts w:ascii="Times New Roman" w:eastAsia="Times New Roman" w:hAnsi="Times New Roman" w:cs="Times New Roman"/>
          <w:b/>
          <w:bCs/>
          <w:sz w:val="24"/>
          <w:szCs w:val="24"/>
        </w:rPr>
        <w:t xml:space="preserve">Initiative </w:t>
      </w:r>
      <w:r w:rsidRPr="00323F6E">
        <w:rPr>
          <w:rFonts w:ascii="Times New Roman" w:eastAsia="Times New Roman" w:hAnsi="Times New Roman" w:cs="Times New Roman"/>
          <w:sz w:val="24"/>
          <w:szCs w:val="24"/>
        </w:rPr>
        <w:t xml:space="preserve">(scope of undertaking: did quantity of drawings stimulate creative connections? Is there evidence of original concepts?), </w:t>
      </w:r>
      <w:r w:rsidRPr="00323F6E">
        <w:rPr>
          <w:rFonts w:ascii="Times New Roman" w:eastAsia="Times New Roman" w:hAnsi="Times New Roman" w:cs="Times New Roman"/>
          <w:b/>
          <w:bCs/>
          <w:sz w:val="24"/>
          <w:szCs w:val="24"/>
        </w:rPr>
        <w:t>Improving Technical Ability</w:t>
      </w:r>
      <w:r w:rsidRPr="00323F6E">
        <w:rPr>
          <w:rFonts w:ascii="Times New Roman" w:eastAsia="Times New Roman" w:hAnsi="Times New Roman" w:cs="Times New Roman"/>
          <w:sz w:val="24"/>
          <w:szCs w:val="24"/>
        </w:rPr>
        <w:t>,</w:t>
      </w:r>
      <w:r w:rsidRPr="00323F6E">
        <w:rPr>
          <w:rFonts w:ascii="Times New Roman" w:eastAsia="Times New Roman" w:hAnsi="Times New Roman" w:cs="Times New Roman"/>
          <w:b/>
          <w:bCs/>
          <w:sz w:val="24"/>
          <w:szCs w:val="24"/>
        </w:rPr>
        <w:t xml:space="preserve"> Inventiveness</w:t>
      </w:r>
      <w:r w:rsidRPr="00323F6E">
        <w:rPr>
          <w:rFonts w:ascii="Times New Roman" w:eastAsia="Times New Roman" w:hAnsi="Times New Roman" w:cs="Times New Roman"/>
          <w:sz w:val="24"/>
          <w:szCs w:val="24"/>
        </w:rPr>
        <w:t xml:space="preserve">, </w:t>
      </w:r>
      <w:r w:rsidRPr="00323F6E">
        <w:rPr>
          <w:rFonts w:ascii="Times New Roman" w:eastAsia="Times New Roman" w:hAnsi="Times New Roman" w:cs="Times New Roman"/>
          <w:b/>
          <w:bCs/>
          <w:sz w:val="24"/>
          <w:szCs w:val="24"/>
        </w:rPr>
        <w:t>Adherence to Assignment</w:t>
      </w:r>
      <w:r w:rsidRPr="00323F6E">
        <w:rPr>
          <w:rFonts w:ascii="Times New Roman" w:eastAsia="Times New Roman" w:hAnsi="Times New Roman" w:cs="Times New Roman"/>
          <w:sz w:val="24"/>
          <w:szCs w:val="24"/>
        </w:rPr>
        <w:t xml:space="preserve">, and </w:t>
      </w:r>
      <w:r w:rsidRPr="00323F6E">
        <w:rPr>
          <w:rFonts w:ascii="Times New Roman" w:eastAsia="Times New Roman" w:hAnsi="Times New Roman" w:cs="Times New Roman"/>
          <w:b/>
          <w:bCs/>
          <w:sz w:val="24"/>
          <w:szCs w:val="24"/>
        </w:rPr>
        <w:t>Continuity</w:t>
      </w:r>
      <w:r w:rsidRPr="00323F6E">
        <w:rPr>
          <w:rFonts w:ascii="Times New Roman" w:eastAsia="Times New Roman" w:hAnsi="Times New Roman" w:cs="Times New Roman"/>
          <w:sz w:val="24"/>
          <w:szCs w:val="24"/>
        </w:rPr>
        <w:t>.</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Incompletes are only given to students who are in good standing, but because of unusual circumstances are unable to complete the course requirements in the allotted time. Students considering withdrawal from the course should first consult their advisor and the university catalog.  Refer to the official UF calendar for the last day to withdraw from a class.</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Late Policy</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 xml:space="preserve">"Late projects beget more late projects." </w:t>
      </w:r>
      <w:r w:rsidRPr="00323F6E">
        <w:rPr>
          <w:rFonts w:ascii="Times New Roman" w:eastAsia="Times New Roman" w:hAnsi="Times New Roman" w:cs="Times New Roman"/>
          <w:sz w:val="24"/>
          <w:szCs w:val="24"/>
        </w:rPr>
        <w:t>A better practice is to submit work in its state of completeness on the due date, accept the grade situation and start the next project with a clean slate. Work submitted any time after the due date will receive a grade deduction for missing the deadline. </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Incomplete Policy</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School policy dictates that an incomplete grade (or "I") should only be given in situations in which a student is in "good standing" in a course, but is unable to complete the course requirements because of mitigating circumstances.  In cases where an "I" is given, the student and faculty member must write out a contract that clearly defines what the student must do to remove the "I" grade. If the work is not completed by the end of the next term, and the "I" grade is not changed via a grade-change form, the "I" grade is automatically converted to an "E" grade.</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Students considering withdrawal from the course should first consult their advisor and the university catalog. Refer to the official UF calendar for the last day to withdraw from a class.</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Grading Scale</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91-100 A; 90 A-; 88-89 B+; 81-87 B; 80 B-; 78-79 C+; 71-77 C; 70 C-; 68-69 D+; 61-67 D; 60 D; 59 and below E.</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See</w:t>
      </w:r>
      <w:hyperlink r:id="rId11" w:tgtFrame="_blank" w:history="1">
        <w:r w:rsidRPr="00323F6E">
          <w:rPr>
            <w:rFonts w:ascii="Times New Roman" w:eastAsia="Times New Roman" w:hAnsi="Times New Roman" w:cs="Times New Roman"/>
            <w:color w:val="0000FF"/>
            <w:sz w:val="24"/>
            <w:szCs w:val="24"/>
            <w:u w:val="single"/>
          </w:rPr>
          <w:t> https://catalog.ufl.edu/ugrad/current/regulations/info/grades.aspx (Links to an external site.)Links to an external site.</w:t>
        </w:r>
      </w:hyperlink>
      <w:r w:rsidRPr="00323F6E">
        <w:rPr>
          <w:rFonts w:ascii="Times New Roman" w:eastAsia="Times New Roman" w:hAnsi="Times New Roman" w:cs="Times New Roman"/>
          <w:sz w:val="24"/>
          <w:szCs w:val="24"/>
        </w:rPr>
        <w:t> for additional information on UF grading policies. </w:t>
      </w:r>
      <w:r w:rsidRPr="00323F6E">
        <w:rPr>
          <w:rFonts w:ascii="Times New Roman" w:eastAsia="Times New Roman" w:hAnsi="Times New Roman" w:cs="Times New Roman"/>
          <w:b/>
          <w:bCs/>
          <w:sz w:val="24"/>
          <w:szCs w:val="24"/>
        </w:rPr>
        <w:t>Please Note:</w:t>
      </w:r>
      <w:r w:rsidRPr="00323F6E">
        <w:rPr>
          <w:rFonts w:ascii="Times New Roman" w:eastAsia="Times New Roman" w:hAnsi="Times New Roman" w:cs="Times New Roman"/>
          <w:sz w:val="24"/>
          <w:szCs w:val="24"/>
        </w:rPr>
        <w:t> A grade of C- or below will not count toward major requirements.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w:t>
      </w:r>
    </w:p>
    <w:p w:rsidR="00323F6E" w:rsidRPr="00323F6E" w:rsidRDefault="00323F6E" w:rsidP="00323F6E">
      <w:pPr>
        <w:spacing w:before="100" w:beforeAutospacing="1" w:after="100" w:afterAutospacing="1" w:line="240" w:lineRule="auto"/>
        <w:outlineLvl w:val="1"/>
        <w:rPr>
          <w:rFonts w:ascii="Times New Roman" w:eastAsia="Times New Roman" w:hAnsi="Times New Roman" w:cs="Times New Roman"/>
          <w:b/>
          <w:bCs/>
          <w:sz w:val="36"/>
          <w:szCs w:val="36"/>
        </w:rPr>
      </w:pPr>
      <w:r w:rsidRPr="00323F6E">
        <w:rPr>
          <w:rFonts w:ascii="Times New Roman" w:eastAsia="Times New Roman" w:hAnsi="Times New Roman" w:cs="Times New Roman"/>
          <w:b/>
          <w:bCs/>
          <w:sz w:val="36"/>
          <w:szCs w:val="36"/>
        </w:rPr>
        <w:t>Course Policies</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Class Participation</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Successful online learning requires you to actively participate in each course. Thus, it is essential that you login to your course several times each week so that you do not miss anything or fall behind. Regular, active, and meaningful participation is expected of all students, and frequency and quality of participation may affect your grades.  Participation is key to successful learning online. Consistent and meaningful participation in class discussions is expected, and that frequency and quality of participation will affect your grade.</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Students should plan to login to the course several times throughout the week. On average, you should expect to be on one of the course sites (e.g., Canvas or Blog) several hours per week. As for time spent on outside study (e.g., site visits, reading, sketching, doing online research and so on), you should expect to spend several hours per week (or for some people more).</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Academic Honesty</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Students are expected to abide by the UF Academic Honesty Policy </w:t>
      </w:r>
      <w:hyperlink r:id="rId12" w:tgtFrame="_blank" w:history="1">
        <w:r w:rsidRPr="00323F6E">
          <w:rPr>
            <w:rFonts w:ascii="Times New Roman" w:eastAsia="Times New Roman" w:hAnsi="Times New Roman" w:cs="Times New Roman"/>
            <w:color w:val="0000FF"/>
            <w:sz w:val="24"/>
            <w:szCs w:val="24"/>
            <w:u w:val="single"/>
          </w:rPr>
          <w:t>(http://www.dso.ufl.edu/sccr/honorcodes/conductcode.php (Links to an external site.)Links to an external site.</w:t>
        </w:r>
      </w:hyperlink>
      <w:r w:rsidRPr="00323F6E">
        <w:rPr>
          <w:rFonts w:ascii="Times New Roman" w:eastAsia="Times New Roman" w:hAnsi="Times New Roman" w:cs="Times New Roman"/>
          <w:sz w:val="24"/>
          <w:szCs w:val="24"/>
        </w:rPr>
        <w:t>), which defines an academic honesty offense as "the act of lying, cheating, or stealing academic information so that one gains academic advantage." In the context of this class, this means not submitting papers or projects that were created by another person(s) and properly citing sources for any material used in completing course assignments. Submitting work that has been plagiarized will result in a failing grade.</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Netiquette</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Netiquette, short for network etiquette, is the set of rules and expectations governing online behavior and social interaction. </w:t>
      </w:r>
      <w:r w:rsidRPr="00323F6E">
        <w:rPr>
          <w:rFonts w:ascii="Times New Roman" w:eastAsia="Times New Roman" w:hAnsi="Times New Roman" w:cs="Times New Roman"/>
          <w:i/>
          <w:iCs/>
          <w:sz w:val="24"/>
          <w:szCs w:val="24"/>
        </w:rPr>
        <w:t>The Core Rules of Netiquette</w:t>
      </w:r>
      <w:r w:rsidRPr="00323F6E">
        <w:rPr>
          <w:rFonts w:ascii="Times New Roman" w:eastAsia="Times New Roman" w:hAnsi="Times New Roman" w:cs="Times New Roman"/>
          <w:sz w:val="24"/>
          <w:szCs w:val="24"/>
        </w:rPr>
        <w:t>(</w:t>
      </w:r>
      <w:hyperlink r:id="rId13" w:tgtFrame="_blank" w:history="1">
        <w:r w:rsidRPr="00323F6E">
          <w:rPr>
            <w:rFonts w:ascii="Times New Roman" w:eastAsia="Times New Roman" w:hAnsi="Times New Roman" w:cs="Times New Roman"/>
            <w:color w:val="0000FF"/>
            <w:sz w:val="24"/>
            <w:szCs w:val="24"/>
            <w:u w:val="single"/>
          </w:rPr>
          <w:t>http://www.albion.com/netiquette/corerules.html (Links to an external site.)Links to an external site.</w:t>
        </w:r>
      </w:hyperlink>
      <w:r w:rsidRPr="00323F6E">
        <w:rPr>
          <w:rFonts w:ascii="Times New Roman" w:eastAsia="Times New Roman" w:hAnsi="Times New Roman" w:cs="Times New Roman"/>
          <w:sz w:val="24"/>
          <w:szCs w:val="24"/>
        </w:rPr>
        <w:t xml:space="preserve">) are excerpted from the book </w:t>
      </w:r>
      <w:r w:rsidRPr="00323F6E">
        <w:rPr>
          <w:rFonts w:ascii="Times New Roman" w:eastAsia="Times New Roman" w:hAnsi="Times New Roman" w:cs="Times New Roman"/>
          <w:i/>
          <w:iCs/>
          <w:sz w:val="24"/>
          <w:szCs w:val="24"/>
        </w:rPr>
        <w:t>Netiquette</w:t>
      </w:r>
      <w:r w:rsidRPr="00323F6E">
        <w:rPr>
          <w:rFonts w:ascii="Times New Roman" w:eastAsia="Times New Roman" w:hAnsi="Times New Roman" w:cs="Times New Roman"/>
          <w:sz w:val="24"/>
          <w:szCs w:val="24"/>
        </w:rPr>
        <w:t xml:space="preserve"> by Virginia Shea (1994), and are a set of guidelines that all members of this course are expected to adhere to. Remember, first we are all human. Online learning environment participants that do not adhere to the netiquette expectations may result in both personal and legal consequences.</w:t>
      </w:r>
    </w:p>
    <w:p w:rsidR="00323F6E" w:rsidRPr="00323F6E" w:rsidRDefault="00323F6E" w:rsidP="00323F6E">
      <w:pPr>
        <w:spacing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b/>
          <w:bCs/>
          <w:sz w:val="24"/>
          <w:szCs w:val="24"/>
        </w:rPr>
        <w:t>Note</w:t>
      </w:r>
      <w:r w:rsidRPr="00323F6E">
        <w:rPr>
          <w:rFonts w:ascii="Times New Roman" w:eastAsia="Times New Roman" w:hAnsi="Times New Roman" w:cs="Times New Roman"/>
          <w:sz w:val="24"/>
          <w:szCs w:val="24"/>
        </w:rPr>
        <w:t>: The instructor reserves the right to remove any blog and/or discussion postings deemed inappropriate.</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Student Support Services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As a student in a distance learning course or program, you have access to the same student support services that on-campus students have.  For course content questions, contact your instructor.  For any technical issues you encounter with your course, please contact the UF Computing Help Desk at 352-392-HELP (4357), or visit </w:t>
      </w:r>
      <w:hyperlink r:id="rId14" w:tgtFrame="_blank" w:history="1">
        <w:r w:rsidRPr="00323F6E">
          <w:rPr>
            <w:rFonts w:ascii="Times New Roman" w:eastAsia="Times New Roman" w:hAnsi="Times New Roman" w:cs="Times New Roman"/>
            <w:color w:val="0000FF"/>
            <w:sz w:val="24"/>
            <w:szCs w:val="24"/>
            <w:u w:val="single"/>
          </w:rPr>
          <w:t>http://helpdesk.ufl.edu (Links to an external site.)Links to an external site.</w:t>
        </w:r>
      </w:hyperlink>
      <w:r w:rsidRPr="00323F6E">
        <w:rPr>
          <w:rFonts w:ascii="Times New Roman" w:eastAsia="Times New Roman" w:hAnsi="Times New Roman" w:cs="Times New Roman"/>
          <w:sz w:val="24"/>
          <w:szCs w:val="24"/>
        </w:rPr>
        <w:t xml:space="preserve">.  For a list of additional student support services links and information, please visit </w:t>
      </w:r>
      <w:hyperlink r:id="rId15" w:tgtFrame="_blank" w:history="1">
        <w:r w:rsidRPr="00323F6E">
          <w:rPr>
            <w:rFonts w:ascii="Times New Roman" w:eastAsia="Times New Roman" w:hAnsi="Times New Roman" w:cs="Times New Roman"/>
            <w:color w:val="0000FF"/>
            <w:sz w:val="24"/>
            <w:szCs w:val="24"/>
            <w:u w:val="single"/>
          </w:rPr>
          <w:t>http://www.distance.ufl.edu/student-services (Links to an external site.)Links to an external site.</w:t>
        </w:r>
      </w:hyperlink>
      <w:r w:rsidRPr="00323F6E">
        <w:rPr>
          <w:rFonts w:ascii="Times New Roman" w:eastAsia="Times New Roman" w:hAnsi="Times New Roman" w:cs="Times New Roman"/>
          <w:sz w:val="24"/>
          <w:szCs w:val="24"/>
        </w:rPr>
        <w:t>. </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Students with Disabilities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Individuals with disabilities are encouraged to register with the Dean of Students Office and submit to this instructor the memorandum from that office concerning necessary accommodations. The Disability Resource Center may be found on the Web at </w:t>
      </w:r>
      <w:hyperlink r:id="rId16" w:tgtFrame="_blank" w:history="1">
        <w:r w:rsidRPr="00323F6E">
          <w:rPr>
            <w:rFonts w:ascii="Times New Roman" w:eastAsia="Times New Roman" w:hAnsi="Times New Roman" w:cs="Times New Roman"/>
            <w:color w:val="0000FF"/>
            <w:sz w:val="24"/>
            <w:szCs w:val="24"/>
            <w:u w:val="single"/>
          </w:rPr>
          <w:t>http://www.dso.ufl.edu/drc/ (Links to an external site.)Links to an external site.</w:t>
        </w:r>
      </w:hyperlink>
      <w:r w:rsidRPr="00323F6E">
        <w:rPr>
          <w:rFonts w:ascii="Times New Roman" w:eastAsia="Times New Roman" w:hAnsi="Times New Roman" w:cs="Times New Roman"/>
          <w:sz w:val="24"/>
          <w:szCs w:val="24"/>
        </w:rPr>
        <w:t>; reached by phone at (352) 392-7056 TDD: (352) 846-1046. All course materials may be made available in alternative format on request.</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Complaints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Should you have any complaints with your experience in this course, please visit </w:t>
      </w:r>
      <w:hyperlink r:id="rId17" w:tgtFrame="_blank" w:history="1">
        <w:r w:rsidRPr="00323F6E">
          <w:rPr>
            <w:rFonts w:ascii="Times New Roman" w:eastAsia="Times New Roman" w:hAnsi="Times New Roman" w:cs="Times New Roman"/>
            <w:color w:val="0000FF"/>
            <w:sz w:val="24"/>
            <w:szCs w:val="24"/>
            <w:u w:val="single"/>
          </w:rPr>
          <w:t>http://www.distance.ufl.edu/student-complaints (Links to an external site.)Links to an external site.</w:t>
        </w:r>
      </w:hyperlink>
      <w:r w:rsidRPr="00323F6E">
        <w:rPr>
          <w:rFonts w:ascii="Times New Roman" w:eastAsia="Times New Roman" w:hAnsi="Times New Roman" w:cs="Times New Roman"/>
          <w:sz w:val="24"/>
          <w:szCs w:val="24"/>
        </w:rPr>
        <w:t xml:space="preserve"> to submit a complaint.</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Online Course Evaluation Process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xml:space="preserve">Students are expected to provide feedback on the quality of instruction in this course based on 10 criteria. These evaluations are conducted online at </w:t>
      </w:r>
      <w:hyperlink r:id="rId18" w:tgtFrame="_blank" w:history="1">
        <w:r w:rsidRPr="00323F6E">
          <w:rPr>
            <w:rFonts w:ascii="Times New Roman" w:eastAsia="Times New Roman" w:hAnsi="Times New Roman" w:cs="Times New Roman"/>
            <w:color w:val="0000FF"/>
            <w:sz w:val="24"/>
            <w:szCs w:val="24"/>
            <w:u w:val="single"/>
          </w:rPr>
          <w:t>https://evaluations.ufl.edu (Links to an external site.)Links to an external site.</w:t>
        </w:r>
      </w:hyperlink>
      <w:r w:rsidRPr="00323F6E">
        <w:rPr>
          <w:rFonts w:ascii="Times New Roman" w:eastAsia="Times New Roman" w:hAnsi="Times New Roman" w:cs="Times New Roman"/>
          <w:sz w:val="24"/>
          <w:szCs w:val="24"/>
        </w:rPr>
        <w:t xml:space="preserve"> . Evaluations are typically open during the last two or three weeks of the semester, but students will be given specific times when they are open. Summary results of these assessments are available to students at </w:t>
      </w:r>
      <w:hyperlink r:id="rId19" w:tgtFrame="_blank" w:history="1">
        <w:r w:rsidRPr="00323F6E">
          <w:rPr>
            <w:rFonts w:ascii="Times New Roman" w:eastAsia="Times New Roman" w:hAnsi="Times New Roman" w:cs="Times New Roman"/>
            <w:color w:val="0000FF"/>
            <w:sz w:val="24"/>
            <w:szCs w:val="24"/>
            <w:u w:val="single"/>
          </w:rPr>
          <w:t>https://evaluations.ufl.edu/results/ (Links to an external site.)Links to an external site.</w:t>
        </w:r>
      </w:hyperlink>
      <w:r w:rsidRPr="00323F6E">
        <w:rPr>
          <w:rFonts w:ascii="Times New Roman" w:eastAsia="Times New Roman" w:hAnsi="Times New Roman" w:cs="Times New Roman"/>
          <w:sz w:val="24"/>
          <w:szCs w:val="24"/>
        </w:rPr>
        <w:t>.</w:t>
      </w:r>
    </w:p>
    <w:p w:rsidR="00323F6E" w:rsidRPr="00323F6E" w:rsidRDefault="00323F6E" w:rsidP="00323F6E">
      <w:pPr>
        <w:spacing w:before="100" w:beforeAutospacing="1" w:after="100" w:afterAutospacing="1" w:line="240" w:lineRule="auto"/>
        <w:outlineLvl w:val="3"/>
        <w:rPr>
          <w:rFonts w:ascii="Times New Roman" w:eastAsia="Times New Roman" w:hAnsi="Times New Roman" w:cs="Times New Roman"/>
          <w:b/>
          <w:bCs/>
          <w:sz w:val="24"/>
          <w:szCs w:val="24"/>
        </w:rPr>
      </w:pPr>
      <w:r w:rsidRPr="00323F6E">
        <w:rPr>
          <w:rFonts w:ascii="Times New Roman" w:eastAsia="Times New Roman" w:hAnsi="Times New Roman" w:cs="Times New Roman"/>
          <w:b/>
          <w:bCs/>
          <w:sz w:val="24"/>
          <w:szCs w:val="24"/>
        </w:rPr>
        <w:t>Changes to the Syllabus</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The faculty reserves the right to make changes to the course syllabus and course schedule. In the event that changes become necessary, students will be notified through Canvas email.</w:t>
      </w:r>
    </w:p>
    <w:p w:rsidR="00323F6E" w:rsidRPr="00323F6E" w:rsidRDefault="00323F6E" w:rsidP="00323F6E">
      <w:pPr>
        <w:spacing w:before="100" w:beforeAutospacing="1" w:after="100" w:afterAutospacing="1" w:line="240" w:lineRule="auto"/>
        <w:rPr>
          <w:rFonts w:ascii="Times New Roman" w:eastAsia="Times New Roman" w:hAnsi="Times New Roman" w:cs="Times New Roman"/>
          <w:sz w:val="24"/>
          <w:szCs w:val="24"/>
        </w:rPr>
      </w:pPr>
      <w:r w:rsidRPr="00323F6E">
        <w:rPr>
          <w:rFonts w:ascii="Times New Roman" w:eastAsia="Times New Roman" w:hAnsi="Times New Roman" w:cs="Times New Roman"/>
          <w:sz w:val="24"/>
          <w:szCs w:val="24"/>
        </w:rPr>
        <w:t> </w:t>
      </w:r>
    </w:p>
    <w:p w:rsidR="00ED5A0D" w:rsidRDefault="00ED5A0D"/>
    <w:sectPr w:rsidR="00ED5A0D" w:rsidSect="00F63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2E6"/>
    <w:multiLevelType w:val="multilevel"/>
    <w:tmpl w:val="5834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7961"/>
    <w:multiLevelType w:val="multilevel"/>
    <w:tmpl w:val="A4E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E79EA"/>
    <w:multiLevelType w:val="multilevel"/>
    <w:tmpl w:val="9F7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4C5B"/>
    <w:multiLevelType w:val="multilevel"/>
    <w:tmpl w:val="EBB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743A0"/>
    <w:multiLevelType w:val="multilevel"/>
    <w:tmpl w:val="4D26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168DF"/>
    <w:multiLevelType w:val="multilevel"/>
    <w:tmpl w:val="E4E0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27199"/>
    <w:multiLevelType w:val="multilevel"/>
    <w:tmpl w:val="8D321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6E"/>
    <w:rsid w:val="00323F6E"/>
    <w:rsid w:val="004C71F2"/>
    <w:rsid w:val="00C037A1"/>
    <w:rsid w:val="00ED5A0D"/>
    <w:rsid w:val="00F4475A"/>
    <w:rsid w:val="00F6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8638AD7-1228-4C6E-A626-3945C979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6D"/>
  </w:style>
  <w:style w:type="paragraph" w:styleId="Heading1">
    <w:name w:val="heading 1"/>
    <w:basedOn w:val="Normal"/>
    <w:link w:val="Heading1Char"/>
    <w:uiPriority w:val="9"/>
    <w:qFormat/>
    <w:rsid w:val="00323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3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23F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F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3F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3F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23F6E"/>
    <w:rPr>
      <w:rFonts w:ascii="Times New Roman" w:eastAsia="Times New Roman" w:hAnsi="Times New Roman" w:cs="Times New Roman"/>
      <w:b/>
      <w:bCs/>
      <w:sz w:val="24"/>
      <w:szCs w:val="24"/>
    </w:rPr>
  </w:style>
  <w:style w:type="paragraph" w:styleId="NormalWeb">
    <w:name w:val="Normal (Web)"/>
    <w:basedOn w:val="Normal"/>
    <w:uiPriority w:val="99"/>
    <w:unhideWhenUsed/>
    <w:rsid w:val="00323F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F6E"/>
    <w:rPr>
      <w:b/>
      <w:bCs/>
    </w:rPr>
  </w:style>
  <w:style w:type="character" w:styleId="Hyperlink">
    <w:name w:val="Hyperlink"/>
    <w:basedOn w:val="DefaultParagraphFont"/>
    <w:uiPriority w:val="99"/>
    <w:semiHidden/>
    <w:unhideWhenUsed/>
    <w:rsid w:val="00323F6E"/>
    <w:rPr>
      <w:color w:val="0000FF"/>
      <w:u w:val="single"/>
    </w:rPr>
  </w:style>
  <w:style w:type="character" w:customStyle="1" w:styleId="screenreader-only">
    <w:name w:val="screenreader-only"/>
    <w:basedOn w:val="DefaultParagraphFont"/>
    <w:rsid w:val="00323F6E"/>
  </w:style>
  <w:style w:type="character" w:styleId="Emphasis">
    <w:name w:val="Emphasis"/>
    <w:basedOn w:val="DefaultParagraphFont"/>
    <w:uiPriority w:val="20"/>
    <w:qFormat/>
    <w:rsid w:val="00323F6E"/>
    <w:rPr>
      <w:i/>
      <w:iCs/>
    </w:rPr>
  </w:style>
  <w:style w:type="character" w:customStyle="1" w:styleId="instructurefilelinkholder">
    <w:name w:val="instructure_file_link_holder"/>
    <w:basedOn w:val="DefaultParagraphFont"/>
    <w:rsid w:val="00323F6E"/>
  </w:style>
  <w:style w:type="paragraph" w:customStyle="1" w:styleId="toc">
    <w:name w:val="toc"/>
    <w:basedOn w:val="Normal"/>
    <w:rsid w:val="00323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1">
    <w:name w:val="toc1"/>
    <w:basedOn w:val="DefaultParagraphFont"/>
    <w:rsid w:val="00323F6E"/>
  </w:style>
  <w:style w:type="paragraph" w:styleId="BalloonText">
    <w:name w:val="Balloon Text"/>
    <w:basedOn w:val="Normal"/>
    <w:link w:val="BalloonTextChar"/>
    <w:uiPriority w:val="99"/>
    <w:semiHidden/>
    <w:unhideWhenUsed/>
    <w:rsid w:val="0032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21567">
      <w:bodyDiv w:val="1"/>
      <w:marLeft w:val="0"/>
      <w:marRight w:val="0"/>
      <w:marTop w:val="0"/>
      <w:marBottom w:val="0"/>
      <w:divBdr>
        <w:top w:val="none" w:sz="0" w:space="0" w:color="auto"/>
        <w:left w:val="none" w:sz="0" w:space="0" w:color="auto"/>
        <w:bottom w:val="none" w:sz="0" w:space="0" w:color="auto"/>
        <w:right w:val="none" w:sz="0" w:space="0" w:color="auto"/>
      </w:divBdr>
      <w:divsChild>
        <w:div w:id="1846282144">
          <w:marLeft w:val="0"/>
          <w:marRight w:val="0"/>
          <w:marTop w:val="0"/>
          <w:marBottom w:val="0"/>
          <w:divBdr>
            <w:top w:val="none" w:sz="0" w:space="0" w:color="auto"/>
            <w:left w:val="none" w:sz="0" w:space="0" w:color="auto"/>
            <w:bottom w:val="none" w:sz="0" w:space="0" w:color="auto"/>
            <w:right w:val="none" w:sz="0" w:space="0" w:color="auto"/>
          </w:divBdr>
          <w:divsChild>
            <w:div w:id="466626662">
              <w:marLeft w:val="0"/>
              <w:marRight w:val="0"/>
              <w:marTop w:val="0"/>
              <w:marBottom w:val="0"/>
              <w:divBdr>
                <w:top w:val="none" w:sz="0" w:space="0" w:color="auto"/>
                <w:left w:val="none" w:sz="0" w:space="0" w:color="auto"/>
                <w:bottom w:val="none" w:sz="0" w:space="0" w:color="auto"/>
                <w:right w:val="none" w:sz="0" w:space="0" w:color="auto"/>
              </w:divBdr>
            </w:div>
            <w:div w:id="1940139449">
              <w:blockQuote w:val="1"/>
              <w:marLeft w:val="720"/>
              <w:marRight w:val="720"/>
              <w:marTop w:val="100"/>
              <w:marBottom w:val="100"/>
              <w:divBdr>
                <w:top w:val="none" w:sz="0" w:space="0" w:color="auto"/>
                <w:left w:val="none" w:sz="0" w:space="0" w:color="auto"/>
                <w:bottom w:val="none" w:sz="0" w:space="0" w:color="auto"/>
                <w:right w:val="none" w:sz="0" w:space="0" w:color="auto"/>
              </w:divBdr>
            </w:div>
            <w:div w:id="55373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4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544135">
              <w:marLeft w:val="0"/>
              <w:marRight w:val="0"/>
              <w:marTop w:val="0"/>
              <w:marBottom w:val="0"/>
              <w:divBdr>
                <w:top w:val="none" w:sz="0" w:space="0" w:color="auto"/>
                <w:left w:val="none" w:sz="0" w:space="0" w:color="auto"/>
                <w:bottom w:val="none" w:sz="0" w:space="0" w:color="auto"/>
                <w:right w:val="none" w:sz="0" w:space="0" w:color="auto"/>
              </w:divBdr>
            </w:div>
            <w:div w:id="88552512">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0924">
              <w:marLeft w:val="0"/>
              <w:marRight w:val="0"/>
              <w:marTop w:val="0"/>
              <w:marBottom w:val="0"/>
              <w:divBdr>
                <w:top w:val="none" w:sz="0" w:space="0" w:color="auto"/>
                <w:left w:val="none" w:sz="0" w:space="0" w:color="auto"/>
                <w:bottom w:val="none" w:sz="0" w:space="0" w:color="auto"/>
                <w:right w:val="none" w:sz="0" w:space="0" w:color="auto"/>
              </w:divBdr>
            </w:div>
            <w:div w:id="1915898472">
              <w:marLeft w:val="0"/>
              <w:marRight w:val="0"/>
              <w:marTop w:val="0"/>
              <w:marBottom w:val="0"/>
              <w:divBdr>
                <w:top w:val="none" w:sz="0" w:space="0" w:color="auto"/>
                <w:left w:val="none" w:sz="0" w:space="0" w:color="auto"/>
                <w:bottom w:val="none" w:sz="0" w:space="0" w:color="auto"/>
                <w:right w:val="none" w:sz="0" w:space="0" w:color="auto"/>
              </w:divBdr>
            </w:div>
            <w:div w:id="864827992">
              <w:marLeft w:val="0"/>
              <w:marRight w:val="0"/>
              <w:marTop w:val="0"/>
              <w:marBottom w:val="0"/>
              <w:divBdr>
                <w:top w:val="none" w:sz="0" w:space="0" w:color="auto"/>
                <w:left w:val="none" w:sz="0" w:space="0" w:color="auto"/>
                <w:bottom w:val="none" w:sz="0" w:space="0" w:color="auto"/>
                <w:right w:val="none" w:sz="0" w:space="0" w:color="auto"/>
              </w:divBdr>
            </w:div>
            <w:div w:id="1492526826">
              <w:marLeft w:val="0"/>
              <w:marRight w:val="0"/>
              <w:marTop w:val="0"/>
              <w:marBottom w:val="0"/>
              <w:divBdr>
                <w:top w:val="none" w:sz="0" w:space="0" w:color="auto"/>
                <w:left w:val="none" w:sz="0" w:space="0" w:color="auto"/>
                <w:bottom w:val="none" w:sz="0" w:space="0" w:color="auto"/>
                <w:right w:val="none" w:sz="0" w:space="0" w:color="auto"/>
              </w:divBdr>
            </w:div>
            <w:div w:id="210896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lib.ufl.edu/" TargetMode="External"/><Relationship Id="rId13" Type="http://schemas.openxmlformats.org/officeDocument/2006/relationships/hyperlink" Target="http://www.albion.com/netiquette/corerules.html" TargetMode="External"/><Relationship Id="rId18" Type="http://schemas.openxmlformats.org/officeDocument/2006/relationships/hyperlink" Target="https://evaluations.ufl.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res.uflib.ufl.edu/ares/" TargetMode="External"/><Relationship Id="rId12" Type="http://schemas.openxmlformats.org/officeDocument/2006/relationships/hyperlink" Target="http://www.dso.ufl.edu/sccr/honorcodes/conductcode.php" TargetMode="External"/><Relationship Id="rId17" Type="http://schemas.openxmlformats.org/officeDocument/2006/relationships/hyperlink" Target="http://www.distance.ufl.edu/student-complaint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tflix.com" TargetMode="External"/><Relationship Id="rId11" Type="http://schemas.openxmlformats.org/officeDocument/2006/relationships/hyperlink" Target="https://catalog.ufl.edu/ugrad/current/regulations/info/grades.aspx" TargetMode="External"/><Relationship Id="rId5" Type="http://schemas.openxmlformats.org/officeDocument/2006/relationships/hyperlink" Target="http://target-copy.com/" TargetMode="External"/><Relationship Id="rId15" Type="http://schemas.openxmlformats.org/officeDocument/2006/relationships/hyperlink" Target="http://www.distance.ufl.edu/student-services" TargetMode="External"/><Relationship Id="rId10" Type="http://schemas.openxmlformats.org/officeDocument/2006/relationships/image" Target="media/image1.png"/><Relationship Id="rId19" Type="http://schemas.openxmlformats.org/officeDocument/2006/relationships/hyperlink" Target="https://evaluations.ufl.edu/results/" TargetMode="External"/><Relationship Id="rId4" Type="http://schemas.openxmlformats.org/officeDocument/2006/relationships/webSettings" Target="webSettings.xml"/><Relationship Id="rId9" Type="http://schemas.openxmlformats.org/officeDocument/2006/relationships/hyperlink" Target="https://ufl.instructure.com/courses/340384/files/32747248/download?wrap=1" TargetMode="External"/><Relationship Id="rId14" Type="http://schemas.openxmlformats.org/officeDocument/2006/relationships/hyperlink" Target="http://helpdesk.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13374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DAW</dc:creator>
  <cp:lastModifiedBy>Garrett,Gretchen A</cp:lastModifiedBy>
  <cp:revision>2</cp:revision>
  <dcterms:created xsi:type="dcterms:W3CDTF">2017-12-14T12:38:00Z</dcterms:created>
  <dcterms:modified xsi:type="dcterms:W3CDTF">2017-12-14T12:38:00Z</dcterms:modified>
</cp:coreProperties>
</file>