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400" w:rsidRPr="00042400" w:rsidRDefault="00042400" w:rsidP="00042400">
      <w:pPr>
        <w:pStyle w:val="Heading1"/>
        <w:jc w:val="center"/>
        <w:rPr>
          <w:rFonts w:eastAsia="Times New Roman"/>
          <w:color w:val="auto"/>
        </w:rPr>
      </w:pPr>
      <w:bookmarkStart w:id="0" w:name="_GoBack"/>
      <w:bookmarkEnd w:id="0"/>
      <w:r w:rsidRPr="00761A1C">
        <w:rPr>
          <w:b/>
          <w:bCs/>
          <w:color w:val="auto"/>
        </w:rPr>
        <w:t>IDH 2930 Section 2160</w:t>
      </w:r>
      <w:r w:rsidR="00761A1C">
        <w:rPr>
          <w:rFonts w:eastAsia="Times New Roman"/>
          <w:color w:val="auto"/>
        </w:rPr>
        <w:br/>
      </w:r>
      <w:r w:rsidR="00761A1C" w:rsidRPr="00042400">
        <w:rPr>
          <w:rFonts w:eastAsia="Times New Roman"/>
          <w:b/>
          <w:bCs/>
          <w:color w:val="auto"/>
        </w:rPr>
        <w:t>R</w:t>
      </w:r>
      <w:r w:rsidR="00761A1C">
        <w:rPr>
          <w:rFonts w:eastAsia="Times New Roman"/>
          <w:b/>
          <w:bCs/>
          <w:color w:val="auto"/>
        </w:rPr>
        <w:t>ESET: My Fight for Inclusion and Lasting Change</w:t>
      </w:r>
    </w:p>
    <w:p w:rsidR="00761A1C" w:rsidRPr="00042400" w:rsidRDefault="00761A1C" w:rsidP="00761A1C">
      <w:pPr>
        <w:pStyle w:val="Heading2"/>
        <w:jc w:val="center"/>
        <w:rPr>
          <w:rFonts w:eastAsia="Times New Roman"/>
          <w:color w:val="auto"/>
        </w:rPr>
      </w:pPr>
      <w:r w:rsidRPr="00042400">
        <w:rPr>
          <w:rFonts w:eastAsia="Times New Roman"/>
          <w:b/>
          <w:bCs/>
          <w:color w:val="auto"/>
        </w:rPr>
        <w:t>Academic Term:</w:t>
      </w:r>
      <w:r w:rsidRPr="00042400">
        <w:rPr>
          <w:rFonts w:eastAsia="Times New Roman"/>
          <w:color w:val="auto"/>
        </w:rPr>
        <w:t xml:space="preserve"> Fall 2018</w:t>
      </w:r>
    </w:p>
    <w:p w:rsidR="00042400" w:rsidRPr="00042400" w:rsidRDefault="00042400" w:rsidP="00042400">
      <w:pPr>
        <w:pStyle w:val="Heading2"/>
        <w:jc w:val="center"/>
        <w:rPr>
          <w:rFonts w:eastAsia="Times New Roman"/>
          <w:color w:val="auto"/>
        </w:rPr>
      </w:pPr>
      <w:r w:rsidRPr="00042400">
        <w:rPr>
          <w:rFonts w:eastAsia="Times New Roman"/>
          <w:b/>
          <w:bCs/>
          <w:color w:val="auto"/>
        </w:rPr>
        <w:t>Class Period:</w:t>
      </w:r>
      <w:r w:rsidRPr="00042400">
        <w:rPr>
          <w:rFonts w:eastAsia="Times New Roman"/>
          <w:color w:val="auto"/>
        </w:rPr>
        <w:t xml:space="preserve"> Monday, period 9</w:t>
      </w:r>
      <w:r w:rsidR="00761A1C" w:rsidRPr="00761A1C">
        <w:rPr>
          <w:rFonts w:eastAsia="Times New Roman"/>
          <w:color w:val="auto"/>
          <w:vertAlign w:val="superscript"/>
        </w:rPr>
        <w:t>th</w:t>
      </w:r>
      <w:r w:rsidRPr="00042400">
        <w:rPr>
          <w:rFonts w:eastAsia="Times New Roman"/>
          <w:color w:val="auto"/>
        </w:rPr>
        <w:t>, 4:05pm – 4:55pm</w:t>
      </w:r>
    </w:p>
    <w:p w:rsidR="00042400" w:rsidRPr="00042400" w:rsidRDefault="00042400" w:rsidP="00042400">
      <w:pPr>
        <w:pStyle w:val="Heading2"/>
        <w:jc w:val="center"/>
        <w:rPr>
          <w:rFonts w:eastAsia="Times New Roman"/>
          <w:color w:val="auto"/>
        </w:rPr>
      </w:pPr>
      <w:r w:rsidRPr="00042400">
        <w:rPr>
          <w:rFonts w:eastAsia="Times New Roman"/>
          <w:b/>
          <w:bCs/>
          <w:color w:val="auto"/>
        </w:rPr>
        <w:t>Location:</w:t>
      </w:r>
      <w:r w:rsidRPr="00042400">
        <w:rPr>
          <w:rFonts w:eastAsia="Times New Roman"/>
          <w:color w:val="auto"/>
        </w:rPr>
        <w:t xml:space="preserve"> HUME 119</w:t>
      </w:r>
    </w:p>
    <w:p w:rsidR="00A82F1D" w:rsidRDefault="003561F1" w:rsidP="00042400">
      <w:pPr>
        <w:jc w:val="center"/>
      </w:pPr>
    </w:p>
    <w:p w:rsidR="00AA6908" w:rsidRDefault="00042400" w:rsidP="00AA6908">
      <w:pPr>
        <w:spacing w:line="240" w:lineRule="auto"/>
        <w:rPr>
          <w:rFonts w:ascii="Times New Roman" w:hAnsi="Times New Roman" w:cs="Angsana New"/>
          <w:sz w:val="24"/>
          <w:szCs w:val="24"/>
        </w:rPr>
      </w:pPr>
      <w:r w:rsidRPr="00E65CBE">
        <w:rPr>
          <w:rStyle w:val="Heading3Char"/>
          <w:b/>
          <w:bCs/>
          <w:color w:val="auto"/>
        </w:rPr>
        <w:t>Instructor:</w:t>
      </w:r>
      <w:r w:rsidRPr="00E65CBE">
        <w:rPr>
          <w:sz w:val="24"/>
          <w:szCs w:val="24"/>
        </w:rPr>
        <w:t xml:space="preserve"> </w:t>
      </w:r>
      <w:r w:rsidRPr="0037594E">
        <w:rPr>
          <w:sz w:val="24"/>
          <w:szCs w:val="24"/>
        </w:rPr>
        <w:br/>
        <w:t>Anchalee Phataralaoha</w:t>
      </w:r>
      <w:r w:rsidR="00761A1C">
        <w:rPr>
          <w:sz w:val="24"/>
          <w:szCs w:val="24"/>
        </w:rPr>
        <w:tab/>
      </w:r>
      <w:r w:rsidR="00761A1C">
        <w:rPr>
          <w:sz w:val="24"/>
          <w:szCs w:val="24"/>
        </w:rPr>
        <w:tab/>
      </w:r>
      <w:r w:rsidR="00761A1C">
        <w:rPr>
          <w:sz w:val="24"/>
          <w:szCs w:val="24"/>
        </w:rPr>
        <w:tab/>
      </w:r>
      <w:r w:rsidR="00761A1C">
        <w:rPr>
          <w:sz w:val="24"/>
          <w:szCs w:val="24"/>
        </w:rPr>
        <w:tab/>
      </w:r>
      <w:r w:rsidR="00761A1C" w:rsidRPr="0037594E">
        <w:rPr>
          <w:sz w:val="24"/>
          <w:szCs w:val="24"/>
        </w:rPr>
        <w:t>Office Phone Number: (352) 273-1567</w:t>
      </w:r>
      <w:r w:rsidRPr="0037594E">
        <w:rPr>
          <w:sz w:val="24"/>
          <w:szCs w:val="24"/>
        </w:rPr>
        <w:br/>
        <w:t xml:space="preserve">Email: </w:t>
      </w:r>
      <w:hyperlink r:id="rId7" w:history="1">
        <w:r w:rsidRPr="0037594E">
          <w:rPr>
            <w:rStyle w:val="Hyperlink"/>
            <w:sz w:val="24"/>
            <w:szCs w:val="24"/>
          </w:rPr>
          <w:t>anchalee@ufl.edu</w:t>
        </w:r>
      </w:hyperlink>
      <w:r w:rsidR="00D65782">
        <w:rPr>
          <w:sz w:val="24"/>
          <w:szCs w:val="24"/>
        </w:rPr>
        <w:tab/>
      </w:r>
      <w:r w:rsidR="00D65782">
        <w:rPr>
          <w:sz w:val="24"/>
          <w:szCs w:val="24"/>
        </w:rPr>
        <w:tab/>
      </w:r>
      <w:r w:rsidR="00D65782">
        <w:rPr>
          <w:sz w:val="24"/>
          <w:szCs w:val="24"/>
        </w:rPr>
        <w:tab/>
      </w:r>
      <w:r w:rsidR="00D65782">
        <w:rPr>
          <w:sz w:val="24"/>
          <w:szCs w:val="24"/>
        </w:rPr>
        <w:tab/>
      </w:r>
      <w:r w:rsidR="00D65782" w:rsidRPr="0037594E">
        <w:rPr>
          <w:sz w:val="24"/>
          <w:szCs w:val="24"/>
        </w:rPr>
        <w:t>Office Hours: HUB224B</w:t>
      </w:r>
      <w:r w:rsidR="00D65782">
        <w:rPr>
          <w:sz w:val="24"/>
          <w:szCs w:val="24"/>
        </w:rPr>
        <w:t xml:space="preserve"> by appointment</w:t>
      </w:r>
      <w:r w:rsidRPr="0037594E">
        <w:rPr>
          <w:sz w:val="24"/>
          <w:szCs w:val="24"/>
        </w:rPr>
        <w:br/>
      </w:r>
      <w:r w:rsidRPr="0037594E">
        <w:rPr>
          <w:sz w:val="24"/>
          <w:szCs w:val="24"/>
        </w:rPr>
        <w:br/>
      </w:r>
      <w:r w:rsidR="00E65CBE" w:rsidRPr="00AA6908">
        <w:rPr>
          <w:rStyle w:val="Heading3Char"/>
          <w:b/>
          <w:bCs/>
          <w:color w:val="auto"/>
        </w:rPr>
        <w:t>Course Description</w:t>
      </w:r>
      <w:r w:rsidR="00E65CBE">
        <w:rPr>
          <w:sz w:val="24"/>
          <w:szCs w:val="24"/>
        </w:rPr>
        <w:br/>
      </w:r>
      <w:r w:rsidR="00AA6908">
        <w:rPr>
          <w:rFonts w:cstheme="minorHAnsi"/>
          <w:sz w:val="24"/>
          <w:szCs w:val="24"/>
        </w:rPr>
        <w:t>Gender discrimination comes in different shapes and forms.  In this course w</w:t>
      </w:r>
      <w:r w:rsidR="00AA6908" w:rsidRPr="00AA6908">
        <w:rPr>
          <w:rFonts w:cstheme="minorHAnsi"/>
          <w:sz w:val="24"/>
          <w:szCs w:val="24"/>
        </w:rPr>
        <w:t>e will focus</w:t>
      </w:r>
      <w:r w:rsidR="00AA6908">
        <w:rPr>
          <w:rFonts w:cstheme="minorHAnsi"/>
          <w:sz w:val="24"/>
          <w:szCs w:val="24"/>
        </w:rPr>
        <w:t xml:space="preserve"> primarily </w:t>
      </w:r>
      <w:r w:rsidR="00AA6908" w:rsidRPr="00AA6908">
        <w:rPr>
          <w:rFonts w:cstheme="minorHAnsi"/>
          <w:sz w:val="24"/>
          <w:szCs w:val="24"/>
        </w:rPr>
        <w:t>on gender discrimination</w:t>
      </w:r>
      <w:r w:rsidR="00AA6908">
        <w:rPr>
          <w:rFonts w:cstheme="minorHAnsi"/>
          <w:sz w:val="24"/>
          <w:szCs w:val="24"/>
        </w:rPr>
        <w:t xml:space="preserve"> in the workplace. This includes</w:t>
      </w:r>
      <w:r w:rsidR="00AA6908" w:rsidRPr="00AA6908">
        <w:rPr>
          <w:rFonts w:cstheme="minorHAnsi"/>
          <w:sz w:val="24"/>
          <w:szCs w:val="24"/>
        </w:rPr>
        <w:t xml:space="preserve"> men, women and possibly LGBTQ</w:t>
      </w:r>
      <w:r w:rsidR="00AA6908">
        <w:rPr>
          <w:rFonts w:cstheme="minorHAnsi"/>
          <w:sz w:val="24"/>
          <w:szCs w:val="24"/>
        </w:rPr>
        <w:t xml:space="preserve"> (lesbian, gay, bisexual, transgender, and questioning and/or queer.  </w:t>
      </w:r>
      <w:r w:rsidR="002A2619">
        <w:rPr>
          <w:rFonts w:cstheme="minorHAnsi"/>
          <w:sz w:val="24"/>
          <w:szCs w:val="24"/>
        </w:rPr>
        <w:t xml:space="preserve">We will examine what could be the cause of gender discrimination whether it be cultures, traditions, social norms, or personal beliefs.  </w:t>
      </w:r>
      <w:r w:rsidR="00AA6908">
        <w:rPr>
          <w:rFonts w:cstheme="minorHAnsi"/>
          <w:sz w:val="24"/>
          <w:szCs w:val="24"/>
        </w:rPr>
        <w:t xml:space="preserve">We will also look into how best to </w:t>
      </w:r>
      <w:r w:rsidR="00AA6908" w:rsidRPr="00AA6908">
        <w:rPr>
          <w:rFonts w:cstheme="minorHAnsi"/>
          <w:sz w:val="24"/>
          <w:szCs w:val="24"/>
        </w:rPr>
        <w:t>deal with these issues</w:t>
      </w:r>
      <w:r w:rsidR="00AA6908">
        <w:rPr>
          <w:rFonts w:cstheme="minorHAnsi"/>
          <w:sz w:val="24"/>
          <w:szCs w:val="24"/>
        </w:rPr>
        <w:t xml:space="preserve"> and</w:t>
      </w:r>
      <w:r w:rsidR="002A2619">
        <w:rPr>
          <w:rFonts w:cstheme="minorHAnsi"/>
          <w:sz w:val="24"/>
          <w:szCs w:val="24"/>
        </w:rPr>
        <w:t xml:space="preserve"> finally </w:t>
      </w:r>
      <w:r w:rsidR="00AA6908" w:rsidRPr="00AA6908">
        <w:rPr>
          <w:rFonts w:cstheme="minorHAnsi"/>
          <w:sz w:val="24"/>
          <w:szCs w:val="24"/>
        </w:rPr>
        <w:t>what we can</w:t>
      </w:r>
      <w:r w:rsidR="00AA6908" w:rsidRPr="00AA6908">
        <w:rPr>
          <w:rFonts w:cstheme="minorHAnsi"/>
          <w:sz w:val="24"/>
          <w:szCs w:val="24"/>
          <w:cs/>
        </w:rPr>
        <w:t>/</w:t>
      </w:r>
      <w:r w:rsidR="00AA6908" w:rsidRPr="00AA6908">
        <w:rPr>
          <w:rFonts w:cstheme="minorHAnsi"/>
          <w:sz w:val="24"/>
          <w:szCs w:val="24"/>
        </w:rPr>
        <w:t>cannot do and our vision of a better society</w:t>
      </w:r>
      <w:r w:rsidR="00AA6908" w:rsidRPr="00AA6908">
        <w:rPr>
          <w:rFonts w:cstheme="minorHAnsi"/>
          <w:sz w:val="24"/>
          <w:szCs w:val="24"/>
          <w:cs/>
        </w:rPr>
        <w:t>.</w:t>
      </w:r>
      <w:r w:rsidR="00AA6908">
        <w:rPr>
          <w:rFonts w:ascii="Times New Roman" w:hAnsi="Times New Roman" w:cs="Angsana New"/>
          <w:sz w:val="24"/>
          <w:szCs w:val="24"/>
          <w:cs/>
        </w:rPr>
        <w:t xml:space="preserve"> </w:t>
      </w:r>
    </w:p>
    <w:p w:rsidR="002A2619" w:rsidRDefault="002A2619" w:rsidP="002A2619">
      <w:pPr>
        <w:spacing w:line="240" w:lineRule="auto"/>
        <w:rPr>
          <w:rFonts w:eastAsia="Times New Roman" w:cstheme="minorHAnsi"/>
          <w:sz w:val="24"/>
          <w:szCs w:val="24"/>
        </w:rPr>
      </w:pPr>
      <w:r>
        <w:rPr>
          <w:rFonts w:ascii="Times New Roman" w:hAnsi="Times New Roman" w:cs="Angsana New"/>
          <w:sz w:val="24"/>
          <w:szCs w:val="24"/>
        </w:rPr>
        <w:br/>
      </w:r>
      <w:r w:rsidRPr="002A2619">
        <w:rPr>
          <w:rStyle w:val="Heading3Char"/>
          <w:b/>
          <w:bCs/>
          <w:color w:val="auto"/>
        </w:rPr>
        <w:t>L</w:t>
      </w:r>
      <w:r w:rsidR="00D65782" w:rsidRPr="002A2619">
        <w:rPr>
          <w:rStyle w:val="Heading3Char"/>
          <w:b/>
          <w:bCs/>
          <w:color w:val="auto"/>
        </w:rPr>
        <w:t>earning Objectives</w:t>
      </w:r>
      <w:r w:rsidR="00D65782">
        <w:rPr>
          <w:sz w:val="24"/>
          <w:szCs w:val="24"/>
        </w:rPr>
        <w:br/>
      </w:r>
      <w:r w:rsidR="00D65782" w:rsidRPr="00D65782">
        <w:rPr>
          <w:rFonts w:eastAsia="Times New Roman" w:cstheme="minorHAnsi"/>
          <w:sz w:val="24"/>
          <w:szCs w:val="24"/>
        </w:rPr>
        <w:t>By the end of the course, as</w:t>
      </w:r>
      <w:r>
        <w:rPr>
          <w:rFonts w:eastAsia="Times New Roman" w:cstheme="minorHAnsi"/>
          <w:sz w:val="24"/>
          <w:szCs w:val="24"/>
        </w:rPr>
        <w:t xml:space="preserve"> a student, you will be able to:</w:t>
      </w:r>
    </w:p>
    <w:p w:rsidR="00B106D4" w:rsidRDefault="002A2619" w:rsidP="00B106D4">
      <w:pPr>
        <w:pStyle w:val="ListParagraph"/>
        <w:numPr>
          <w:ilvl w:val="0"/>
          <w:numId w:val="1"/>
        </w:numPr>
        <w:spacing w:line="240" w:lineRule="auto"/>
        <w:rPr>
          <w:rFonts w:eastAsia="Times New Roman" w:cstheme="minorHAnsi"/>
          <w:sz w:val="24"/>
          <w:szCs w:val="24"/>
        </w:rPr>
      </w:pPr>
      <w:r w:rsidRPr="00B106D4">
        <w:rPr>
          <w:rFonts w:eastAsia="Times New Roman" w:cstheme="minorHAnsi"/>
          <w:sz w:val="24"/>
          <w:szCs w:val="24"/>
        </w:rPr>
        <w:t>Identify what is considered as a gender discrimination.</w:t>
      </w:r>
    </w:p>
    <w:p w:rsidR="00796FEE" w:rsidRDefault="00796FEE" w:rsidP="00796FEE">
      <w:pPr>
        <w:pStyle w:val="ListParagraph"/>
        <w:numPr>
          <w:ilvl w:val="0"/>
          <w:numId w:val="1"/>
        </w:numPr>
        <w:spacing w:line="240" w:lineRule="auto"/>
        <w:rPr>
          <w:rFonts w:eastAsia="Times New Roman" w:cstheme="minorHAnsi"/>
          <w:sz w:val="24"/>
          <w:szCs w:val="24"/>
        </w:rPr>
      </w:pPr>
      <w:r>
        <w:rPr>
          <w:rFonts w:eastAsia="Times New Roman" w:cstheme="minorHAnsi"/>
          <w:sz w:val="24"/>
          <w:szCs w:val="24"/>
        </w:rPr>
        <w:t xml:space="preserve">Explain what gender inequaltiy is. </w:t>
      </w:r>
    </w:p>
    <w:p w:rsidR="00796FEE" w:rsidRDefault="00796FEE" w:rsidP="00B106D4">
      <w:pPr>
        <w:pStyle w:val="ListParagraph"/>
        <w:numPr>
          <w:ilvl w:val="0"/>
          <w:numId w:val="1"/>
        </w:numPr>
        <w:spacing w:line="240" w:lineRule="auto"/>
        <w:rPr>
          <w:rFonts w:eastAsia="Times New Roman" w:cstheme="minorHAnsi"/>
          <w:sz w:val="24"/>
          <w:szCs w:val="24"/>
        </w:rPr>
      </w:pPr>
      <w:r>
        <w:rPr>
          <w:rFonts w:eastAsia="Times New Roman" w:cstheme="minorHAnsi"/>
          <w:sz w:val="24"/>
          <w:szCs w:val="24"/>
        </w:rPr>
        <w:t>State the scope of gender inequality.</w:t>
      </w:r>
    </w:p>
    <w:p w:rsidR="00B106D4" w:rsidRDefault="002A2619" w:rsidP="00B106D4">
      <w:pPr>
        <w:pStyle w:val="ListParagraph"/>
        <w:numPr>
          <w:ilvl w:val="0"/>
          <w:numId w:val="1"/>
        </w:numPr>
        <w:spacing w:line="240" w:lineRule="auto"/>
        <w:rPr>
          <w:rFonts w:eastAsia="Times New Roman" w:cstheme="minorHAnsi"/>
          <w:sz w:val="24"/>
          <w:szCs w:val="24"/>
        </w:rPr>
      </w:pPr>
      <w:r w:rsidRPr="00B106D4">
        <w:rPr>
          <w:rFonts w:eastAsia="Times New Roman" w:cstheme="minorHAnsi"/>
          <w:sz w:val="24"/>
          <w:szCs w:val="24"/>
        </w:rPr>
        <w:t>Articulate the course of actions when directly or indirectly encounter this issue in the workplace</w:t>
      </w:r>
      <w:r w:rsidR="00B106D4">
        <w:rPr>
          <w:rFonts w:eastAsia="Times New Roman" w:cstheme="minorHAnsi"/>
          <w:sz w:val="24"/>
          <w:szCs w:val="24"/>
        </w:rPr>
        <w:t xml:space="preserve"> as well as personally.</w:t>
      </w:r>
    </w:p>
    <w:p w:rsidR="002A2619" w:rsidRPr="00B106D4" w:rsidRDefault="002A2619" w:rsidP="00B106D4">
      <w:pPr>
        <w:pStyle w:val="ListParagraph"/>
        <w:numPr>
          <w:ilvl w:val="0"/>
          <w:numId w:val="1"/>
        </w:numPr>
        <w:spacing w:line="240" w:lineRule="auto"/>
        <w:rPr>
          <w:rFonts w:eastAsia="Times New Roman" w:cstheme="minorHAnsi"/>
          <w:sz w:val="24"/>
          <w:szCs w:val="24"/>
        </w:rPr>
      </w:pPr>
      <w:r w:rsidRPr="00B106D4">
        <w:rPr>
          <w:rFonts w:eastAsia="Times New Roman" w:cstheme="minorHAnsi"/>
          <w:sz w:val="24"/>
          <w:szCs w:val="24"/>
        </w:rPr>
        <w:t>Become an advocate for women</w:t>
      </w:r>
      <w:r w:rsidR="00B106D4">
        <w:rPr>
          <w:rFonts w:eastAsia="Times New Roman" w:cstheme="minorHAnsi"/>
          <w:sz w:val="24"/>
          <w:szCs w:val="24"/>
        </w:rPr>
        <w:t xml:space="preserve"> (or whatever gender you </w:t>
      </w:r>
      <w:r w:rsidR="00386EB4">
        <w:rPr>
          <w:rFonts w:eastAsia="Times New Roman" w:cstheme="minorHAnsi"/>
          <w:sz w:val="24"/>
          <w:szCs w:val="24"/>
        </w:rPr>
        <w:t>re</w:t>
      </w:r>
      <w:r w:rsidR="00B106D4">
        <w:rPr>
          <w:rFonts w:eastAsia="Times New Roman" w:cstheme="minorHAnsi"/>
          <w:sz w:val="24"/>
          <w:szCs w:val="24"/>
        </w:rPr>
        <w:t>present)</w:t>
      </w:r>
      <w:r w:rsidRPr="00B106D4">
        <w:rPr>
          <w:rFonts w:eastAsia="Times New Roman" w:cstheme="minorHAnsi"/>
          <w:sz w:val="24"/>
          <w:szCs w:val="24"/>
        </w:rPr>
        <w:t xml:space="preserve"> in the workplace or where gender disparity occurs</w:t>
      </w:r>
      <w:r w:rsidR="00B106D4">
        <w:rPr>
          <w:rFonts w:eastAsia="Times New Roman" w:cstheme="minorHAnsi"/>
          <w:sz w:val="24"/>
          <w:szCs w:val="24"/>
        </w:rPr>
        <w:t>.</w:t>
      </w:r>
      <w:r w:rsidRPr="00B106D4">
        <w:rPr>
          <w:rFonts w:eastAsia="Times New Roman" w:cstheme="minorHAnsi"/>
          <w:sz w:val="24"/>
          <w:szCs w:val="24"/>
        </w:rPr>
        <w:t xml:space="preserve"> </w:t>
      </w:r>
    </w:p>
    <w:p w:rsidR="00C11795" w:rsidRPr="00D479F3" w:rsidRDefault="00B106D4" w:rsidP="00C11795">
      <w:pPr>
        <w:rPr>
          <w:sz w:val="24"/>
          <w:szCs w:val="24"/>
        </w:rPr>
      </w:pPr>
      <w:r>
        <w:br/>
      </w:r>
      <w:r w:rsidR="00C11795" w:rsidRPr="00C11795">
        <w:rPr>
          <w:rStyle w:val="Heading3Char"/>
          <w:b/>
          <w:bCs/>
          <w:color w:val="auto"/>
        </w:rPr>
        <w:t>Required Course Materials</w:t>
      </w:r>
      <w:r w:rsidR="00C11795">
        <w:br/>
      </w:r>
      <w:r w:rsidR="00C11795" w:rsidRPr="00D479F3">
        <w:rPr>
          <w:b/>
          <w:bCs/>
          <w:sz w:val="24"/>
          <w:szCs w:val="24"/>
        </w:rPr>
        <w:t>Book:</w:t>
      </w:r>
      <w:r w:rsidR="00C11795" w:rsidRPr="00D479F3">
        <w:rPr>
          <w:sz w:val="24"/>
          <w:szCs w:val="24"/>
        </w:rPr>
        <w:t xml:space="preserve"> </w:t>
      </w:r>
      <w:r w:rsidR="00C11795" w:rsidRPr="00D479F3">
        <w:rPr>
          <w:i/>
          <w:iCs/>
          <w:sz w:val="24"/>
          <w:szCs w:val="24"/>
        </w:rPr>
        <w:t>Reset: My Fight for Inclusion and Lasting Change</w:t>
      </w:r>
      <w:r w:rsidR="00C11795" w:rsidRPr="00D479F3">
        <w:rPr>
          <w:sz w:val="24"/>
          <w:szCs w:val="24"/>
        </w:rPr>
        <w:t xml:space="preserve"> by Ellen Pao.  </w:t>
      </w:r>
      <w:r w:rsidR="0055237B" w:rsidRPr="00D479F3">
        <w:rPr>
          <w:sz w:val="24"/>
          <w:szCs w:val="24"/>
        </w:rPr>
        <w:t xml:space="preserve">Published by Spiegel &amp; Grau (2017). </w:t>
      </w:r>
    </w:p>
    <w:p w:rsidR="00BB4F54" w:rsidRPr="00BB4F54" w:rsidRDefault="00BB4F54" w:rsidP="00BB4F54">
      <w:pPr>
        <w:rPr>
          <w:rFonts w:cstheme="minorHAnsi"/>
          <w:sz w:val="24"/>
          <w:szCs w:val="24"/>
        </w:rPr>
      </w:pPr>
      <w:r>
        <w:rPr>
          <w:rStyle w:val="Heading3Char"/>
          <w:b/>
          <w:bCs/>
          <w:color w:val="auto"/>
        </w:rPr>
        <w:t>Grading</w:t>
      </w:r>
      <w:r w:rsidR="00E8457C">
        <w:br/>
      </w:r>
      <w:r w:rsidRPr="00BB4F54">
        <w:rPr>
          <w:rFonts w:cstheme="minorHAnsi"/>
          <w:sz w:val="24"/>
          <w:szCs w:val="24"/>
        </w:rPr>
        <w:t>This course will not have a final or midterm exam</w:t>
      </w:r>
      <w:r w:rsidRPr="00BB4F54">
        <w:rPr>
          <w:rFonts w:cstheme="minorHAnsi"/>
          <w:sz w:val="24"/>
          <w:szCs w:val="24"/>
          <w:cs/>
        </w:rPr>
        <w:t xml:space="preserve">. </w:t>
      </w:r>
      <w:r w:rsidRPr="00BB4F54">
        <w:rPr>
          <w:rFonts w:cstheme="minorHAnsi"/>
          <w:sz w:val="24"/>
          <w:szCs w:val="24"/>
        </w:rPr>
        <w:br/>
        <w:t xml:space="preserve">A = 92 | A- = 90 | B+ = 87 | B = 82 | B- = 80 | C+ = 77 | C = 72 | C- = 70 | </w:t>
      </w:r>
      <w:r w:rsidRPr="00BB4F54">
        <w:rPr>
          <w:rFonts w:cstheme="minorHAnsi"/>
          <w:sz w:val="24"/>
          <w:szCs w:val="24"/>
        </w:rPr>
        <w:br/>
        <w:t>D+ = 67 | D = 62 | D- =  60 | E = &lt;60</w:t>
      </w:r>
    </w:p>
    <w:p w:rsidR="00BB4F54" w:rsidRPr="00BB4F54" w:rsidRDefault="00B47002" w:rsidP="003F7728">
      <w:pPr>
        <w:rPr>
          <w:rFonts w:cstheme="minorHAnsi"/>
          <w:sz w:val="24"/>
          <w:szCs w:val="24"/>
        </w:rPr>
      </w:pPr>
      <w:r w:rsidRPr="00BB4F54">
        <w:rPr>
          <w:rFonts w:cstheme="minorHAnsi"/>
          <w:sz w:val="24"/>
          <w:szCs w:val="24"/>
        </w:rPr>
        <w:t>Class participation</w:t>
      </w:r>
      <w:r>
        <w:rPr>
          <w:rFonts w:cstheme="minorHAnsi"/>
          <w:sz w:val="24"/>
          <w:szCs w:val="24"/>
        </w:rPr>
        <w:t>/Attendance</w:t>
      </w:r>
      <w:r w:rsidRPr="00BB4F54">
        <w:rPr>
          <w:rFonts w:cstheme="minorHAnsi"/>
          <w:sz w:val="24"/>
          <w:szCs w:val="24"/>
        </w:rPr>
        <w:t>:</w:t>
      </w:r>
      <w:r>
        <w:rPr>
          <w:rFonts w:cstheme="minorHAnsi"/>
          <w:sz w:val="24"/>
          <w:szCs w:val="24"/>
        </w:rPr>
        <w:t xml:space="preserve">  </w:t>
      </w:r>
      <w:r w:rsidR="00C70A9F">
        <w:rPr>
          <w:rFonts w:cstheme="minorHAnsi"/>
          <w:sz w:val="24"/>
          <w:szCs w:val="24"/>
        </w:rPr>
        <w:t>4</w:t>
      </w:r>
      <w:r w:rsidRPr="00BB4F54">
        <w:rPr>
          <w:rFonts w:cstheme="minorHAnsi"/>
          <w:sz w:val="24"/>
          <w:szCs w:val="24"/>
        </w:rPr>
        <w:t>0%</w:t>
      </w:r>
      <w:r>
        <w:rPr>
          <w:rFonts w:cstheme="minorHAnsi"/>
          <w:sz w:val="24"/>
          <w:szCs w:val="24"/>
        </w:rPr>
        <w:br/>
      </w:r>
      <w:r w:rsidR="00B12289">
        <w:rPr>
          <w:rFonts w:cstheme="minorHAnsi"/>
          <w:sz w:val="24"/>
          <w:szCs w:val="24"/>
        </w:rPr>
        <w:t xml:space="preserve">Weekly </w:t>
      </w:r>
      <w:r w:rsidR="00BB4F54" w:rsidRPr="00BB4F54">
        <w:rPr>
          <w:rFonts w:cstheme="minorHAnsi"/>
          <w:sz w:val="24"/>
          <w:szCs w:val="24"/>
        </w:rPr>
        <w:t>assignments</w:t>
      </w:r>
      <w:r w:rsidR="00BB4F54" w:rsidRPr="00BB4F54">
        <w:rPr>
          <w:rFonts w:cstheme="minorHAnsi"/>
          <w:sz w:val="24"/>
          <w:szCs w:val="24"/>
          <w:cs/>
        </w:rPr>
        <w:t>:</w:t>
      </w:r>
      <w:r w:rsidR="00BB4F54" w:rsidRPr="00BB4F54">
        <w:rPr>
          <w:rFonts w:cstheme="minorHAnsi"/>
          <w:sz w:val="24"/>
          <w:szCs w:val="24"/>
        </w:rPr>
        <w:tab/>
      </w:r>
      <w:r w:rsidR="00C70A9F">
        <w:rPr>
          <w:rFonts w:cstheme="minorHAnsi"/>
          <w:sz w:val="24"/>
          <w:szCs w:val="24"/>
        </w:rPr>
        <w:t>3</w:t>
      </w:r>
      <w:r w:rsidR="00BB4F54" w:rsidRPr="00BB4F54">
        <w:rPr>
          <w:rFonts w:cstheme="minorHAnsi"/>
          <w:sz w:val="24"/>
          <w:szCs w:val="24"/>
        </w:rPr>
        <w:t>0</w:t>
      </w:r>
      <w:r w:rsidR="00BB4F54" w:rsidRPr="00BB4F54">
        <w:rPr>
          <w:rFonts w:cstheme="minorHAnsi"/>
          <w:sz w:val="24"/>
          <w:szCs w:val="24"/>
          <w:cs/>
        </w:rPr>
        <w:t>%</w:t>
      </w:r>
      <w:r w:rsidR="00BB4F54" w:rsidRPr="00BB4F54">
        <w:rPr>
          <w:rFonts w:cstheme="minorHAnsi"/>
          <w:sz w:val="24"/>
          <w:szCs w:val="24"/>
        </w:rPr>
        <w:br/>
      </w:r>
      <w:r w:rsidR="00B12289">
        <w:rPr>
          <w:rFonts w:cstheme="minorHAnsi"/>
          <w:sz w:val="24"/>
          <w:szCs w:val="24"/>
        </w:rPr>
        <w:lastRenderedPageBreak/>
        <w:t xml:space="preserve">Final </w:t>
      </w:r>
      <w:r w:rsidR="00B977B1">
        <w:rPr>
          <w:rFonts w:cstheme="minorHAnsi"/>
          <w:sz w:val="24"/>
          <w:szCs w:val="24"/>
        </w:rPr>
        <w:t xml:space="preserve">one-page </w:t>
      </w:r>
      <w:r w:rsidR="00BB4F54" w:rsidRPr="00BB4F54">
        <w:rPr>
          <w:rFonts w:cstheme="minorHAnsi"/>
          <w:sz w:val="24"/>
          <w:szCs w:val="24"/>
        </w:rPr>
        <w:t>essay</w:t>
      </w:r>
      <w:r w:rsidR="00B977B1">
        <w:rPr>
          <w:rFonts w:cstheme="minorHAnsi"/>
          <w:sz w:val="24"/>
          <w:szCs w:val="24"/>
        </w:rPr>
        <w:t xml:space="preserve"> or </w:t>
      </w:r>
      <w:r w:rsidR="00C70A9F">
        <w:rPr>
          <w:rFonts w:cstheme="minorHAnsi"/>
          <w:sz w:val="24"/>
          <w:szCs w:val="24"/>
        </w:rPr>
        <w:t>a</w:t>
      </w:r>
      <w:r w:rsidR="00B977B1">
        <w:rPr>
          <w:rFonts w:cstheme="minorHAnsi"/>
          <w:sz w:val="24"/>
          <w:szCs w:val="24"/>
        </w:rPr>
        <w:t xml:space="preserve"> presentation</w:t>
      </w:r>
      <w:r w:rsidR="00BB4F54" w:rsidRPr="00BB4F54">
        <w:rPr>
          <w:rFonts w:cstheme="minorHAnsi"/>
          <w:sz w:val="24"/>
          <w:szCs w:val="24"/>
          <w:cs/>
        </w:rPr>
        <w:t>:</w:t>
      </w:r>
      <w:r w:rsidR="00B12289">
        <w:rPr>
          <w:rFonts w:cstheme="minorHAnsi"/>
          <w:sz w:val="24"/>
          <w:szCs w:val="24"/>
        </w:rPr>
        <w:t xml:space="preserve">  </w:t>
      </w:r>
      <w:r w:rsidR="00BB4F54" w:rsidRPr="00BB4F54">
        <w:rPr>
          <w:rFonts w:cstheme="minorHAnsi"/>
          <w:sz w:val="24"/>
          <w:szCs w:val="24"/>
        </w:rPr>
        <w:t>30</w:t>
      </w:r>
      <w:r w:rsidR="00BB4F54" w:rsidRPr="00BB4F54">
        <w:rPr>
          <w:rFonts w:cstheme="minorHAnsi"/>
          <w:sz w:val="24"/>
          <w:szCs w:val="24"/>
          <w:cs/>
        </w:rPr>
        <w:t>%</w:t>
      </w:r>
      <w:r w:rsidR="00BB4F54" w:rsidRPr="00BB4F54">
        <w:rPr>
          <w:rFonts w:cstheme="minorHAnsi"/>
          <w:sz w:val="24"/>
          <w:szCs w:val="24"/>
        </w:rPr>
        <w:br/>
      </w:r>
      <w:r w:rsidR="00BB4F54">
        <w:rPr>
          <w:rFonts w:cstheme="minorHAnsi"/>
          <w:sz w:val="24"/>
          <w:szCs w:val="24"/>
        </w:rPr>
        <w:br/>
      </w:r>
      <w:r w:rsidR="00BB4F54" w:rsidRPr="003F7728">
        <w:rPr>
          <w:rStyle w:val="Heading3Char"/>
          <w:b/>
          <w:bCs/>
          <w:color w:val="auto"/>
        </w:rPr>
        <w:t>Course Schedule</w:t>
      </w:r>
    </w:p>
    <w:tbl>
      <w:tblPr>
        <w:tblStyle w:val="TableGrid"/>
        <w:tblW w:w="0" w:type="auto"/>
        <w:tblLook w:val="04A0" w:firstRow="1" w:lastRow="0" w:firstColumn="1" w:lastColumn="0" w:noHBand="0" w:noVBand="1"/>
      </w:tblPr>
      <w:tblGrid>
        <w:gridCol w:w="791"/>
        <w:gridCol w:w="1623"/>
        <w:gridCol w:w="2160"/>
        <w:gridCol w:w="2800"/>
      </w:tblGrid>
      <w:tr w:rsidR="00F54D3C" w:rsidTr="00F1468E">
        <w:tc>
          <w:tcPr>
            <w:tcW w:w="712" w:type="dxa"/>
          </w:tcPr>
          <w:p w:rsidR="00F54D3C" w:rsidRPr="003D6EA2" w:rsidRDefault="004C0389" w:rsidP="003F7728">
            <w:pPr>
              <w:rPr>
                <w:b/>
                <w:bCs/>
                <w:sz w:val="24"/>
                <w:szCs w:val="24"/>
              </w:rPr>
            </w:pPr>
            <w:r>
              <w:rPr>
                <w:b/>
                <w:bCs/>
                <w:sz w:val="24"/>
                <w:szCs w:val="24"/>
              </w:rPr>
              <w:t>Week</w:t>
            </w:r>
          </w:p>
        </w:tc>
        <w:tc>
          <w:tcPr>
            <w:tcW w:w="1623" w:type="dxa"/>
          </w:tcPr>
          <w:p w:rsidR="00F54D3C" w:rsidRPr="003D6EA2" w:rsidRDefault="00F54D3C" w:rsidP="003F7728">
            <w:pPr>
              <w:rPr>
                <w:b/>
                <w:bCs/>
                <w:sz w:val="24"/>
                <w:szCs w:val="24"/>
              </w:rPr>
            </w:pPr>
            <w:r w:rsidRPr="003D6EA2">
              <w:rPr>
                <w:b/>
                <w:bCs/>
                <w:sz w:val="24"/>
                <w:szCs w:val="24"/>
              </w:rPr>
              <w:t>Date</w:t>
            </w:r>
          </w:p>
        </w:tc>
        <w:tc>
          <w:tcPr>
            <w:tcW w:w="2160" w:type="dxa"/>
          </w:tcPr>
          <w:p w:rsidR="00F54D3C" w:rsidRPr="003D6EA2" w:rsidRDefault="00F54D3C" w:rsidP="002D10C2">
            <w:pPr>
              <w:rPr>
                <w:b/>
                <w:bCs/>
                <w:sz w:val="24"/>
                <w:szCs w:val="24"/>
              </w:rPr>
            </w:pPr>
            <w:r w:rsidRPr="003D6EA2">
              <w:rPr>
                <w:b/>
                <w:bCs/>
                <w:sz w:val="24"/>
                <w:szCs w:val="24"/>
              </w:rPr>
              <w:t xml:space="preserve">Chapters </w:t>
            </w:r>
          </w:p>
        </w:tc>
        <w:tc>
          <w:tcPr>
            <w:tcW w:w="2800" w:type="dxa"/>
          </w:tcPr>
          <w:p w:rsidR="00F54D3C" w:rsidRPr="003D6EA2" w:rsidRDefault="00F54D3C" w:rsidP="002D10C2">
            <w:pPr>
              <w:rPr>
                <w:b/>
                <w:bCs/>
                <w:sz w:val="24"/>
                <w:szCs w:val="24"/>
              </w:rPr>
            </w:pPr>
            <w:r w:rsidRPr="003D6EA2">
              <w:rPr>
                <w:b/>
                <w:bCs/>
                <w:sz w:val="24"/>
                <w:szCs w:val="24"/>
              </w:rPr>
              <w:t>Topics</w:t>
            </w:r>
          </w:p>
        </w:tc>
      </w:tr>
      <w:tr w:rsidR="00F54D3C" w:rsidTr="00F1468E">
        <w:tc>
          <w:tcPr>
            <w:tcW w:w="712" w:type="dxa"/>
          </w:tcPr>
          <w:p w:rsidR="00F54D3C" w:rsidRPr="003D6EA2" w:rsidRDefault="00F54D3C" w:rsidP="002D10C2">
            <w:pPr>
              <w:jc w:val="center"/>
              <w:rPr>
                <w:sz w:val="24"/>
                <w:szCs w:val="24"/>
              </w:rPr>
            </w:pPr>
            <w:r w:rsidRPr="003D6EA2">
              <w:rPr>
                <w:sz w:val="24"/>
                <w:szCs w:val="24"/>
              </w:rPr>
              <w:t>1</w:t>
            </w:r>
          </w:p>
        </w:tc>
        <w:tc>
          <w:tcPr>
            <w:tcW w:w="1623" w:type="dxa"/>
          </w:tcPr>
          <w:p w:rsidR="00F54D3C" w:rsidRPr="003D6EA2" w:rsidRDefault="00F54D3C" w:rsidP="002D10C2">
            <w:pPr>
              <w:rPr>
                <w:sz w:val="24"/>
                <w:szCs w:val="24"/>
              </w:rPr>
            </w:pPr>
            <w:r w:rsidRPr="003D6EA2">
              <w:rPr>
                <w:sz w:val="24"/>
                <w:szCs w:val="24"/>
              </w:rPr>
              <w:t>August 27</w:t>
            </w:r>
          </w:p>
        </w:tc>
        <w:tc>
          <w:tcPr>
            <w:tcW w:w="2160" w:type="dxa"/>
          </w:tcPr>
          <w:p w:rsidR="00F54D3C" w:rsidRPr="003D6EA2" w:rsidRDefault="004C0389" w:rsidP="003F7728">
            <w:pPr>
              <w:rPr>
                <w:sz w:val="24"/>
                <w:szCs w:val="24"/>
              </w:rPr>
            </w:pPr>
            <w:r>
              <w:rPr>
                <w:sz w:val="24"/>
                <w:szCs w:val="24"/>
              </w:rPr>
              <w:t>Introduction</w:t>
            </w:r>
          </w:p>
        </w:tc>
        <w:tc>
          <w:tcPr>
            <w:tcW w:w="2800" w:type="dxa"/>
          </w:tcPr>
          <w:p w:rsidR="00F54D3C" w:rsidRPr="003D6EA2" w:rsidRDefault="00F54D3C" w:rsidP="003F7728">
            <w:pPr>
              <w:rPr>
                <w:sz w:val="24"/>
                <w:szCs w:val="24"/>
              </w:rPr>
            </w:pPr>
          </w:p>
        </w:tc>
      </w:tr>
      <w:tr w:rsidR="00F54D3C" w:rsidTr="00F54D3C">
        <w:tc>
          <w:tcPr>
            <w:tcW w:w="712" w:type="dxa"/>
          </w:tcPr>
          <w:p w:rsidR="00F54D3C" w:rsidRPr="003D6EA2" w:rsidRDefault="00F54D3C" w:rsidP="002D10C2">
            <w:pPr>
              <w:jc w:val="center"/>
              <w:rPr>
                <w:sz w:val="24"/>
                <w:szCs w:val="24"/>
              </w:rPr>
            </w:pPr>
            <w:r w:rsidRPr="003D6EA2">
              <w:rPr>
                <w:sz w:val="24"/>
                <w:szCs w:val="24"/>
              </w:rPr>
              <w:t>2</w:t>
            </w:r>
          </w:p>
        </w:tc>
        <w:tc>
          <w:tcPr>
            <w:tcW w:w="1623" w:type="dxa"/>
          </w:tcPr>
          <w:p w:rsidR="00F54D3C" w:rsidRPr="003D6EA2" w:rsidRDefault="00F54D3C" w:rsidP="003F7728">
            <w:pPr>
              <w:rPr>
                <w:sz w:val="24"/>
                <w:szCs w:val="24"/>
              </w:rPr>
            </w:pPr>
            <w:r w:rsidRPr="003D6EA2">
              <w:rPr>
                <w:sz w:val="24"/>
                <w:szCs w:val="24"/>
              </w:rPr>
              <w:t>September 3</w:t>
            </w:r>
          </w:p>
        </w:tc>
        <w:tc>
          <w:tcPr>
            <w:tcW w:w="4960" w:type="dxa"/>
            <w:gridSpan w:val="2"/>
          </w:tcPr>
          <w:p w:rsidR="00F54D3C" w:rsidRPr="003D6EA2" w:rsidRDefault="00F54D3C" w:rsidP="002D10C2">
            <w:pPr>
              <w:jc w:val="center"/>
              <w:rPr>
                <w:sz w:val="24"/>
                <w:szCs w:val="24"/>
              </w:rPr>
            </w:pPr>
            <w:r w:rsidRPr="003D6EA2">
              <w:rPr>
                <w:sz w:val="24"/>
                <w:szCs w:val="24"/>
              </w:rPr>
              <w:t>NO CLASS – Labor Day</w:t>
            </w:r>
          </w:p>
        </w:tc>
      </w:tr>
      <w:tr w:rsidR="00F54D3C" w:rsidTr="00F1468E">
        <w:tc>
          <w:tcPr>
            <w:tcW w:w="712" w:type="dxa"/>
          </w:tcPr>
          <w:p w:rsidR="00F54D3C" w:rsidRPr="003D6EA2" w:rsidRDefault="00F54D3C" w:rsidP="002D10C2">
            <w:pPr>
              <w:jc w:val="center"/>
              <w:rPr>
                <w:sz w:val="24"/>
                <w:szCs w:val="24"/>
              </w:rPr>
            </w:pPr>
            <w:r w:rsidRPr="003D6EA2">
              <w:rPr>
                <w:sz w:val="24"/>
                <w:szCs w:val="24"/>
              </w:rPr>
              <w:t>3</w:t>
            </w:r>
          </w:p>
        </w:tc>
        <w:tc>
          <w:tcPr>
            <w:tcW w:w="1623" w:type="dxa"/>
          </w:tcPr>
          <w:p w:rsidR="00F54D3C" w:rsidRPr="003D6EA2" w:rsidRDefault="00F54D3C" w:rsidP="003F7728">
            <w:pPr>
              <w:rPr>
                <w:sz w:val="24"/>
                <w:szCs w:val="24"/>
              </w:rPr>
            </w:pPr>
            <w:r w:rsidRPr="003D6EA2">
              <w:rPr>
                <w:sz w:val="24"/>
                <w:szCs w:val="24"/>
              </w:rPr>
              <w:t>September 10</w:t>
            </w:r>
          </w:p>
        </w:tc>
        <w:tc>
          <w:tcPr>
            <w:tcW w:w="2160" w:type="dxa"/>
          </w:tcPr>
          <w:p w:rsidR="00F54D3C" w:rsidRDefault="00F54D3C" w:rsidP="003F7728">
            <w:pPr>
              <w:rPr>
                <w:sz w:val="24"/>
                <w:szCs w:val="24"/>
              </w:rPr>
            </w:pPr>
            <w:r>
              <w:rPr>
                <w:sz w:val="24"/>
                <w:szCs w:val="24"/>
              </w:rPr>
              <w:t>Prologue</w:t>
            </w:r>
          </w:p>
          <w:p w:rsidR="00F54D3C" w:rsidRPr="003D6EA2" w:rsidRDefault="00F54D3C" w:rsidP="003F7728">
            <w:pPr>
              <w:rPr>
                <w:sz w:val="24"/>
                <w:szCs w:val="24"/>
              </w:rPr>
            </w:pPr>
            <w:r w:rsidRPr="003D6EA2">
              <w:rPr>
                <w:sz w:val="24"/>
                <w:szCs w:val="24"/>
              </w:rPr>
              <w:t>Chapter 1 &amp; 2</w:t>
            </w:r>
          </w:p>
        </w:tc>
        <w:tc>
          <w:tcPr>
            <w:tcW w:w="2800" w:type="dxa"/>
          </w:tcPr>
          <w:p w:rsidR="00F54D3C" w:rsidRDefault="00F54D3C" w:rsidP="003F7728">
            <w:pPr>
              <w:rPr>
                <w:sz w:val="24"/>
                <w:szCs w:val="24"/>
              </w:rPr>
            </w:pPr>
            <w:r>
              <w:rPr>
                <w:sz w:val="24"/>
                <w:szCs w:val="24"/>
              </w:rPr>
              <w:t>Parents</w:t>
            </w:r>
          </w:p>
          <w:p w:rsidR="00F54D3C" w:rsidRPr="003D6EA2" w:rsidRDefault="00F54D3C" w:rsidP="003F7728">
            <w:pPr>
              <w:rPr>
                <w:sz w:val="24"/>
                <w:szCs w:val="24"/>
              </w:rPr>
            </w:pPr>
            <w:r w:rsidRPr="003D6EA2">
              <w:rPr>
                <w:sz w:val="24"/>
                <w:szCs w:val="24"/>
              </w:rPr>
              <w:t xml:space="preserve">Childhood </w:t>
            </w:r>
          </w:p>
          <w:p w:rsidR="00F54D3C" w:rsidRPr="003D6EA2" w:rsidRDefault="00F54D3C" w:rsidP="003F7728">
            <w:pPr>
              <w:rPr>
                <w:sz w:val="24"/>
                <w:szCs w:val="24"/>
              </w:rPr>
            </w:pPr>
            <w:r w:rsidRPr="003D6EA2">
              <w:rPr>
                <w:sz w:val="24"/>
                <w:szCs w:val="24"/>
              </w:rPr>
              <w:t>College</w:t>
            </w:r>
            <w:r>
              <w:rPr>
                <w:sz w:val="24"/>
                <w:szCs w:val="24"/>
              </w:rPr>
              <w:t xml:space="preserve"> years</w:t>
            </w:r>
          </w:p>
        </w:tc>
      </w:tr>
      <w:tr w:rsidR="00F54D3C" w:rsidTr="00F1468E">
        <w:tc>
          <w:tcPr>
            <w:tcW w:w="712" w:type="dxa"/>
          </w:tcPr>
          <w:p w:rsidR="00F54D3C" w:rsidRPr="003D6EA2" w:rsidRDefault="004C0389" w:rsidP="002D10C2">
            <w:pPr>
              <w:jc w:val="center"/>
              <w:rPr>
                <w:sz w:val="24"/>
                <w:szCs w:val="24"/>
              </w:rPr>
            </w:pPr>
            <w:r>
              <w:rPr>
                <w:sz w:val="24"/>
                <w:szCs w:val="24"/>
              </w:rPr>
              <w:t>4</w:t>
            </w:r>
          </w:p>
        </w:tc>
        <w:tc>
          <w:tcPr>
            <w:tcW w:w="1623" w:type="dxa"/>
          </w:tcPr>
          <w:p w:rsidR="00F54D3C" w:rsidRPr="003D6EA2" w:rsidRDefault="00F54D3C" w:rsidP="003F7728">
            <w:pPr>
              <w:rPr>
                <w:sz w:val="24"/>
                <w:szCs w:val="24"/>
              </w:rPr>
            </w:pPr>
            <w:r w:rsidRPr="003D6EA2">
              <w:rPr>
                <w:sz w:val="24"/>
                <w:szCs w:val="24"/>
              </w:rPr>
              <w:t>September 17</w:t>
            </w:r>
          </w:p>
        </w:tc>
        <w:tc>
          <w:tcPr>
            <w:tcW w:w="2160" w:type="dxa"/>
          </w:tcPr>
          <w:p w:rsidR="00F54D3C" w:rsidRPr="003D6EA2" w:rsidRDefault="00F54D3C" w:rsidP="003F7728">
            <w:pPr>
              <w:rPr>
                <w:sz w:val="24"/>
                <w:szCs w:val="24"/>
              </w:rPr>
            </w:pPr>
            <w:r>
              <w:rPr>
                <w:sz w:val="24"/>
                <w:szCs w:val="24"/>
              </w:rPr>
              <w:t>Chapter 3 &amp; 4</w:t>
            </w:r>
          </w:p>
        </w:tc>
        <w:tc>
          <w:tcPr>
            <w:tcW w:w="2800" w:type="dxa"/>
          </w:tcPr>
          <w:p w:rsidR="00F54D3C" w:rsidRPr="003D6EA2" w:rsidRDefault="00F54D3C" w:rsidP="003F7728">
            <w:pPr>
              <w:rPr>
                <w:sz w:val="24"/>
                <w:szCs w:val="24"/>
              </w:rPr>
            </w:pPr>
            <w:r>
              <w:rPr>
                <w:sz w:val="24"/>
                <w:szCs w:val="24"/>
              </w:rPr>
              <w:t>First job</w:t>
            </w:r>
          </w:p>
        </w:tc>
      </w:tr>
      <w:tr w:rsidR="00F54D3C" w:rsidTr="00F1468E">
        <w:tc>
          <w:tcPr>
            <w:tcW w:w="712" w:type="dxa"/>
          </w:tcPr>
          <w:p w:rsidR="00F54D3C" w:rsidRPr="003D6EA2" w:rsidRDefault="004C0389" w:rsidP="002D10C2">
            <w:pPr>
              <w:jc w:val="center"/>
              <w:rPr>
                <w:sz w:val="24"/>
                <w:szCs w:val="24"/>
              </w:rPr>
            </w:pPr>
            <w:r>
              <w:rPr>
                <w:sz w:val="24"/>
                <w:szCs w:val="24"/>
              </w:rPr>
              <w:t>5</w:t>
            </w:r>
          </w:p>
        </w:tc>
        <w:tc>
          <w:tcPr>
            <w:tcW w:w="1623" w:type="dxa"/>
          </w:tcPr>
          <w:p w:rsidR="00F54D3C" w:rsidRPr="003D6EA2" w:rsidRDefault="00F54D3C" w:rsidP="00866D97">
            <w:pPr>
              <w:rPr>
                <w:sz w:val="24"/>
                <w:szCs w:val="24"/>
              </w:rPr>
            </w:pPr>
            <w:r w:rsidRPr="003D6EA2">
              <w:rPr>
                <w:sz w:val="24"/>
                <w:szCs w:val="24"/>
              </w:rPr>
              <w:t>September 24</w:t>
            </w:r>
          </w:p>
        </w:tc>
        <w:tc>
          <w:tcPr>
            <w:tcW w:w="2160" w:type="dxa"/>
          </w:tcPr>
          <w:p w:rsidR="00F54D3C" w:rsidRPr="003D6EA2" w:rsidRDefault="00F54D3C" w:rsidP="003F7728">
            <w:pPr>
              <w:rPr>
                <w:sz w:val="24"/>
                <w:szCs w:val="24"/>
              </w:rPr>
            </w:pPr>
            <w:r>
              <w:rPr>
                <w:sz w:val="24"/>
                <w:szCs w:val="24"/>
              </w:rPr>
              <w:t xml:space="preserve">Chapter 5 </w:t>
            </w:r>
          </w:p>
        </w:tc>
        <w:tc>
          <w:tcPr>
            <w:tcW w:w="2800" w:type="dxa"/>
          </w:tcPr>
          <w:p w:rsidR="00F54D3C" w:rsidRPr="003D6EA2" w:rsidRDefault="00F54D3C" w:rsidP="003F7728">
            <w:pPr>
              <w:rPr>
                <w:sz w:val="24"/>
                <w:szCs w:val="24"/>
              </w:rPr>
            </w:pPr>
            <w:r>
              <w:rPr>
                <w:sz w:val="24"/>
                <w:szCs w:val="24"/>
              </w:rPr>
              <w:t>Startup companies</w:t>
            </w:r>
          </w:p>
        </w:tc>
      </w:tr>
      <w:tr w:rsidR="00F54D3C" w:rsidTr="00F1468E">
        <w:tc>
          <w:tcPr>
            <w:tcW w:w="712" w:type="dxa"/>
          </w:tcPr>
          <w:p w:rsidR="00F54D3C" w:rsidRPr="003D6EA2" w:rsidRDefault="004C0389" w:rsidP="002D10C2">
            <w:pPr>
              <w:jc w:val="center"/>
              <w:rPr>
                <w:sz w:val="24"/>
                <w:szCs w:val="24"/>
              </w:rPr>
            </w:pPr>
            <w:r>
              <w:rPr>
                <w:sz w:val="24"/>
                <w:szCs w:val="24"/>
              </w:rPr>
              <w:t>6</w:t>
            </w:r>
          </w:p>
        </w:tc>
        <w:tc>
          <w:tcPr>
            <w:tcW w:w="1623" w:type="dxa"/>
          </w:tcPr>
          <w:p w:rsidR="00F54D3C" w:rsidRPr="003D6EA2" w:rsidRDefault="00F54D3C" w:rsidP="003F7728">
            <w:pPr>
              <w:rPr>
                <w:sz w:val="24"/>
                <w:szCs w:val="24"/>
              </w:rPr>
            </w:pPr>
            <w:r w:rsidRPr="003D6EA2">
              <w:rPr>
                <w:sz w:val="24"/>
                <w:szCs w:val="24"/>
              </w:rPr>
              <w:t>October 1</w:t>
            </w:r>
          </w:p>
        </w:tc>
        <w:tc>
          <w:tcPr>
            <w:tcW w:w="2160" w:type="dxa"/>
          </w:tcPr>
          <w:p w:rsidR="00F54D3C" w:rsidRPr="003D6EA2" w:rsidRDefault="00F54D3C" w:rsidP="00B977B1">
            <w:pPr>
              <w:rPr>
                <w:sz w:val="24"/>
                <w:szCs w:val="24"/>
              </w:rPr>
            </w:pPr>
            <w:r>
              <w:rPr>
                <w:sz w:val="24"/>
                <w:szCs w:val="24"/>
              </w:rPr>
              <w:t xml:space="preserve">Chapter 6 </w:t>
            </w:r>
          </w:p>
        </w:tc>
        <w:tc>
          <w:tcPr>
            <w:tcW w:w="2800" w:type="dxa"/>
          </w:tcPr>
          <w:p w:rsidR="00F54D3C" w:rsidRPr="003D6EA2" w:rsidRDefault="00F54D3C" w:rsidP="003F7728">
            <w:pPr>
              <w:rPr>
                <w:sz w:val="24"/>
                <w:szCs w:val="24"/>
              </w:rPr>
            </w:pPr>
            <w:r>
              <w:rPr>
                <w:sz w:val="24"/>
                <w:szCs w:val="24"/>
              </w:rPr>
              <w:t>Venture capital firms</w:t>
            </w:r>
          </w:p>
        </w:tc>
      </w:tr>
      <w:tr w:rsidR="00F54D3C" w:rsidTr="00F1468E">
        <w:tc>
          <w:tcPr>
            <w:tcW w:w="712" w:type="dxa"/>
          </w:tcPr>
          <w:p w:rsidR="00F54D3C" w:rsidRPr="003D6EA2" w:rsidRDefault="004C0389" w:rsidP="002D10C2">
            <w:pPr>
              <w:jc w:val="center"/>
              <w:rPr>
                <w:sz w:val="24"/>
                <w:szCs w:val="24"/>
              </w:rPr>
            </w:pPr>
            <w:r>
              <w:rPr>
                <w:sz w:val="24"/>
                <w:szCs w:val="24"/>
              </w:rPr>
              <w:t>7</w:t>
            </w:r>
          </w:p>
        </w:tc>
        <w:tc>
          <w:tcPr>
            <w:tcW w:w="1623" w:type="dxa"/>
          </w:tcPr>
          <w:p w:rsidR="00F54D3C" w:rsidRPr="003D6EA2" w:rsidRDefault="00F54D3C" w:rsidP="003F7728">
            <w:pPr>
              <w:rPr>
                <w:sz w:val="24"/>
                <w:szCs w:val="24"/>
              </w:rPr>
            </w:pPr>
            <w:r w:rsidRPr="003D6EA2">
              <w:rPr>
                <w:sz w:val="24"/>
                <w:szCs w:val="24"/>
              </w:rPr>
              <w:t>October 8</w:t>
            </w:r>
          </w:p>
        </w:tc>
        <w:tc>
          <w:tcPr>
            <w:tcW w:w="2160" w:type="dxa"/>
          </w:tcPr>
          <w:p w:rsidR="00F54D3C" w:rsidRPr="003D6EA2" w:rsidRDefault="00F54D3C" w:rsidP="00B977B1">
            <w:pPr>
              <w:rPr>
                <w:sz w:val="24"/>
                <w:szCs w:val="24"/>
              </w:rPr>
            </w:pPr>
            <w:r>
              <w:rPr>
                <w:sz w:val="24"/>
                <w:szCs w:val="24"/>
              </w:rPr>
              <w:t xml:space="preserve">Chapter 7 </w:t>
            </w:r>
          </w:p>
        </w:tc>
        <w:tc>
          <w:tcPr>
            <w:tcW w:w="2800" w:type="dxa"/>
          </w:tcPr>
          <w:p w:rsidR="00F54D3C" w:rsidRPr="003D6EA2" w:rsidRDefault="00F54D3C" w:rsidP="003F7728">
            <w:pPr>
              <w:rPr>
                <w:sz w:val="24"/>
                <w:szCs w:val="24"/>
              </w:rPr>
            </w:pPr>
            <w:r w:rsidRPr="00B72C22">
              <w:rPr>
                <w:i/>
                <w:iCs/>
                <w:sz w:val="24"/>
                <w:szCs w:val="24"/>
              </w:rPr>
              <w:t>Incidents</w:t>
            </w:r>
            <w:r>
              <w:rPr>
                <w:sz w:val="24"/>
                <w:szCs w:val="24"/>
              </w:rPr>
              <w:t xml:space="preserve"> in the workplace</w:t>
            </w:r>
          </w:p>
        </w:tc>
      </w:tr>
      <w:tr w:rsidR="00F54D3C" w:rsidTr="00F1468E">
        <w:tc>
          <w:tcPr>
            <w:tcW w:w="712" w:type="dxa"/>
          </w:tcPr>
          <w:p w:rsidR="00F54D3C" w:rsidRPr="003D6EA2" w:rsidRDefault="004C0389" w:rsidP="002D10C2">
            <w:pPr>
              <w:jc w:val="center"/>
              <w:rPr>
                <w:sz w:val="24"/>
                <w:szCs w:val="24"/>
              </w:rPr>
            </w:pPr>
            <w:r>
              <w:rPr>
                <w:sz w:val="24"/>
                <w:szCs w:val="24"/>
              </w:rPr>
              <w:t>8</w:t>
            </w:r>
          </w:p>
        </w:tc>
        <w:tc>
          <w:tcPr>
            <w:tcW w:w="1623" w:type="dxa"/>
          </w:tcPr>
          <w:p w:rsidR="00F54D3C" w:rsidRPr="003D6EA2" w:rsidRDefault="00F54D3C" w:rsidP="003F7728">
            <w:pPr>
              <w:rPr>
                <w:sz w:val="24"/>
                <w:szCs w:val="24"/>
              </w:rPr>
            </w:pPr>
            <w:r w:rsidRPr="003D6EA2">
              <w:rPr>
                <w:sz w:val="24"/>
                <w:szCs w:val="24"/>
              </w:rPr>
              <w:t>October 15</w:t>
            </w:r>
          </w:p>
        </w:tc>
        <w:tc>
          <w:tcPr>
            <w:tcW w:w="2160" w:type="dxa"/>
          </w:tcPr>
          <w:p w:rsidR="00F54D3C" w:rsidRPr="003D6EA2" w:rsidRDefault="00F54D3C" w:rsidP="00B977B1">
            <w:pPr>
              <w:rPr>
                <w:sz w:val="24"/>
                <w:szCs w:val="24"/>
              </w:rPr>
            </w:pPr>
            <w:r>
              <w:rPr>
                <w:sz w:val="24"/>
                <w:szCs w:val="24"/>
              </w:rPr>
              <w:t xml:space="preserve">Chapter </w:t>
            </w:r>
            <w:r w:rsidR="00AD07CF">
              <w:rPr>
                <w:sz w:val="24"/>
                <w:szCs w:val="24"/>
              </w:rPr>
              <w:t>8</w:t>
            </w:r>
          </w:p>
        </w:tc>
        <w:tc>
          <w:tcPr>
            <w:tcW w:w="2800" w:type="dxa"/>
          </w:tcPr>
          <w:p w:rsidR="00F54D3C" w:rsidRPr="003D6EA2" w:rsidRDefault="00F54D3C" w:rsidP="003F7728">
            <w:pPr>
              <w:rPr>
                <w:sz w:val="24"/>
                <w:szCs w:val="24"/>
              </w:rPr>
            </w:pPr>
            <w:r>
              <w:rPr>
                <w:sz w:val="24"/>
                <w:szCs w:val="24"/>
              </w:rPr>
              <w:t>The one</w:t>
            </w:r>
          </w:p>
        </w:tc>
      </w:tr>
      <w:tr w:rsidR="00F54D3C" w:rsidTr="00F1468E">
        <w:tc>
          <w:tcPr>
            <w:tcW w:w="712" w:type="dxa"/>
          </w:tcPr>
          <w:p w:rsidR="00F54D3C" w:rsidRPr="003D6EA2" w:rsidRDefault="004C0389" w:rsidP="002D10C2">
            <w:pPr>
              <w:jc w:val="center"/>
              <w:rPr>
                <w:sz w:val="24"/>
                <w:szCs w:val="24"/>
              </w:rPr>
            </w:pPr>
            <w:r>
              <w:rPr>
                <w:sz w:val="24"/>
                <w:szCs w:val="24"/>
              </w:rPr>
              <w:t>9</w:t>
            </w:r>
          </w:p>
        </w:tc>
        <w:tc>
          <w:tcPr>
            <w:tcW w:w="1623" w:type="dxa"/>
          </w:tcPr>
          <w:p w:rsidR="00F54D3C" w:rsidRPr="003D6EA2" w:rsidRDefault="00F54D3C" w:rsidP="003F7728">
            <w:pPr>
              <w:rPr>
                <w:sz w:val="24"/>
                <w:szCs w:val="24"/>
              </w:rPr>
            </w:pPr>
            <w:r w:rsidRPr="003D6EA2">
              <w:rPr>
                <w:sz w:val="24"/>
                <w:szCs w:val="24"/>
              </w:rPr>
              <w:t>October 22</w:t>
            </w:r>
          </w:p>
        </w:tc>
        <w:tc>
          <w:tcPr>
            <w:tcW w:w="2160" w:type="dxa"/>
          </w:tcPr>
          <w:p w:rsidR="00F54D3C" w:rsidRPr="003D6EA2" w:rsidRDefault="00F54D3C" w:rsidP="00B977B1">
            <w:pPr>
              <w:rPr>
                <w:sz w:val="24"/>
                <w:szCs w:val="24"/>
              </w:rPr>
            </w:pPr>
            <w:r>
              <w:rPr>
                <w:sz w:val="24"/>
                <w:szCs w:val="24"/>
              </w:rPr>
              <w:t xml:space="preserve">Chapter 9 &amp; 10 </w:t>
            </w:r>
          </w:p>
        </w:tc>
        <w:tc>
          <w:tcPr>
            <w:tcW w:w="2800" w:type="dxa"/>
          </w:tcPr>
          <w:p w:rsidR="00F54D3C" w:rsidRPr="003D6EA2" w:rsidRDefault="00F54D3C" w:rsidP="003F7728">
            <w:pPr>
              <w:rPr>
                <w:sz w:val="24"/>
                <w:szCs w:val="24"/>
              </w:rPr>
            </w:pPr>
            <w:r>
              <w:rPr>
                <w:sz w:val="24"/>
                <w:szCs w:val="24"/>
              </w:rPr>
              <w:t>Challenges at work (and how to deal with them)</w:t>
            </w:r>
          </w:p>
        </w:tc>
      </w:tr>
      <w:tr w:rsidR="00F54D3C" w:rsidTr="00F1468E">
        <w:tc>
          <w:tcPr>
            <w:tcW w:w="712" w:type="dxa"/>
          </w:tcPr>
          <w:p w:rsidR="00F54D3C" w:rsidRPr="003D6EA2" w:rsidRDefault="004C0389" w:rsidP="002D10C2">
            <w:pPr>
              <w:jc w:val="center"/>
              <w:rPr>
                <w:sz w:val="24"/>
                <w:szCs w:val="24"/>
              </w:rPr>
            </w:pPr>
            <w:r>
              <w:rPr>
                <w:sz w:val="24"/>
                <w:szCs w:val="24"/>
              </w:rPr>
              <w:t>10</w:t>
            </w:r>
          </w:p>
        </w:tc>
        <w:tc>
          <w:tcPr>
            <w:tcW w:w="1623" w:type="dxa"/>
          </w:tcPr>
          <w:p w:rsidR="00F54D3C" w:rsidRPr="003D6EA2" w:rsidRDefault="00F54D3C" w:rsidP="003F7728">
            <w:pPr>
              <w:rPr>
                <w:sz w:val="24"/>
                <w:szCs w:val="24"/>
              </w:rPr>
            </w:pPr>
            <w:r w:rsidRPr="003D6EA2">
              <w:rPr>
                <w:sz w:val="24"/>
                <w:szCs w:val="24"/>
              </w:rPr>
              <w:t>October 29</w:t>
            </w:r>
          </w:p>
        </w:tc>
        <w:tc>
          <w:tcPr>
            <w:tcW w:w="2160" w:type="dxa"/>
          </w:tcPr>
          <w:p w:rsidR="00F54D3C" w:rsidRPr="003D6EA2" w:rsidRDefault="00F54D3C" w:rsidP="003F7728">
            <w:pPr>
              <w:rPr>
                <w:sz w:val="24"/>
                <w:szCs w:val="24"/>
              </w:rPr>
            </w:pPr>
            <w:r>
              <w:rPr>
                <w:sz w:val="24"/>
                <w:szCs w:val="24"/>
              </w:rPr>
              <w:t>Chapter 11</w:t>
            </w:r>
          </w:p>
        </w:tc>
        <w:tc>
          <w:tcPr>
            <w:tcW w:w="2800" w:type="dxa"/>
          </w:tcPr>
          <w:p w:rsidR="00F54D3C" w:rsidRPr="003D6EA2" w:rsidRDefault="00F54D3C" w:rsidP="003F7728">
            <w:pPr>
              <w:rPr>
                <w:sz w:val="24"/>
                <w:szCs w:val="24"/>
              </w:rPr>
            </w:pPr>
            <w:r>
              <w:rPr>
                <w:sz w:val="24"/>
                <w:szCs w:val="24"/>
              </w:rPr>
              <w:t>Transition</w:t>
            </w:r>
          </w:p>
        </w:tc>
      </w:tr>
      <w:tr w:rsidR="00F54D3C" w:rsidTr="00F1468E">
        <w:tc>
          <w:tcPr>
            <w:tcW w:w="712" w:type="dxa"/>
          </w:tcPr>
          <w:p w:rsidR="00F54D3C" w:rsidRPr="003D6EA2" w:rsidRDefault="004C0389" w:rsidP="002D10C2">
            <w:pPr>
              <w:jc w:val="center"/>
              <w:rPr>
                <w:sz w:val="24"/>
                <w:szCs w:val="24"/>
              </w:rPr>
            </w:pPr>
            <w:r>
              <w:rPr>
                <w:sz w:val="24"/>
                <w:szCs w:val="24"/>
              </w:rPr>
              <w:t>11</w:t>
            </w:r>
          </w:p>
        </w:tc>
        <w:tc>
          <w:tcPr>
            <w:tcW w:w="1623" w:type="dxa"/>
          </w:tcPr>
          <w:p w:rsidR="00F54D3C" w:rsidRPr="003D6EA2" w:rsidRDefault="00F54D3C" w:rsidP="003F7728">
            <w:pPr>
              <w:rPr>
                <w:sz w:val="24"/>
                <w:szCs w:val="24"/>
              </w:rPr>
            </w:pPr>
            <w:r w:rsidRPr="003D6EA2">
              <w:rPr>
                <w:sz w:val="24"/>
                <w:szCs w:val="24"/>
              </w:rPr>
              <w:t>November 5</w:t>
            </w:r>
          </w:p>
        </w:tc>
        <w:tc>
          <w:tcPr>
            <w:tcW w:w="2160" w:type="dxa"/>
          </w:tcPr>
          <w:p w:rsidR="00F54D3C" w:rsidRPr="003D6EA2" w:rsidRDefault="00F54D3C" w:rsidP="003F7728">
            <w:pPr>
              <w:rPr>
                <w:sz w:val="24"/>
                <w:szCs w:val="24"/>
              </w:rPr>
            </w:pPr>
            <w:r>
              <w:rPr>
                <w:sz w:val="24"/>
                <w:szCs w:val="24"/>
              </w:rPr>
              <w:t>Chapter 12</w:t>
            </w:r>
          </w:p>
        </w:tc>
        <w:tc>
          <w:tcPr>
            <w:tcW w:w="2800" w:type="dxa"/>
          </w:tcPr>
          <w:p w:rsidR="00F54D3C" w:rsidRPr="003D6EA2" w:rsidRDefault="00F54D3C" w:rsidP="003F7728">
            <w:pPr>
              <w:rPr>
                <w:sz w:val="24"/>
                <w:szCs w:val="24"/>
              </w:rPr>
            </w:pPr>
            <w:r>
              <w:rPr>
                <w:sz w:val="24"/>
                <w:szCs w:val="24"/>
              </w:rPr>
              <w:t>A new role</w:t>
            </w:r>
          </w:p>
        </w:tc>
      </w:tr>
      <w:tr w:rsidR="00866D97" w:rsidTr="00F54D3C">
        <w:tc>
          <w:tcPr>
            <w:tcW w:w="712" w:type="dxa"/>
          </w:tcPr>
          <w:p w:rsidR="00866D97" w:rsidRPr="003D6EA2" w:rsidRDefault="004C0389" w:rsidP="002D10C2">
            <w:pPr>
              <w:jc w:val="center"/>
              <w:rPr>
                <w:sz w:val="24"/>
                <w:szCs w:val="24"/>
              </w:rPr>
            </w:pPr>
            <w:r>
              <w:rPr>
                <w:sz w:val="24"/>
                <w:szCs w:val="24"/>
              </w:rPr>
              <w:t>12</w:t>
            </w:r>
          </w:p>
        </w:tc>
        <w:tc>
          <w:tcPr>
            <w:tcW w:w="1623" w:type="dxa"/>
          </w:tcPr>
          <w:p w:rsidR="00866D97" w:rsidRPr="003D6EA2" w:rsidRDefault="00866D97" w:rsidP="003F7728">
            <w:pPr>
              <w:rPr>
                <w:sz w:val="24"/>
                <w:szCs w:val="24"/>
              </w:rPr>
            </w:pPr>
            <w:r w:rsidRPr="003D6EA2">
              <w:rPr>
                <w:sz w:val="24"/>
                <w:szCs w:val="24"/>
              </w:rPr>
              <w:t>November 12</w:t>
            </w:r>
          </w:p>
        </w:tc>
        <w:tc>
          <w:tcPr>
            <w:tcW w:w="4960" w:type="dxa"/>
            <w:gridSpan w:val="2"/>
          </w:tcPr>
          <w:p w:rsidR="00866D97" w:rsidRPr="003D6EA2" w:rsidRDefault="00866D97" w:rsidP="00866D97">
            <w:pPr>
              <w:jc w:val="center"/>
              <w:rPr>
                <w:sz w:val="24"/>
                <w:szCs w:val="24"/>
              </w:rPr>
            </w:pPr>
            <w:r w:rsidRPr="003D6EA2">
              <w:rPr>
                <w:sz w:val="24"/>
                <w:szCs w:val="24"/>
              </w:rPr>
              <w:t>NO CLASS – Veterans Day</w:t>
            </w:r>
          </w:p>
        </w:tc>
      </w:tr>
      <w:tr w:rsidR="00F54D3C" w:rsidTr="00F1468E">
        <w:tc>
          <w:tcPr>
            <w:tcW w:w="712" w:type="dxa"/>
          </w:tcPr>
          <w:p w:rsidR="00F54D3C" w:rsidRPr="003D6EA2" w:rsidRDefault="004C0389" w:rsidP="002D10C2">
            <w:pPr>
              <w:jc w:val="center"/>
              <w:rPr>
                <w:sz w:val="24"/>
                <w:szCs w:val="24"/>
              </w:rPr>
            </w:pPr>
            <w:r>
              <w:rPr>
                <w:sz w:val="24"/>
                <w:szCs w:val="24"/>
              </w:rPr>
              <w:t>13</w:t>
            </w:r>
          </w:p>
        </w:tc>
        <w:tc>
          <w:tcPr>
            <w:tcW w:w="1623" w:type="dxa"/>
          </w:tcPr>
          <w:p w:rsidR="00F54D3C" w:rsidRPr="003D6EA2" w:rsidRDefault="00F54D3C" w:rsidP="003F7728">
            <w:pPr>
              <w:rPr>
                <w:sz w:val="24"/>
                <w:szCs w:val="24"/>
              </w:rPr>
            </w:pPr>
            <w:r w:rsidRPr="003D6EA2">
              <w:rPr>
                <w:sz w:val="24"/>
                <w:szCs w:val="24"/>
              </w:rPr>
              <w:t>November 19</w:t>
            </w:r>
          </w:p>
        </w:tc>
        <w:tc>
          <w:tcPr>
            <w:tcW w:w="2160" w:type="dxa"/>
          </w:tcPr>
          <w:p w:rsidR="00F54D3C" w:rsidRPr="003D6EA2" w:rsidRDefault="00F54D3C" w:rsidP="003F7728">
            <w:pPr>
              <w:rPr>
                <w:sz w:val="24"/>
                <w:szCs w:val="24"/>
              </w:rPr>
            </w:pPr>
            <w:r>
              <w:rPr>
                <w:sz w:val="24"/>
                <w:szCs w:val="24"/>
              </w:rPr>
              <w:t>Chapter 13 &amp; 14</w:t>
            </w:r>
          </w:p>
        </w:tc>
        <w:tc>
          <w:tcPr>
            <w:tcW w:w="2800" w:type="dxa"/>
          </w:tcPr>
          <w:p w:rsidR="00F54D3C" w:rsidRPr="003D6EA2" w:rsidRDefault="00F54D3C" w:rsidP="003F7728">
            <w:pPr>
              <w:rPr>
                <w:sz w:val="24"/>
                <w:szCs w:val="24"/>
              </w:rPr>
            </w:pPr>
            <w:r>
              <w:rPr>
                <w:sz w:val="24"/>
                <w:szCs w:val="24"/>
              </w:rPr>
              <w:t>Judgement &amp; results</w:t>
            </w:r>
          </w:p>
        </w:tc>
      </w:tr>
      <w:tr w:rsidR="00F54D3C" w:rsidTr="00F1468E">
        <w:tc>
          <w:tcPr>
            <w:tcW w:w="712" w:type="dxa"/>
          </w:tcPr>
          <w:p w:rsidR="00F54D3C" w:rsidRPr="003D6EA2" w:rsidRDefault="004C0389" w:rsidP="002D10C2">
            <w:pPr>
              <w:jc w:val="center"/>
              <w:rPr>
                <w:sz w:val="24"/>
                <w:szCs w:val="24"/>
              </w:rPr>
            </w:pPr>
            <w:r>
              <w:rPr>
                <w:sz w:val="24"/>
                <w:szCs w:val="24"/>
              </w:rPr>
              <w:t>14</w:t>
            </w:r>
          </w:p>
        </w:tc>
        <w:tc>
          <w:tcPr>
            <w:tcW w:w="1623" w:type="dxa"/>
          </w:tcPr>
          <w:p w:rsidR="00F54D3C" w:rsidRPr="003D6EA2" w:rsidRDefault="00F54D3C" w:rsidP="003F7728">
            <w:pPr>
              <w:rPr>
                <w:sz w:val="24"/>
                <w:szCs w:val="24"/>
              </w:rPr>
            </w:pPr>
            <w:r w:rsidRPr="003D6EA2">
              <w:rPr>
                <w:sz w:val="24"/>
                <w:szCs w:val="24"/>
              </w:rPr>
              <w:t>November 26</w:t>
            </w:r>
          </w:p>
        </w:tc>
        <w:tc>
          <w:tcPr>
            <w:tcW w:w="2160" w:type="dxa"/>
          </w:tcPr>
          <w:p w:rsidR="00F54D3C" w:rsidRPr="003D6EA2" w:rsidRDefault="00F54D3C" w:rsidP="003F7728">
            <w:pPr>
              <w:rPr>
                <w:sz w:val="24"/>
                <w:szCs w:val="24"/>
              </w:rPr>
            </w:pPr>
            <w:r>
              <w:rPr>
                <w:sz w:val="24"/>
                <w:szCs w:val="24"/>
              </w:rPr>
              <w:t>Chapter 15</w:t>
            </w:r>
          </w:p>
        </w:tc>
        <w:tc>
          <w:tcPr>
            <w:tcW w:w="2800" w:type="dxa"/>
          </w:tcPr>
          <w:p w:rsidR="00F54D3C" w:rsidRPr="003D6EA2" w:rsidRDefault="00F54D3C" w:rsidP="003F7728">
            <w:pPr>
              <w:rPr>
                <w:sz w:val="24"/>
                <w:szCs w:val="24"/>
              </w:rPr>
            </w:pPr>
            <w:r>
              <w:rPr>
                <w:sz w:val="24"/>
                <w:szCs w:val="24"/>
              </w:rPr>
              <w:t>Resolutions</w:t>
            </w:r>
          </w:p>
        </w:tc>
      </w:tr>
      <w:tr w:rsidR="00F54D3C" w:rsidTr="00F1468E">
        <w:tc>
          <w:tcPr>
            <w:tcW w:w="712" w:type="dxa"/>
          </w:tcPr>
          <w:p w:rsidR="00F54D3C" w:rsidRPr="003D6EA2" w:rsidRDefault="004C0389" w:rsidP="002D10C2">
            <w:pPr>
              <w:jc w:val="center"/>
              <w:rPr>
                <w:sz w:val="24"/>
                <w:szCs w:val="24"/>
              </w:rPr>
            </w:pPr>
            <w:r>
              <w:rPr>
                <w:sz w:val="24"/>
                <w:szCs w:val="24"/>
              </w:rPr>
              <w:t>15</w:t>
            </w:r>
          </w:p>
        </w:tc>
        <w:tc>
          <w:tcPr>
            <w:tcW w:w="1623" w:type="dxa"/>
          </w:tcPr>
          <w:p w:rsidR="00F54D3C" w:rsidRPr="003D6EA2" w:rsidRDefault="00F54D3C" w:rsidP="003F7728">
            <w:pPr>
              <w:rPr>
                <w:sz w:val="24"/>
                <w:szCs w:val="24"/>
              </w:rPr>
            </w:pPr>
            <w:r w:rsidRPr="003D6EA2">
              <w:rPr>
                <w:sz w:val="24"/>
                <w:szCs w:val="24"/>
              </w:rPr>
              <w:t>December 3</w:t>
            </w:r>
          </w:p>
        </w:tc>
        <w:tc>
          <w:tcPr>
            <w:tcW w:w="2160" w:type="dxa"/>
          </w:tcPr>
          <w:p w:rsidR="00F54D3C" w:rsidRPr="003D6EA2" w:rsidRDefault="00F54D3C" w:rsidP="003F7728">
            <w:pPr>
              <w:rPr>
                <w:sz w:val="24"/>
                <w:szCs w:val="24"/>
              </w:rPr>
            </w:pPr>
            <w:r>
              <w:rPr>
                <w:sz w:val="24"/>
                <w:szCs w:val="24"/>
              </w:rPr>
              <w:t>Wrap up</w:t>
            </w:r>
          </w:p>
        </w:tc>
        <w:tc>
          <w:tcPr>
            <w:tcW w:w="2800" w:type="dxa"/>
          </w:tcPr>
          <w:p w:rsidR="00F54D3C" w:rsidRPr="003D6EA2" w:rsidRDefault="00F54D3C" w:rsidP="003F7728">
            <w:pPr>
              <w:rPr>
                <w:sz w:val="24"/>
                <w:szCs w:val="24"/>
              </w:rPr>
            </w:pPr>
          </w:p>
        </w:tc>
      </w:tr>
    </w:tbl>
    <w:p w:rsidR="002D10C2" w:rsidRDefault="002D10C2" w:rsidP="003F7728"/>
    <w:p w:rsidR="00245A6A" w:rsidRDefault="00245A6A" w:rsidP="00E65CBE">
      <w:pPr>
        <w:pStyle w:val="Heading3"/>
        <w:rPr>
          <w:b/>
          <w:bCs/>
          <w:color w:val="auto"/>
        </w:rPr>
      </w:pPr>
      <w:r>
        <w:rPr>
          <w:b/>
          <w:bCs/>
          <w:color w:val="auto"/>
        </w:rPr>
        <w:t>Attendance Policy</w:t>
      </w:r>
    </w:p>
    <w:p w:rsidR="00245A6A" w:rsidRPr="00245A6A" w:rsidRDefault="00245A6A" w:rsidP="00245A6A">
      <w:pPr>
        <w:rPr>
          <w:sz w:val="24"/>
          <w:szCs w:val="24"/>
        </w:rPr>
      </w:pPr>
      <w:r w:rsidRPr="00245A6A">
        <w:rPr>
          <w:sz w:val="24"/>
          <w:szCs w:val="24"/>
        </w:rPr>
        <w:t xml:space="preserve">Requirements for class attendance and make-up exams, assignments, and other work in this course are consistent with university policies that can be found at:  </w:t>
      </w:r>
      <w:hyperlink r:id="rId8" w:history="1">
        <w:r w:rsidRPr="00245A6A">
          <w:rPr>
            <w:rStyle w:val="Hyperlink"/>
            <w:sz w:val="24"/>
            <w:szCs w:val="24"/>
          </w:rPr>
          <w:t>https://catalog.ufl.edu/ugrad/current/regulations/info/attendance.aspx</w:t>
        </w:r>
      </w:hyperlink>
      <w:r w:rsidRPr="00245A6A">
        <w:rPr>
          <w:sz w:val="24"/>
          <w:szCs w:val="24"/>
        </w:rPr>
        <w:t xml:space="preserve"> </w:t>
      </w:r>
    </w:p>
    <w:p w:rsidR="00621748" w:rsidRPr="00621748" w:rsidRDefault="00621748" w:rsidP="002B5A7D">
      <w:pPr>
        <w:pStyle w:val="NormalWeb"/>
        <w:rPr>
          <w:rStyle w:val="Heading3Char"/>
          <w:rFonts w:asciiTheme="minorHAnsi" w:hAnsiTheme="minorHAnsi" w:cstheme="minorHAnsi"/>
          <w:color w:val="auto"/>
        </w:rPr>
      </w:pPr>
      <w:r w:rsidRPr="00621748">
        <w:rPr>
          <w:rStyle w:val="Heading3Char"/>
          <w:b/>
          <w:bCs/>
          <w:color w:val="auto"/>
        </w:rPr>
        <w:t>S</w:t>
      </w:r>
      <w:r>
        <w:rPr>
          <w:rStyle w:val="Heading3Char"/>
          <w:b/>
          <w:bCs/>
          <w:color w:val="auto"/>
        </w:rPr>
        <w:t>tudent</w:t>
      </w:r>
      <w:r w:rsidRPr="00621748">
        <w:rPr>
          <w:rStyle w:val="Heading3Char"/>
          <w:b/>
          <w:bCs/>
          <w:color w:val="auto"/>
        </w:rPr>
        <w:t xml:space="preserve"> </w:t>
      </w:r>
      <w:r>
        <w:rPr>
          <w:rStyle w:val="Heading3Char"/>
          <w:b/>
          <w:bCs/>
          <w:color w:val="auto"/>
        </w:rPr>
        <w:t>with</w:t>
      </w:r>
      <w:r w:rsidRPr="00621748">
        <w:rPr>
          <w:rStyle w:val="Heading3Char"/>
          <w:b/>
          <w:bCs/>
          <w:color w:val="auto"/>
        </w:rPr>
        <w:t xml:space="preserve"> D</w:t>
      </w:r>
      <w:r>
        <w:rPr>
          <w:rStyle w:val="Heading3Char"/>
          <w:b/>
          <w:bCs/>
          <w:color w:val="auto"/>
        </w:rPr>
        <w:t>isabilities</w:t>
      </w:r>
      <w:r w:rsidRPr="00621748">
        <w:rPr>
          <w:rStyle w:val="Heading3Char"/>
          <w:b/>
          <w:bCs/>
          <w:color w:val="auto"/>
        </w:rPr>
        <w:t xml:space="preserve"> </w:t>
      </w:r>
      <w:r w:rsidR="002B5A7D">
        <w:rPr>
          <w:rStyle w:val="Heading3Char"/>
          <w:b/>
          <w:bCs/>
          <w:color w:val="auto"/>
        </w:rPr>
        <w:br/>
      </w:r>
      <w:r w:rsidRPr="00621748">
        <w:rPr>
          <w:rStyle w:val="Heading3Char"/>
          <w:rFonts w:asciiTheme="minorHAnsi" w:hAnsiTheme="minorHAnsi" w:cstheme="minorHAnsi"/>
          <w:color w:val="auto"/>
        </w:rPr>
        <w:t>Students with disabilities requesting accommodations should first register with the Disability Resource Center (35</w:t>
      </w:r>
      <w:r w:rsidR="00A33326">
        <w:rPr>
          <w:rStyle w:val="Heading3Char"/>
          <w:rFonts w:asciiTheme="minorHAnsi" w:hAnsiTheme="minorHAnsi" w:cstheme="minorHAnsi"/>
          <w:color w:val="auto"/>
        </w:rPr>
        <w:t xml:space="preserve">2-392-8565, </w:t>
      </w:r>
      <w:hyperlink r:id="rId9" w:history="1">
        <w:r w:rsidR="00C60A66" w:rsidRPr="00E96DAA">
          <w:rPr>
            <w:rStyle w:val="Hyperlink"/>
            <w:rFonts w:asciiTheme="minorHAnsi" w:eastAsiaTheme="majorEastAsia" w:hAnsiTheme="minorHAnsi" w:cstheme="minorHAnsi"/>
            <w:szCs w:val="30"/>
          </w:rPr>
          <w:t>https://drc.dso.ufl.edu/</w:t>
        </w:r>
      </w:hyperlink>
      <w:r w:rsidR="00C60A66">
        <w:rPr>
          <w:rStyle w:val="Heading3Char"/>
          <w:rFonts w:asciiTheme="minorHAnsi" w:hAnsiTheme="minorHAnsi" w:cstheme="minorHAnsi"/>
          <w:color w:val="auto"/>
        </w:rPr>
        <w:t xml:space="preserve"> )</w:t>
      </w:r>
      <w:r w:rsidRPr="00621748">
        <w:rPr>
          <w:rStyle w:val="Heading3Char"/>
          <w:rFonts w:asciiTheme="minorHAnsi" w:hAnsiTheme="minorHAnsi" w:cstheme="minorHAnsi"/>
          <w:color w:val="auto"/>
        </w:rPr>
        <w:t xml:space="preserve"> by providing appropriate documentation.  Once registered, students will receive an accommodation letter which must be presented to the instructor when requesting accommodation.  Students with disabilities should follow this procedure as early as possible in the semester.</w:t>
      </w:r>
    </w:p>
    <w:p w:rsidR="00E65CBE" w:rsidRPr="00E65CBE" w:rsidRDefault="00E65CBE" w:rsidP="00E65CBE">
      <w:pPr>
        <w:pStyle w:val="NormalWeb"/>
        <w:rPr>
          <w:rFonts w:asciiTheme="minorHAnsi" w:hAnsiTheme="minorHAnsi" w:cstheme="minorHAnsi"/>
        </w:rPr>
      </w:pPr>
      <w:r w:rsidRPr="00E65CBE">
        <w:rPr>
          <w:rStyle w:val="Heading3Char"/>
          <w:b/>
          <w:bCs/>
          <w:color w:val="auto"/>
        </w:rPr>
        <w:t>Honesty policy</w:t>
      </w:r>
      <w:r>
        <w:rPr>
          <w:rFonts w:asciiTheme="minorHAnsi" w:hAnsiTheme="minorHAnsi" w:cstheme="minorHAnsi"/>
          <w:b/>
          <w:bCs/>
        </w:rPr>
        <w:br/>
      </w:r>
      <w:r w:rsidRPr="00E65CBE">
        <w:rPr>
          <w:rFonts w:asciiTheme="minorHAnsi" w:hAnsiTheme="minorHAnsi" w:cstheme="minorHAnsi"/>
        </w:rPr>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10" w:history="1">
        <w:r w:rsidR="00BB6A21" w:rsidRPr="00E96DAA">
          <w:rPr>
            <w:rStyle w:val="Hyperlink"/>
            <w:rFonts w:asciiTheme="minorHAnsi" w:hAnsiTheme="minorHAnsi" w:cstheme="minorHAnsi"/>
          </w:rPr>
          <w:t>https://sccr.dso.ufl.edu/students/student-conduct-code/</w:t>
        </w:r>
      </w:hyperlink>
      <w:r w:rsidRPr="00E65CBE">
        <w:rPr>
          <w:rFonts w:asciiTheme="minorHAnsi" w:hAnsiTheme="minorHAnsi" w:cstheme="minorHAnsi"/>
        </w:rPr>
        <w:t xml:space="preserve">) specifies a number of behaviors that </w:t>
      </w:r>
      <w:r w:rsidRPr="00E65CBE">
        <w:rPr>
          <w:rFonts w:asciiTheme="minorHAnsi" w:hAnsiTheme="minorHAnsi" w:cstheme="minorHAnsi"/>
        </w:rPr>
        <w:lastRenderedPageBreak/>
        <w:t>are in violation of this code and the possible sanctions. Furthermore, you are obligated to report any condition that facilitates academic misconduct to appropriate personnel. If you have any questions or concerns, please consult with the instructor</w:t>
      </w:r>
      <w:r w:rsidR="00A21988">
        <w:rPr>
          <w:rFonts w:asciiTheme="minorHAnsi" w:hAnsiTheme="minorHAnsi" w:cstheme="minorHAnsi"/>
        </w:rPr>
        <w:t xml:space="preserve"> </w:t>
      </w:r>
      <w:r w:rsidRPr="00E65CBE">
        <w:rPr>
          <w:rFonts w:asciiTheme="minorHAnsi" w:hAnsiTheme="minorHAnsi" w:cstheme="minorHAnsi"/>
        </w:rPr>
        <w:t>in this class.</w:t>
      </w:r>
    </w:p>
    <w:p w:rsidR="00E65CBE" w:rsidRPr="00E65CBE" w:rsidRDefault="006B6A35" w:rsidP="00E65CBE">
      <w:pPr>
        <w:pStyle w:val="NormalWeb"/>
        <w:rPr>
          <w:rFonts w:asciiTheme="minorHAnsi" w:hAnsiTheme="minorHAnsi" w:cstheme="minorHAnsi"/>
        </w:rPr>
      </w:pPr>
      <w:r>
        <w:rPr>
          <w:rFonts w:asciiTheme="majorHAnsi" w:hAnsiTheme="majorHAnsi" w:cstheme="majorHAnsi"/>
          <w:b/>
          <w:bCs/>
        </w:rPr>
        <w:t>Resources for Personal Wellness</w:t>
      </w:r>
      <w:r>
        <w:rPr>
          <w:rFonts w:asciiTheme="minorHAnsi" w:hAnsiTheme="minorHAnsi" w:cstheme="minorHAnsi"/>
        </w:rPr>
        <w:br/>
      </w:r>
      <w:r w:rsidR="00E65CBE" w:rsidRPr="00E65CBE">
        <w:rPr>
          <w:rFonts w:asciiTheme="minorHAnsi" w:hAnsiTheme="minorHAnsi" w:cstheme="minorHAnsi"/>
        </w:rPr>
        <w:t>Contact information for the Counseling and Wellness Center:</w:t>
      </w:r>
      <w:r w:rsidR="00386EB4">
        <w:rPr>
          <w:rFonts w:asciiTheme="minorHAnsi" w:hAnsiTheme="minorHAnsi" w:cstheme="minorHAnsi"/>
        </w:rPr>
        <w:t xml:space="preserve"> </w:t>
      </w:r>
      <w:hyperlink r:id="rId11" w:history="1">
        <w:r w:rsidR="00386EB4" w:rsidRPr="00E96DAA">
          <w:rPr>
            <w:rStyle w:val="Hyperlink"/>
            <w:rFonts w:asciiTheme="minorHAnsi" w:hAnsiTheme="minorHAnsi" w:cstheme="minorHAnsi"/>
          </w:rPr>
          <w:t>https://counseling.ufl.edu/</w:t>
        </w:r>
      </w:hyperlink>
      <w:r w:rsidR="00E65CBE" w:rsidRPr="00E65CBE">
        <w:rPr>
          <w:rFonts w:asciiTheme="minorHAnsi" w:hAnsiTheme="minorHAnsi" w:cstheme="minorHAnsi"/>
        </w:rPr>
        <w:t>, 392-1575; and the University Police Department: 392-1111 or 9-1-1 for emergencies.</w:t>
      </w:r>
    </w:p>
    <w:p w:rsidR="006B6A35" w:rsidRPr="00C60A66" w:rsidRDefault="006B6A35" w:rsidP="006B6A35">
      <w:pPr>
        <w:pStyle w:val="Heading3"/>
        <w:rPr>
          <w:rFonts w:asciiTheme="minorHAnsi" w:hAnsiTheme="minorHAnsi" w:cstheme="minorHAnsi"/>
          <w:color w:val="auto"/>
        </w:rPr>
      </w:pPr>
      <w:r w:rsidRPr="00E65CBE">
        <w:rPr>
          <w:b/>
          <w:bCs/>
          <w:color w:val="auto"/>
        </w:rPr>
        <w:t>Course evaluation</w:t>
      </w:r>
      <w:r>
        <w:rPr>
          <w:b/>
          <w:bCs/>
          <w:color w:val="auto"/>
        </w:rPr>
        <w:br/>
      </w:r>
      <w:r w:rsidRPr="00E65CBE">
        <w:rPr>
          <w:rFonts w:asciiTheme="minorHAnsi" w:hAnsiTheme="minorHAnsi" w:cstheme="minorHAnsi"/>
          <w:color w:val="auto"/>
        </w:rPr>
        <w:t xml:space="preserve">Students are expected to provide feedback on the quality of instruction in this course by completing online evaluations at </w:t>
      </w:r>
      <w:hyperlink r:id="rId12" w:history="1">
        <w:r w:rsidRPr="00F30C78">
          <w:rPr>
            <w:rStyle w:val="Hyperlink"/>
            <w:rFonts w:asciiTheme="minorHAnsi" w:hAnsiTheme="minorHAnsi" w:cstheme="minorHAnsi"/>
          </w:rPr>
          <w:t>https://evaluations.ufl.edu</w:t>
        </w:r>
      </w:hyperlink>
      <w:r w:rsidRPr="00E65CBE">
        <w:rPr>
          <w:rFonts w:asciiTheme="minorHAnsi" w:hAnsiTheme="minorHAnsi" w:cstheme="minorHAnsi"/>
          <w:color w:val="auto"/>
        </w:rPr>
        <w:t>.</w:t>
      </w:r>
      <w:r>
        <w:rPr>
          <w:rFonts w:asciiTheme="minorHAnsi" w:hAnsiTheme="minorHAnsi" w:cstheme="minorHAnsi"/>
          <w:color w:val="auto"/>
        </w:rPr>
        <w:t xml:space="preserve">  </w:t>
      </w:r>
      <w:r w:rsidRPr="00C60A66">
        <w:rPr>
          <w:rFonts w:asciiTheme="minorHAnsi" w:hAnsiTheme="minorHAnsi" w:cstheme="minorHAnsi"/>
          <w:color w:val="auto"/>
        </w:rPr>
        <w:t xml:space="preserve">Evaluations are typically open during the last two or three weeks of the semester, but students will be given specific times when they are open. Summary results of these assessments are available to students at </w:t>
      </w:r>
      <w:hyperlink r:id="rId13" w:history="1">
        <w:r w:rsidRPr="00C60A66">
          <w:rPr>
            <w:rStyle w:val="Hyperlink"/>
            <w:rFonts w:asciiTheme="minorHAnsi" w:hAnsiTheme="minorHAnsi" w:cstheme="minorHAnsi"/>
            <w:color w:val="auto"/>
          </w:rPr>
          <w:t>https://evaluations.ufl.edu/results/</w:t>
        </w:r>
      </w:hyperlink>
      <w:r w:rsidRPr="00C60A66">
        <w:rPr>
          <w:rFonts w:asciiTheme="minorHAnsi" w:hAnsiTheme="minorHAnsi" w:cstheme="minorHAnsi"/>
          <w:color w:val="auto"/>
        </w:rPr>
        <w:t>.</w:t>
      </w:r>
    </w:p>
    <w:p w:rsidR="00E65CBE" w:rsidRPr="00E65CBE" w:rsidRDefault="00E65CBE" w:rsidP="00042400">
      <w:pPr>
        <w:rPr>
          <w:rFonts w:cstheme="minorHAnsi"/>
          <w:sz w:val="24"/>
          <w:szCs w:val="24"/>
        </w:rPr>
      </w:pPr>
    </w:p>
    <w:p w:rsidR="0037594E" w:rsidRPr="00E65CBE" w:rsidRDefault="0037594E" w:rsidP="00042400">
      <w:pPr>
        <w:rPr>
          <w:rFonts w:cstheme="minorHAnsi"/>
        </w:rPr>
      </w:pPr>
    </w:p>
    <w:sectPr w:rsidR="0037594E" w:rsidRPr="00E65CB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0C2" w:rsidRDefault="002D10C2" w:rsidP="002D10C2">
      <w:pPr>
        <w:spacing w:after="0" w:line="240" w:lineRule="auto"/>
      </w:pPr>
      <w:r>
        <w:separator/>
      </w:r>
    </w:p>
  </w:endnote>
  <w:endnote w:type="continuationSeparator" w:id="0">
    <w:p w:rsidR="002D10C2" w:rsidRDefault="002D10C2" w:rsidP="002D1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880670"/>
      <w:docPartObj>
        <w:docPartGallery w:val="Page Numbers (Bottom of Page)"/>
        <w:docPartUnique/>
      </w:docPartObj>
    </w:sdtPr>
    <w:sdtEndPr>
      <w:rPr>
        <w:noProof/>
      </w:rPr>
    </w:sdtEndPr>
    <w:sdtContent>
      <w:p w:rsidR="002D10C2" w:rsidRDefault="002D10C2">
        <w:pPr>
          <w:pStyle w:val="Footer"/>
          <w:jc w:val="center"/>
        </w:pPr>
        <w:r>
          <w:fldChar w:fldCharType="begin"/>
        </w:r>
        <w:r>
          <w:instrText xml:space="preserve"> PAGE   \* MERGEFORMAT </w:instrText>
        </w:r>
        <w:r>
          <w:fldChar w:fldCharType="separate"/>
        </w:r>
        <w:r w:rsidR="003561F1">
          <w:rPr>
            <w:noProof/>
          </w:rPr>
          <w:t>3</w:t>
        </w:r>
        <w:r>
          <w:rPr>
            <w:noProof/>
          </w:rPr>
          <w:fldChar w:fldCharType="end"/>
        </w:r>
      </w:p>
    </w:sdtContent>
  </w:sdt>
  <w:p w:rsidR="002D10C2" w:rsidRDefault="002D1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0C2" w:rsidRDefault="002D10C2" w:rsidP="002D10C2">
      <w:pPr>
        <w:spacing w:after="0" w:line="240" w:lineRule="auto"/>
      </w:pPr>
      <w:r>
        <w:separator/>
      </w:r>
    </w:p>
  </w:footnote>
  <w:footnote w:type="continuationSeparator" w:id="0">
    <w:p w:rsidR="002D10C2" w:rsidRDefault="002D10C2" w:rsidP="002D10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332CB"/>
    <w:multiLevelType w:val="hybridMultilevel"/>
    <w:tmpl w:val="CAE8E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055C0"/>
    <w:multiLevelType w:val="hybridMultilevel"/>
    <w:tmpl w:val="51F6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0CC"/>
    <w:rsid w:val="00013F96"/>
    <w:rsid w:val="00042400"/>
    <w:rsid w:val="000B740B"/>
    <w:rsid w:val="00111969"/>
    <w:rsid w:val="001750A2"/>
    <w:rsid w:val="00245A6A"/>
    <w:rsid w:val="002A2619"/>
    <w:rsid w:val="002B5A7D"/>
    <w:rsid w:val="002D10C2"/>
    <w:rsid w:val="003561F1"/>
    <w:rsid w:val="0037594E"/>
    <w:rsid w:val="00386EB4"/>
    <w:rsid w:val="003D6EA2"/>
    <w:rsid w:val="003F7728"/>
    <w:rsid w:val="004541F3"/>
    <w:rsid w:val="004555CF"/>
    <w:rsid w:val="004C0389"/>
    <w:rsid w:val="0055237B"/>
    <w:rsid w:val="00621748"/>
    <w:rsid w:val="006617B0"/>
    <w:rsid w:val="006B6A35"/>
    <w:rsid w:val="006E5A32"/>
    <w:rsid w:val="00761A1C"/>
    <w:rsid w:val="00796FEE"/>
    <w:rsid w:val="007C3B81"/>
    <w:rsid w:val="007F390B"/>
    <w:rsid w:val="00851038"/>
    <w:rsid w:val="00866D97"/>
    <w:rsid w:val="008757C4"/>
    <w:rsid w:val="008C1B91"/>
    <w:rsid w:val="00960C2F"/>
    <w:rsid w:val="00972BD9"/>
    <w:rsid w:val="00A21988"/>
    <w:rsid w:val="00A33326"/>
    <w:rsid w:val="00A4732E"/>
    <w:rsid w:val="00AA6908"/>
    <w:rsid w:val="00AD07CF"/>
    <w:rsid w:val="00B106D4"/>
    <w:rsid w:val="00B12289"/>
    <w:rsid w:val="00B45B93"/>
    <w:rsid w:val="00B47002"/>
    <w:rsid w:val="00B72C22"/>
    <w:rsid w:val="00B977B1"/>
    <w:rsid w:val="00BB4F54"/>
    <w:rsid w:val="00BB6A21"/>
    <w:rsid w:val="00C11795"/>
    <w:rsid w:val="00C60A66"/>
    <w:rsid w:val="00C70A9F"/>
    <w:rsid w:val="00CB6CF7"/>
    <w:rsid w:val="00CE0B29"/>
    <w:rsid w:val="00CF0A32"/>
    <w:rsid w:val="00D479F3"/>
    <w:rsid w:val="00D65782"/>
    <w:rsid w:val="00D96070"/>
    <w:rsid w:val="00E343BE"/>
    <w:rsid w:val="00E65CBE"/>
    <w:rsid w:val="00E8457C"/>
    <w:rsid w:val="00EB0808"/>
    <w:rsid w:val="00EE22C0"/>
    <w:rsid w:val="00F1468E"/>
    <w:rsid w:val="00F32590"/>
    <w:rsid w:val="00F36D7B"/>
    <w:rsid w:val="00F54D3C"/>
    <w:rsid w:val="00FA50CC"/>
    <w:rsid w:val="00FB6AA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C674F-8678-46A6-B53F-61B75A6B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2400"/>
    <w:pPr>
      <w:keepNext/>
      <w:keepLines/>
      <w:spacing w:before="240" w:after="0"/>
      <w:outlineLvl w:val="0"/>
    </w:pPr>
    <w:rPr>
      <w:rFonts w:asciiTheme="majorHAnsi" w:eastAsiaTheme="majorEastAsia" w:hAnsiTheme="majorHAnsi" w:cstheme="majorBidi"/>
      <w:color w:val="2E74B5" w:themeColor="accent1" w:themeShade="BF"/>
      <w:sz w:val="32"/>
      <w:szCs w:val="40"/>
    </w:rPr>
  </w:style>
  <w:style w:type="paragraph" w:styleId="Heading2">
    <w:name w:val="heading 2"/>
    <w:basedOn w:val="Normal"/>
    <w:next w:val="Normal"/>
    <w:link w:val="Heading2Char"/>
    <w:uiPriority w:val="9"/>
    <w:unhideWhenUsed/>
    <w:qFormat/>
    <w:rsid w:val="00042400"/>
    <w:pPr>
      <w:keepNext/>
      <w:keepLines/>
      <w:spacing w:before="40" w:after="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next w:val="Normal"/>
    <w:link w:val="Heading3Char"/>
    <w:uiPriority w:val="9"/>
    <w:unhideWhenUsed/>
    <w:qFormat/>
    <w:rsid w:val="00042400"/>
    <w:pPr>
      <w:keepNext/>
      <w:keepLines/>
      <w:spacing w:before="40" w:after="0"/>
      <w:outlineLvl w:val="2"/>
    </w:pPr>
    <w:rPr>
      <w:rFonts w:asciiTheme="majorHAnsi" w:eastAsiaTheme="majorEastAsia" w:hAnsiTheme="majorHAnsi" w:cstheme="majorBidi"/>
      <w:color w:val="1F4D78"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2400"/>
    <w:rPr>
      <w:rFonts w:asciiTheme="majorHAnsi" w:eastAsiaTheme="majorEastAsia" w:hAnsiTheme="majorHAnsi" w:cstheme="majorBidi"/>
      <w:color w:val="2E74B5" w:themeColor="accent1" w:themeShade="BF"/>
      <w:sz w:val="26"/>
      <w:szCs w:val="33"/>
    </w:rPr>
  </w:style>
  <w:style w:type="character" w:customStyle="1" w:styleId="Heading3Char">
    <w:name w:val="Heading 3 Char"/>
    <w:basedOn w:val="DefaultParagraphFont"/>
    <w:link w:val="Heading3"/>
    <w:uiPriority w:val="9"/>
    <w:rsid w:val="00042400"/>
    <w:rPr>
      <w:rFonts w:asciiTheme="majorHAnsi" w:eastAsiaTheme="majorEastAsia" w:hAnsiTheme="majorHAnsi" w:cstheme="majorBidi"/>
      <w:color w:val="1F4D78" w:themeColor="accent1" w:themeShade="7F"/>
      <w:sz w:val="24"/>
      <w:szCs w:val="30"/>
    </w:rPr>
  </w:style>
  <w:style w:type="character" w:customStyle="1" w:styleId="Heading1Char">
    <w:name w:val="Heading 1 Char"/>
    <w:basedOn w:val="DefaultParagraphFont"/>
    <w:link w:val="Heading1"/>
    <w:uiPriority w:val="9"/>
    <w:rsid w:val="00042400"/>
    <w:rPr>
      <w:rFonts w:asciiTheme="majorHAnsi" w:eastAsiaTheme="majorEastAsia" w:hAnsiTheme="majorHAnsi" w:cstheme="majorBidi"/>
      <w:color w:val="2E74B5" w:themeColor="accent1" w:themeShade="BF"/>
      <w:sz w:val="32"/>
      <w:szCs w:val="40"/>
    </w:rPr>
  </w:style>
  <w:style w:type="character" w:styleId="Hyperlink">
    <w:name w:val="Hyperlink"/>
    <w:basedOn w:val="DefaultParagraphFont"/>
    <w:uiPriority w:val="99"/>
    <w:unhideWhenUsed/>
    <w:rsid w:val="00042400"/>
    <w:rPr>
      <w:color w:val="0563C1" w:themeColor="hyperlink"/>
      <w:u w:val="single"/>
    </w:rPr>
  </w:style>
  <w:style w:type="paragraph" w:styleId="NormalWeb">
    <w:name w:val="Normal (Web)"/>
    <w:basedOn w:val="Normal"/>
    <w:uiPriority w:val="99"/>
    <w:unhideWhenUsed/>
    <w:rsid w:val="00E65CB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A2619"/>
    <w:pPr>
      <w:ind w:left="720"/>
      <w:contextualSpacing/>
    </w:pPr>
  </w:style>
  <w:style w:type="paragraph" w:styleId="Header">
    <w:name w:val="header"/>
    <w:basedOn w:val="Normal"/>
    <w:link w:val="HeaderChar"/>
    <w:uiPriority w:val="99"/>
    <w:unhideWhenUsed/>
    <w:rsid w:val="002D1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0C2"/>
  </w:style>
  <w:style w:type="paragraph" w:styleId="Footer">
    <w:name w:val="footer"/>
    <w:basedOn w:val="Normal"/>
    <w:link w:val="FooterChar"/>
    <w:uiPriority w:val="99"/>
    <w:unhideWhenUsed/>
    <w:rsid w:val="002D1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0C2"/>
  </w:style>
  <w:style w:type="table" w:styleId="TableGrid">
    <w:name w:val="Table Grid"/>
    <w:basedOn w:val="TableNormal"/>
    <w:uiPriority w:val="39"/>
    <w:rsid w:val="002D1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555CF"/>
    <w:rPr>
      <w:i/>
      <w:iCs/>
    </w:rPr>
  </w:style>
  <w:style w:type="character" w:styleId="FollowedHyperlink">
    <w:name w:val="FollowedHyperlink"/>
    <w:basedOn w:val="DefaultParagraphFont"/>
    <w:uiPriority w:val="99"/>
    <w:semiHidden/>
    <w:unhideWhenUsed/>
    <w:rsid w:val="00C60A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5629">
      <w:bodyDiv w:val="1"/>
      <w:marLeft w:val="0"/>
      <w:marRight w:val="0"/>
      <w:marTop w:val="0"/>
      <w:marBottom w:val="0"/>
      <w:divBdr>
        <w:top w:val="none" w:sz="0" w:space="0" w:color="auto"/>
        <w:left w:val="none" w:sz="0" w:space="0" w:color="auto"/>
        <w:bottom w:val="none" w:sz="0" w:space="0" w:color="auto"/>
        <w:right w:val="none" w:sz="0" w:space="0" w:color="auto"/>
      </w:divBdr>
      <w:divsChild>
        <w:div w:id="485391739">
          <w:marLeft w:val="0"/>
          <w:marRight w:val="0"/>
          <w:marTop w:val="0"/>
          <w:marBottom w:val="0"/>
          <w:divBdr>
            <w:top w:val="none" w:sz="0" w:space="0" w:color="auto"/>
            <w:left w:val="none" w:sz="0" w:space="0" w:color="auto"/>
            <w:bottom w:val="none" w:sz="0" w:space="0" w:color="auto"/>
            <w:right w:val="none" w:sz="0" w:space="0" w:color="auto"/>
          </w:divBdr>
        </w:div>
        <w:div w:id="395708600">
          <w:marLeft w:val="0"/>
          <w:marRight w:val="0"/>
          <w:marTop w:val="0"/>
          <w:marBottom w:val="0"/>
          <w:divBdr>
            <w:top w:val="none" w:sz="0" w:space="0" w:color="auto"/>
            <w:left w:val="none" w:sz="0" w:space="0" w:color="auto"/>
            <w:bottom w:val="none" w:sz="0" w:space="0" w:color="auto"/>
            <w:right w:val="none" w:sz="0" w:space="0" w:color="auto"/>
          </w:divBdr>
        </w:div>
      </w:divsChild>
    </w:div>
    <w:div w:id="484708547">
      <w:bodyDiv w:val="1"/>
      <w:marLeft w:val="0"/>
      <w:marRight w:val="0"/>
      <w:marTop w:val="0"/>
      <w:marBottom w:val="0"/>
      <w:divBdr>
        <w:top w:val="none" w:sz="0" w:space="0" w:color="auto"/>
        <w:left w:val="none" w:sz="0" w:space="0" w:color="auto"/>
        <w:bottom w:val="none" w:sz="0" w:space="0" w:color="auto"/>
        <w:right w:val="none" w:sz="0" w:space="0" w:color="auto"/>
      </w:divBdr>
    </w:div>
    <w:div w:id="1646352201">
      <w:bodyDiv w:val="1"/>
      <w:marLeft w:val="0"/>
      <w:marRight w:val="0"/>
      <w:marTop w:val="0"/>
      <w:marBottom w:val="0"/>
      <w:divBdr>
        <w:top w:val="none" w:sz="0" w:space="0" w:color="auto"/>
        <w:left w:val="none" w:sz="0" w:space="0" w:color="auto"/>
        <w:bottom w:val="none" w:sz="0" w:space="0" w:color="auto"/>
        <w:right w:val="none" w:sz="0" w:space="0" w:color="auto"/>
      </w:divBdr>
      <w:divsChild>
        <w:div w:id="507058000">
          <w:marLeft w:val="0"/>
          <w:marRight w:val="0"/>
          <w:marTop w:val="0"/>
          <w:marBottom w:val="0"/>
          <w:divBdr>
            <w:top w:val="none" w:sz="0" w:space="0" w:color="auto"/>
            <w:left w:val="none" w:sz="0" w:space="0" w:color="auto"/>
            <w:bottom w:val="none" w:sz="0" w:space="0" w:color="auto"/>
            <w:right w:val="none" w:sz="0" w:space="0" w:color="auto"/>
          </w:divBdr>
          <w:divsChild>
            <w:div w:id="363991397">
              <w:marLeft w:val="0"/>
              <w:marRight w:val="0"/>
              <w:marTop w:val="0"/>
              <w:marBottom w:val="0"/>
              <w:divBdr>
                <w:top w:val="none" w:sz="0" w:space="0" w:color="auto"/>
                <w:left w:val="none" w:sz="0" w:space="0" w:color="auto"/>
                <w:bottom w:val="none" w:sz="0" w:space="0" w:color="auto"/>
                <w:right w:val="none" w:sz="0" w:space="0" w:color="auto"/>
              </w:divBdr>
            </w:div>
            <w:div w:id="1467240551">
              <w:marLeft w:val="0"/>
              <w:marRight w:val="0"/>
              <w:marTop w:val="0"/>
              <w:marBottom w:val="0"/>
              <w:divBdr>
                <w:top w:val="none" w:sz="0" w:space="0" w:color="auto"/>
                <w:left w:val="none" w:sz="0" w:space="0" w:color="auto"/>
                <w:bottom w:val="none" w:sz="0" w:space="0" w:color="auto"/>
                <w:right w:val="none" w:sz="0" w:space="0" w:color="auto"/>
              </w:divBdr>
            </w:div>
            <w:div w:id="555893559">
              <w:marLeft w:val="0"/>
              <w:marRight w:val="0"/>
              <w:marTop w:val="0"/>
              <w:marBottom w:val="0"/>
              <w:divBdr>
                <w:top w:val="none" w:sz="0" w:space="0" w:color="auto"/>
                <w:left w:val="none" w:sz="0" w:space="0" w:color="auto"/>
                <w:bottom w:val="none" w:sz="0" w:space="0" w:color="auto"/>
                <w:right w:val="none" w:sz="0" w:space="0" w:color="auto"/>
              </w:divBdr>
            </w:div>
            <w:div w:id="865948078">
              <w:marLeft w:val="0"/>
              <w:marRight w:val="0"/>
              <w:marTop w:val="0"/>
              <w:marBottom w:val="0"/>
              <w:divBdr>
                <w:top w:val="none" w:sz="0" w:space="0" w:color="auto"/>
                <w:left w:val="none" w:sz="0" w:space="0" w:color="auto"/>
                <w:bottom w:val="none" w:sz="0" w:space="0" w:color="auto"/>
                <w:right w:val="none" w:sz="0" w:space="0" w:color="auto"/>
              </w:divBdr>
            </w:div>
            <w:div w:id="247465337">
              <w:marLeft w:val="0"/>
              <w:marRight w:val="0"/>
              <w:marTop w:val="0"/>
              <w:marBottom w:val="0"/>
              <w:divBdr>
                <w:top w:val="none" w:sz="0" w:space="0" w:color="auto"/>
                <w:left w:val="none" w:sz="0" w:space="0" w:color="auto"/>
                <w:bottom w:val="none" w:sz="0" w:space="0" w:color="auto"/>
                <w:right w:val="none" w:sz="0" w:space="0" w:color="auto"/>
              </w:divBdr>
            </w:div>
            <w:div w:id="36011902">
              <w:marLeft w:val="0"/>
              <w:marRight w:val="0"/>
              <w:marTop w:val="0"/>
              <w:marBottom w:val="0"/>
              <w:divBdr>
                <w:top w:val="none" w:sz="0" w:space="0" w:color="auto"/>
                <w:left w:val="none" w:sz="0" w:space="0" w:color="auto"/>
                <w:bottom w:val="none" w:sz="0" w:space="0" w:color="auto"/>
                <w:right w:val="none" w:sz="0" w:space="0" w:color="auto"/>
              </w:divBdr>
            </w:div>
            <w:div w:id="656767278">
              <w:marLeft w:val="0"/>
              <w:marRight w:val="0"/>
              <w:marTop w:val="0"/>
              <w:marBottom w:val="0"/>
              <w:divBdr>
                <w:top w:val="none" w:sz="0" w:space="0" w:color="auto"/>
                <w:left w:val="none" w:sz="0" w:space="0" w:color="auto"/>
                <w:bottom w:val="none" w:sz="0" w:space="0" w:color="auto"/>
                <w:right w:val="none" w:sz="0" w:space="0" w:color="auto"/>
              </w:divBdr>
            </w:div>
            <w:div w:id="2137289924">
              <w:marLeft w:val="0"/>
              <w:marRight w:val="0"/>
              <w:marTop w:val="0"/>
              <w:marBottom w:val="0"/>
              <w:divBdr>
                <w:top w:val="none" w:sz="0" w:space="0" w:color="auto"/>
                <w:left w:val="none" w:sz="0" w:space="0" w:color="auto"/>
                <w:bottom w:val="none" w:sz="0" w:space="0" w:color="auto"/>
                <w:right w:val="none" w:sz="0" w:space="0" w:color="auto"/>
              </w:divBdr>
            </w:div>
            <w:div w:id="944074782">
              <w:marLeft w:val="0"/>
              <w:marRight w:val="0"/>
              <w:marTop w:val="0"/>
              <w:marBottom w:val="0"/>
              <w:divBdr>
                <w:top w:val="none" w:sz="0" w:space="0" w:color="auto"/>
                <w:left w:val="none" w:sz="0" w:space="0" w:color="auto"/>
                <w:bottom w:val="none" w:sz="0" w:space="0" w:color="auto"/>
                <w:right w:val="none" w:sz="0" w:space="0" w:color="auto"/>
              </w:divBdr>
            </w:div>
            <w:div w:id="1417366855">
              <w:marLeft w:val="0"/>
              <w:marRight w:val="0"/>
              <w:marTop w:val="0"/>
              <w:marBottom w:val="0"/>
              <w:divBdr>
                <w:top w:val="none" w:sz="0" w:space="0" w:color="auto"/>
                <w:left w:val="none" w:sz="0" w:space="0" w:color="auto"/>
                <w:bottom w:val="none" w:sz="0" w:space="0" w:color="auto"/>
                <w:right w:val="none" w:sz="0" w:space="0" w:color="auto"/>
              </w:divBdr>
            </w:div>
            <w:div w:id="998774980">
              <w:marLeft w:val="0"/>
              <w:marRight w:val="0"/>
              <w:marTop w:val="0"/>
              <w:marBottom w:val="0"/>
              <w:divBdr>
                <w:top w:val="none" w:sz="0" w:space="0" w:color="auto"/>
                <w:left w:val="none" w:sz="0" w:space="0" w:color="auto"/>
                <w:bottom w:val="none" w:sz="0" w:space="0" w:color="auto"/>
                <w:right w:val="none" w:sz="0" w:space="0" w:color="auto"/>
              </w:divBdr>
            </w:div>
            <w:div w:id="431098049">
              <w:marLeft w:val="0"/>
              <w:marRight w:val="0"/>
              <w:marTop w:val="0"/>
              <w:marBottom w:val="0"/>
              <w:divBdr>
                <w:top w:val="none" w:sz="0" w:space="0" w:color="auto"/>
                <w:left w:val="none" w:sz="0" w:space="0" w:color="auto"/>
                <w:bottom w:val="none" w:sz="0" w:space="0" w:color="auto"/>
                <w:right w:val="none" w:sz="0" w:space="0" w:color="auto"/>
              </w:divBdr>
            </w:div>
            <w:div w:id="1761440785">
              <w:marLeft w:val="0"/>
              <w:marRight w:val="0"/>
              <w:marTop w:val="0"/>
              <w:marBottom w:val="0"/>
              <w:divBdr>
                <w:top w:val="none" w:sz="0" w:space="0" w:color="auto"/>
                <w:left w:val="none" w:sz="0" w:space="0" w:color="auto"/>
                <w:bottom w:val="none" w:sz="0" w:space="0" w:color="auto"/>
                <w:right w:val="none" w:sz="0" w:space="0" w:color="auto"/>
              </w:divBdr>
            </w:div>
            <w:div w:id="1440369542">
              <w:marLeft w:val="0"/>
              <w:marRight w:val="0"/>
              <w:marTop w:val="0"/>
              <w:marBottom w:val="0"/>
              <w:divBdr>
                <w:top w:val="none" w:sz="0" w:space="0" w:color="auto"/>
                <w:left w:val="none" w:sz="0" w:space="0" w:color="auto"/>
                <w:bottom w:val="none" w:sz="0" w:space="0" w:color="auto"/>
                <w:right w:val="none" w:sz="0" w:space="0" w:color="auto"/>
              </w:divBdr>
            </w:div>
            <w:div w:id="1631475794">
              <w:marLeft w:val="0"/>
              <w:marRight w:val="0"/>
              <w:marTop w:val="0"/>
              <w:marBottom w:val="0"/>
              <w:divBdr>
                <w:top w:val="none" w:sz="0" w:space="0" w:color="auto"/>
                <w:left w:val="none" w:sz="0" w:space="0" w:color="auto"/>
                <w:bottom w:val="none" w:sz="0" w:space="0" w:color="auto"/>
                <w:right w:val="none" w:sz="0" w:space="0" w:color="auto"/>
              </w:divBdr>
            </w:div>
            <w:div w:id="1674381090">
              <w:marLeft w:val="0"/>
              <w:marRight w:val="0"/>
              <w:marTop w:val="0"/>
              <w:marBottom w:val="0"/>
              <w:divBdr>
                <w:top w:val="none" w:sz="0" w:space="0" w:color="auto"/>
                <w:left w:val="none" w:sz="0" w:space="0" w:color="auto"/>
                <w:bottom w:val="none" w:sz="0" w:space="0" w:color="auto"/>
                <w:right w:val="none" w:sz="0" w:space="0" w:color="auto"/>
              </w:divBdr>
            </w:div>
            <w:div w:id="1070927869">
              <w:marLeft w:val="0"/>
              <w:marRight w:val="0"/>
              <w:marTop w:val="0"/>
              <w:marBottom w:val="0"/>
              <w:divBdr>
                <w:top w:val="none" w:sz="0" w:space="0" w:color="auto"/>
                <w:left w:val="none" w:sz="0" w:space="0" w:color="auto"/>
                <w:bottom w:val="none" w:sz="0" w:space="0" w:color="auto"/>
                <w:right w:val="none" w:sz="0" w:space="0" w:color="auto"/>
              </w:divBdr>
            </w:div>
            <w:div w:id="1876653664">
              <w:marLeft w:val="0"/>
              <w:marRight w:val="0"/>
              <w:marTop w:val="0"/>
              <w:marBottom w:val="0"/>
              <w:divBdr>
                <w:top w:val="none" w:sz="0" w:space="0" w:color="auto"/>
                <w:left w:val="none" w:sz="0" w:space="0" w:color="auto"/>
                <w:bottom w:val="none" w:sz="0" w:space="0" w:color="auto"/>
                <w:right w:val="none" w:sz="0" w:space="0" w:color="auto"/>
              </w:divBdr>
            </w:div>
            <w:div w:id="1519192555">
              <w:marLeft w:val="0"/>
              <w:marRight w:val="0"/>
              <w:marTop w:val="0"/>
              <w:marBottom w:val="0"/>
              <w:divBdr>
                <w:top w:val="none" w:sz="0" w:space="0" w:color="auto"/>
                <w:left w:val="none" w:sz="0" w:space="0" w:color="auto"/>
                <w:bottom w:val="none" w:sz="0" w:space="0" w:color="auto"/>
                <w:right w:val="none" w:sz="0" w:space="0" w:color="auto"/>
              </w:divBdr>
            </w:div>
            <w:div w:id="341319089">
              <w:marLeft w:val="0"/>
              <w:marRight w:val="0"/>
              <w:marTop w:val="0"/>
              <w:marBottom w:val="0"/>
              <w:divBdr>
                <w:top w:val="none" w:sz="0" w:space="0" w:color="auto"/>
                <w:left w:val="none" w:sz="0" w:space="0" w:color="auto"/>
                <w:bottom w:val="none" w:sz="0" w:space="0" w:color="auto"/>
                <w:right w:val="none" w:sz="0" w:space="0" w:color="auto"/>
              </w:divBdr>
            </w:div>
            <w:div w:id="814834252">
              <w:marLeft w:val="0"/>
              <w:marRight w:val="0"/>
              <w:marTop w:val="0"/>
              <w:marBottom w:val="0"/>
              <w:divBdr>
                <w:top w:val="none" w:sz="0" w:space="0" w:color="auto"/>
                <w:left w:val="none" w:sz="0" w:space="0" w:color="auto"/>
                <w:bottom w:val="none" w:sz="0" w:space="0" w:color="auto"/>
                <w:right w:val="none" w:sz="0" w:space="0" w:color="auto"/>
              </w:divBdr>
            </w:div>
            <w:div w:id="506361456">
              <w:marLeft w:val="0"/>
              <w:marRight w:val="0"/>
              <w:marTop w:val="0"/>
              <w:marBottom w:val="0"/>
              <w:divBdr>
                <w:top w:val="none" w:sz="0" w:space="0" w:color="auto"/>
                <w:left w:val="none" w:sz="0" w:space="0" w:color="auto"/>
                <w:bottom w:val="none" w:sz="0" w:space="0" w:color="auto"/>
                <w:right w:val="none" w:sz="0" w:space="0" w:color="auto"/>
              </w:divBdr>
            </w:div>
            <w:div w:id="1525167622">
              <w:marLeft w:val="0"/>
              <w:marRight w:val="0"/>
              <w:marTop w:val="0"/>
              <w:marBottom w:val="0"/>
              <w:divBdr>
                <w:top w:val="none" w:sz="0" w:space="0" w:color="auto"/>
                <w:left w:val="none" w:sz="0" w:space="0" w:color="auto"/>
                <w:bottom w:val="none" w:sz="0" w:space="0" w:color="auto"/>
                <w:right w:val="none" w:sz="0" w:space="0" w:color="auto"/>
              </w:divBdr>
            </w:div>
            <w:div w:id="362630529">
              <w:marLeft w:val="0"/>
              <w:marRight w:val="0"/>
              <w:marTop w:val="0"/>
              <w:marBottom w:val="0"/>
              <w:divBdr>
                <w:top w:val="none" w:sz="0" w:space="0" w:color="auto"/>
                <w:left w:val="none" w:sz="0" w:space="0" w:color="auto"/>
                <w:bottom w:val="none" w:sz="0" w:space="0" w:color="auto"/>
                <w:right w:val="none" w:sz="0" w:space="0" w:color="auto"/>
              </w:divBdr>
            </w:div>
            <w:div w:id="1547524449">
              <w:marLeft w:val="0"/>
              <w:marRight w:val="0"/>
              <w:marTop w:val="0"/>
              <w:marBottom w:val="0"/>
              <w:divBdr>
                <w:top w:val="none" w:sz="0" w:space="0" w:color="auto"/>
                <w:left w:val="none" w:sz="0" w:space="0" w:color="auto"/>
                <w:bottom w:val="none" w:sz="0" w:space="0" w:color="auto"/>
                <w:right w:val="none" w:sz="0" w:space="0" w:color="auto"/>
              </w:divBdr>
            </w:div>
            <w:div w:id="58289059">
              <w:marLeft w:val="0"/>
              <w:marRight w:val="0"/>
              <w:marTop w:val="0"/>
              <w:marBottom w:val="0"/>
              <w:divBdr>
                <w:top w:val="none" w:sz="0" w:space="0" w:color="auto"/>
                <w:left w:val="none" w:sz="0" w:space="0" w:color="auto"/>
                <w:bottom w:val="none" w:sz="0" w:space="0" w:color="auto"/>
                <w:right w:val="none" w:sz="0" w:space="0" w:color="auto"/>
              </w:divBdr>
            </w:div>
            <w:div w:id="2057394223">
              <w:marLeft w:val="0"/>
              <w:marRight w:val="0"/>
              <w:marTop w:val="0"/>
              <w:marBottom w:val="0"/>
              <w:divBdr>
                <w:top w:val="none" w:sz="0" w:space="0" w:color="auto"/>
                <w:left w:val="none" w:sz="0" w:space="0" w:color="auto"/>
                <w:bottom w:val="none" w:sz="0" w:space="0" w:color="auto"/>
                <w:right w:val="none" w:sz="0" w:space="0" w:color="auto"/>
              </w:divBdr>
            </w:div>
            <w:div w:id="4222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fl.edu/ugrad/current/regulations/info/attendance.aspx" TargetMode="External"/><Relationship Id="rId13" Type="http://schemas.openxmlformats.org/officeDocument/2006/relationships/hyperlink" Target="https://evaluations.ufl.edu/results/" TargetMode="External"/><Relationship Id="rId3" Type="http://schemas.openxmlformats.org/officeDocument/2006/relationships/settings" Target="settings.xml"/><Relationship Id="rId7" Type="http://schemas.openxmlformats.org/officeDocument/2006/relationships/hyperlink" Target="mailto:anchalee@ufl.edu" TargetMode="External"/><Relationship Id="rId12" Type="http://schemas.openxmlformats.org/officeDocument/2006/relationships/hyperlink" Target="https://evaluations.ufl.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unseling.ufl.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ccr.dso.ufl.edu/students/student-conduct-code/" TargetMode="External"/><Relationship Id="rId4" Type="http://schemas.openxmlformats.org/officeDocument/2006/relationships/webSettings" Target="webSettings.xml"/><Relationship Id="rId9" Type="http://schemas.openxmlformats.org/officeDocument/2006/relationships/hyperlink" Target="https://drc.dso.ufl.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4219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Phataralaoha,Anchalee</dc:creator>
  <cp:keywords/>
  <dc:description/>
  <cp:lastModifiedBy>Garrett,Gretchen A</cp:lastModifiedBy>
  <cp:revision>2</cp:revision>
  <dcterms:created xsi:type="dcterms:W3CDTF">2018-08-03T13:45:00Z</dcterms:created>
  <dcterms:modified xsi:type="dcterms:W3CDTF">2018-08-03T13:45:00Z</dcterms:modified>
</cp:coreProperties>
</file>