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01" w:rsidRDefault="00BB552F">
      <w:pPr>
        <w:spacing w:after="0" w:line="241" w:lineRule="auto"/>
        <w:ind w:left="2507" w:right="2449" w:firstLine="0"/>
        <w:jc w:val="center"/>
      </w:pPr>
      <w:bookmarkStart w:id="0" w:name="_GoBack"/>
      <w:bookmarkEnd w:id="0"/>
      <w:r>
        <w:rPr>
          <w:b/>
          <w:sz w:val="28"/>
        </w:rPr>
        <w:t xml:space="preserve">Research &amp; Creativity at UF HUM2930 </w:t>
      </w:r>
      <w:r>
        <w:rPr>
          <w:b/>
        </w:rPr>
        <w:t xml:space="preserve"> </w:t>
      </w:r>
    </w:p>
    <w:p w:rsidR="00484E01" w:rsidRDefault="00BB552F">
      <w:pPr>
        <w:spacing w:after="0" w:line="259" w:lineRule="auto"/>
        <w:ind w:left="0" w:right="3" w:firstLine="0"/>
        <w:jc w:val="center"/>
      </w:pPr>
      <w:r>
        <w:rPr>
          <w:b/>
          <w:color w:val="1E4E79"/>
        </w:rPr>
        <w:t>Credit Hours</w:t>
      </w:r>
      <w:r>
        <w:t xml:space="preserve">: 1 </w:t>
      </w:r>
    </w:p>
    <w:p w:rsidR="00484E01" w:rsidRDefault="005E54A5">
      <w:pPr>
        <w:spacing w:after="0" w:line="259" w:lineRule="auto"/>
        <w:ind w:left="0" w:right="7" w:firstLine="0"/>
        <w:jc w:val="center"/>
      </w:pPr>
      <w:r>
        <w:rPr>
          <w:i/>
        </w:rPr>
        <w:t>Fall 2018</w:t>
      </w:r>
    </w:p>
    <w:p w:rsidR="00484E01" w:rsidRDefault="00BB552F">
      <w:pPr>
        <w:spacing w:after="140" w:line="259" w:lineRule="auto"/>
        <w:ind w:left="50" w:firstLine="0"/>
        <w:jc w:val="center"/>
      </w:pPr>
      <w:r>
        <w:rPr>
          <w:i/>
        </w:rPr>
        <w:t xml:space="preserve"> </w:t>
      </w:r>
    </w:p>
    <w:p w:rsidR="00484E01" w:rsidRDefault="00BB552F">
      <w:pPr>
        <w:spacing w:after="151"/>
        <w:ind w:right="116"/>
      </w:pPr>
      <w:r>
        <w:rPr>
          <w:b/>
          <w:color w:val="1E4E79"/>
          <w:u w:val="single" w:color="1E4E79"/>
        </w:rPr>
        <w:t>Class Meeting Times:</w:t>
      </w:r>
      <w:r>
        <w:rPr>
          <w:color w:val="1E4E79"/>
        </w:rPr>
        <w:t xml:space="preserve"> </w:t>
      </w:r>
      <w:r w:rsidR="003F6936">
        <w:t>Wednesdays</w:t>
      </w:r>
      <w:r>
        <w:t xml:space="preserve"> Period</w:t>
      </w:r>
      <w:r w:rsidR="003F6936">
        <w:t xml:space="preserve"> 7</w:t>
      </w:r>
      <w:r>
        <w:t xml:space="preserve"> (</w:t>
      </w:r>
      <w:r w:rsidR="003F6936">
        <w:t>1:55pm - 2:45pm</w:t>
      </w:r>
      <w:r>
        <w:t xml:space="preserve">) </w:t>
      </w:r>
    </w:p>
    <w:p w:rsidR="003F6936" w:rsidRDefault="00BB552F">
      <w:pPr>
        <w:spacing w:after="0" w:line="374" w:lineRule="auto"/>
        <w:ind w:left="-5" w:right="6292"/>
        <w:jc w:val="left"/>
      </w:pPr>
      <w:r>
        <w:rPr>
          <w:b/>
          <w:color w:val="1E4E79"/>
          <w:u w:val="single" w:color="1E4E79"/>
        </w:rPr>
        <w:t>Location:</w:t>
      </w:r>
      <w:r>
        <w:t xml:space="preserve"> </w:t>
      </w:r>
      <w:r w:rsidR="003F6936">
        <w:t>CAR 0100</w:t>
      </w:r>
    </w:p>
    <w:p w:rsidR="00484E01" w:rsidRDefault="00BB552F">
      <w:pPr>
        <w:spacing w:after="0" w:line="374" w:lineRule="auto"/>
        <w:ind w:left="-5" w:right="6292"/>
        <w:jc w:val="left"/>
      </w:pPr>
      <w:r>
        <w:rPr>
          <w:b/>
          <w:color w:val="1E4E79"/>
          <w:u w:val="single" w:color="355E91"/>
        </w:rPr>
        <w:t>Instructors</w:t>
      </w:r>
      <w:r>
        <w:rPr>
          <w:b/>
          <w:color w:val="1E4E79"/>
        </w:rPr>
        <w:t xml:space="preserve">:  </w:t>
      </w:r>
    </w:p>
    <w:p w:rsidR="005E54A5" w:rsidRDefault="005E54A5" w:rsidP="005E54A5">
      <w:pPr>
        <w:ind w:left="720" w:right="5027" w:hanging="720"/>
        <w:jc w:val="left"/>
      </w:pPr>
      <w:r>
        <w:t xml:space="preserve">Professor </w:t>
      </w:r>
      <w:r w:rsidR="00BB552F">
        <w:t>Heather Spooner</w:t>
      </w:r>
      <w:r w:rsidR="00BB552F">
        <w:rPr>
          <w:color w:val="4D5357"/>
        </w:rPr>
        <w:t xml:space="preserve">, </w:t>
      </w:r>
      <w:r w:rsidR="00BB552F">
        <w:t xml:space="preserve">MA, ATR-BC </w:t>
      </w:r>
    </w:p>
    <w:p w:rsidR="00484E01" w:rsidRDefault="00BB552F" w:rsidP="005E54A5">
      <w:pPr>
        <w:ind w:left="720" w:right="5027" w:hanging="720"/>
        <w:jc w:val="left"/>
      </w:pPr>
      <w:r>
        <w:rPr>
          <w:i/>
        </w:rPr>
        <w:t>E-mail:</w:t>
      </w:r>
      <w:r>
        <w:t xml:space="preserve"> </w:t>
      </w:r>
      <w:r>
        <w:rPr>
          <w:color w:val="0000FF"/>
          <w:u w:val="single" w:color="355E91"/>
        </w:rPr>
        <w:t>hspooner@arts.ufl.edu</w:t>
      </w:r>
      <w:r>
        <w:t xml:space="preserve"> </w:t>
      </w:r>
    </w:p>
    <w:p w:rsidR="005E54A5" w:rsidRDefault="00BB552F" w:rsidP="005E54A5">
      <w:pPr>
        <w:tabs>
          <w:tab w:val="center" w:pos="720"/>
          <w:tab w:val="center" w:pos="2533"/>
        </w:tabs>
        <w:ind w:left="0" w:firstLine="0"/>
        <w:jc w:val="left"/>
      </w:pPr>
      <w:r>
        <w:rPr>
          <w:i/>
        </w:rPr>
        <w:t>Phone:</w:t>
      </w:r>
      <w:r>
        <w:t xml:space="preserve"> (352) 548.3119 </w:t>
      </w:r>
    </w:p>
    <w:p w:rsidR="00484E01" w:rsidRDefault="00BB552F" w:rsidP="005E54A5">
      <w:pPr>
        <w:tabs>
          <w:tab w:val="center" w:pos="720"/>
          <w:tab w:val="center" w:pos="2533"/>
        </w:tabs>
        <w:ind w:left="0" w:firstLine="0"/>
        <w:jc w:val="left"/>
      </w:pPr>
      <w:r>
        <w:t xml:space="preserve"> </w:t>
      </w:r>
    </w:p>
    <w:p w:rsidR="005E54A5" w:rsidRDefault="005E54A5" w:rsidP="005E54A5">
      <w:pPr>
        <w:ind w:right="5682"/>
        <w:jc w:val="left"/>
      </w:pPr>
      <w:r>
        <w:t xml:space="preserve">Dr. </w:t>
      </w:r>
      <w:r w:rsidR="00BB552F">
        <w:t xml:space="preserve">Anne Donnelly, PhD </w:t>
      </w:r>
    </w:p>
    <w:p w:rsidR="00484E01" w:rsidRDefault="00BB552F" w:rsidP="005E54A5">
      <w:pPr>
        <w:ind w:right="5682"/>
        <w:jc w:val="left"/>
      </w:pPr>
      <w:r>
        <w:rPr>
          <w:i/>
        </w:rPr>
        <w:t>E-mail:</w:t>
      </w:r>
      <w:r>
        <w:t xml:space="preserve"> </w:t>
      </w:r>
      <w:r>
        <w:rPr>
          <w:color w:val="0000FF"/>
          <w:u w:val="single" w:color="355E91"/>
        </w:rPr>
        <w:t>adonn@ufl.edu</w:t>
      </w:r>
      <w:r>
        <w:t xml:space="preserve"> </w:t>
      </w:r>
    </w:p>
    <w:p w:rsidR="00484E01" w:rsidRDefault="00BB552F" w:rsidP="005E54A5">
      <w:pPr>
        <w:tabs>
          <w:tab w:val="center" w:pos="720"/>
          <w:tab w:val="center" w:pos="2538"/>
        </w:tabs>
        <w:ind w:left="0" w:firstLine="0"/>
        <w:jc w:val="left"/>
      </w:pPr>
      <w:r>
        <w:rPr>
          <w:sz w:val="22"/>
        </w:rPr>
        <w:tab/>
      </w:r>
      <w:r>
        <w:rPr>
          <w:i/>
        </w:rPr>
        <w:t>Phone:</w:t>
      </w:r>
      <w:r>
        <w:t xml:space="preserve"> (352) 846-3222 </w:t>
      </w:r>
    </w:p>
    <w:p w:rsidR="005E54A5" w:rsidRDefault="005E54A5" w:rsidP="005E54A5">
      <w:pPr>
        <w:tabs>
          <w:tab w:val="center" w:pos="720"/>
          <w:tab w:val="center" w:pos="2538"/>
        </w:tabs>
        <w:ind w:left="0" w:firstLine="0"/>
        <w:jc w:val="left"/>
      </w:pPr>
    </w:p>
    <w:p w:rsidR="00484E01" w:rsidRDefault="00BB552F" w:rsidP="005E54A5">
      <w:pPr>
        <w:spacing w:after="0" w:line="259" w:lineRule="auto"/>
        <w:jc w:val="left"/>
      </w:pPr>
      <w:r>
        <w:rPr>
          <w:b/>
          <w:color w:val="17355D"/>
        </w:rPr>
        <w:t>Teaching Assistant:</w:t>
      </w:r>
      <w:r>
        <w:rPr>
          <w:color w:val="17355D"/>
        </w:rPr>
        <w:t xml:space="preserve"> </w:t>
      </w:r>
      <w:r>
        <w:t xml:space="preserve">Aaron Colverson </w:t>
      </w:r>
    </w:p>
    <w:p w:rsidR="00484E01" w:rsidRDefault="00BB552F" w:rsidP="005E54A5">
      <w:pPr>
        <w:spacing w:after="0" w:line="259" w:lineRule="auto"/>
        <w:jc w:val="left"/>
      </w:pPr>
      <w:r>
        <w:rPr>
          <w:b/>
          <w:color w:val="1E4E79"/>
        </w:rPr>
        <w:t>E-mail:</w:t>
      </w:r>
      <w:r>
        <w:rPr>
          <w:b/>
        </w:rPr>
        <w:t xml:space="preserve"> </w:t>
      </w:r>
      <w:r>
        <w:rPr>
          <w:b/>
          <w:color w:val="0000FF"/>
          <w:u w:val="single" w:color="355E91"/>
        </w:rPr>
        <w:t>acolverson@ufl.edu</w:t>
      </w:r>
      <w:r>
        <w:rPr>
          <w:b/>
        </w:rPr>
        <w:t xml:space="preserve"> </w:t>
      </w:r>
      <w:r>
        <w:t xml:space="preserve"> </w:t>
      </w:r>
    </w:p>
    <w:p w:rsidR="00484E01" w:rsidRDefault="00BB552F">
      <w:pPr>
        <w:spacing w:after="0" w:line="259" w:lineRule="auto"/>
        <w:ind w:left="0" w:firstLine="0"/>
        <w:jc w:val="left"/>
      </w:pPr>
      <w:r>
        <w:rPr>
          <w:b/>
          <w:color w:val="1E4E79"/>
        </w:rPr>
        <w:t xml:space="preserve"> </w:t>
      </w:r>
    </w:p>
    <w:p w:rsidR="00484E01" w:rsidRDefault="00BB552F">
      <w:pPr>
        <w:ind w:right="116"/>
      </w:pPr>
      <w:r>
        <w:rPr>
          <w:b/>
          <w:color w:val="1E4E79"/>
          <w:u w:val="single" w:color="355E91"/>
        </w:rPr>
        <w:t>Office Hours</w:t>
      </w:r>
      <w:r>
        <w:rPr>
          <w:b/>
          <w:color w:val="1E4E79"/>
        </w:rPr>
        <w:t>:</w:t>
      </w:r>
      <w:r>
        <w:rPr>
          <w:b/>
          <w:color w:val="355E91"/>
        </w:rPr>
        <w:t xml:space="preserve"> </w:t>
      </w:r>
      <w:r>
        <w:t>By appointment only</w:t>
      </w:r>
      <w:r>
        <w:rPr>
          <w:color w:val="17355D"/>
          <w:sz w:val="8"/>
        </w:rPr>
        <w:t xml:space="preserve"> </w:t>
      </w:r>
    </w:p>
    <w:p w:rsidR="00484E01" w:rsidRDefault="00BB552F" w:rsidP="005E54A5">
      <w:pPr>
        <w:spacing w:after="147" w:line="259" w:lineRule="auto"/>
        <w:ind w:left="0" w:firstLine="0"/>
        <w:jc w:val="left"/>
      </w:pPr>
      <w:r>
        <w:rPr>
          <w:color w:val="17355D"/>
          <w:sz w:val="8"/>
        </w:rPr>
        <w:t xml:space="preserve"> </w:t>
      </w:r>
    </w:p>
    <w:p w:rsidR="00484E01" w:rsidRDefault="00BB552F">
      <w:pPr>
        <w:pStyle w:val="Heading1"/>
        <w:ind w:left="-5" w:right="0"/>
      </w:pPr>
      <w:r>
        <w:t>Course Website can be found on Canvas</w:t>
      </w:r>
      <w:r>
        <w:rPr>
          <w:b w:val="0"/>
          <w:color w:val="000000"/>
          <w:u w:val="none" w:color="000000"/>
        </w:rPr>
        <w:t xml:space="preserve"> </w:t>
      </w:r>
    </w:p>
    <w:p w:rsidR="00484E01" w:rsidRDefault="00BB552F">
      <w:pPr>
        <w:ind w:right="116"/>
      </w:pPr>
      <w:r>
        <w:t xml:space="preserve">Please refer to the </w:t>
      </w:r>
      <w:r>
        <w:rPr>
          <w:i/>
        </w:rPr>
        <w:t xml:space="preserve">Communication </w:t>
      </w:r>
      <w:r>
        <w:t>section to see how best to communicate with the instructor(s) for course questions.</w:t>
      </w:r>
      <w:r>
        <w:rPr>
          <w:sz w:val="8"/>
        </w:rPr>
        <w:t xml:space="preserve"> </w:t>
      </w:r>
    </w:p>
    <w:p w:rsidR="00484E01" w:rsidRDefault="00BB552F" w:rsidP="005E54A5">
      <w:pPr>
        <w:spacing w:after="142" w:line="259" w:lineRule="auto"/>
        <w:ind w:left="0" w:firstLine="0"/>
        <w:jc w:val="left"/>
      </w:pPr>
      <w:r>
        <w:rPr>
          <w:sz w:val="8"/>
        </w:rPr>
        <w:t xml:space="preserve"> </w:t>
      </w:r>
    </w:p>
    <w:p w:rsidR="00484E01" w:rsidRDefault="00BB552F">
      <w:pPr>
        <w:pStyle w:val="Heading1"/>
        <w:ind w:left="-5" w:right="0"/>
      </w:pPr>
      <w:r>
        <w:t>Course Description</w:t>
      </w:r>
      <w:r>
        <w:rPr>
          <w:b w:val="0"/>
          <w:u w:val="none" w:color="000000"/>
        </w:rPr>
        <w:t xml:space="preserve"> </w:t>
      </w:r>
    </w:p>
    <w:p w:rsidR="00484E01" w:rsidRDefault="00BB552F">
      <w:pPr>
        <w:ind w:right="116"/>
      </w:pPr>
      <w:r>
        <w:t xml:space="preserve">How do artists, engineers, biologists, educators, physicians, writers, historians and other scientists and scholars know what they know? How do people become researchers? How do research practitioners approach a question or shape new knowledge within their discipline? This introductory seminar explores the questions inherent to the practice of research within, and across, the arts and sciences. The course provides a dynamic, interdisciplinary, and interactive overview of diverse research methodologies. </w:t>
      </w:r>
    </w:p>
    <w:p w:rsidR="00484E01" w:rsidRDefault="00BB552F">
      <w:pPr>
        <w:spacing w:after="0" w:line="259" w:lineRule="auto"/>
        <w:ind w:left="0" w:firstLine="0"/>
        <w:jc w:val="left"/>
      </w:pPr>
      <w:r>
        <w:t xml:space="preserve"> </w:t>
      </w:r>
    </w:p>
    <w:p w:rsidR="00484E01" w:rsidRDefault="00BB552F">
      <w:pPr>
        <w:ind w:right="116"/>
      </w:pPr>
      <w:r>
        <w:t xml:space="preserve">Learning methods include two primary activities: 1) </w:t>
      </w:r>
      <w:r>
        <w:rPr>
          <w:i/>
        </w:rPr>
        <w:t xml:space="preserve">Path to Practice </w:t>
      </w:r>
      <w:r>
        <w:t xml:space="preserve">lectures and panel discussions by guest faculty from a variety of disciplines and 2) </w:t>
      </w:r>
      <w:r>
        <w:rPr>
          <w:i/>
        </w:rPr>
        <w:t xml:space="preserve">Research Toolkit </w:t>
      </w:r>
      <w:r>
        <w:t xml:space="preserve">skill development and practice. Students will engage in problem-solving think tanks and workshops during class to practice skills such as literature review, needs assessment, confidentiality and consent, interviewing, oral history, and asset mapping to develop a basic research toolkit. This </w:t>
      </w:r>
      <w:r>
        <w:lastRenderedPageBreak/>
        <w:t xml:space="preserve">research seminar is appropriate for undergraduate students of all disciplines who are interested in research. </w:t>
      </w:r>
      <w:r>
        <w:rPr>
          <w:sz w:val="8"/>
        </w:rPr>
        <w:t xml:space="preserve"> </w:t>
      </w:r>
    </w:p>
    <w:p w:rsidR="00484E01" w:rsidRDefault="00BB552F">
      <w:pPr>
        <w:pStyle w:val="Heading2"/>
        <w:ind w:right="2457"/>
      </w:pPr>
      <w:r>
        <w:t xml:space="preserve"> Course Objectives</w:t>
      </w:r>
      <w:r>
        <w:rPr>
          <w:b w:val="0"/>
          <w:color w:val="000000"/>
        </w:rPr>
        <w:t xml:space="preserve"> </w:t>
      </w:r>
    </w:p>
    <w:p w:rsidR="00484E01" w:rsidRDefault="00BB552F">
      <w:pPr>
        <w:numPr>
          <w:ilvl w:val="0"/>
          <w:numId w:val="1"/>
        </w:numPr>
        <w:ind w:right="116" w:hanging="360"/>
      </w:pPr>
      <w:r>
        <w:t xml:space="preserve">Students will understand what the process of research looks like in a minimum of 3 fields or disciplines. </w:t>
      </w:r>
    </w:p>
    <w:p w:rsidR="00484E01" w:rsidRDefault="00BB552F">
      <w:pPr>
        <w:numPr>
          <w:ilvl w:val="0"/>
          <w:numId w:val="1"/>
        </w:numPr>
        <w:ind w:right="116" w:hanging="360"/>
      </w:pPr>
      <w:r>
        <w:t xml:space="preserve">Students will identify types of research professionals. </w:t>
      </w:r>
    </w:p>
    <w:p w:rsidR="00484E01" w:rsidRDefault="00BB552F">
      <w:pPr>
        <w:numPr>
          <w:ilvl w:val="0"/>
          <w:numId w:val="1"/>
        </w:numPr>
        <w:ind w:right="116" w:hanging="360"/>
      </w:pPr>
      <w:r>
        <w:t xml:space="preserve">Students will identify methods of data collection, analysis and dissemination. </w:t>
      </w:r>
    </w:p>
    <w:p w:rsidR="00484E01" w:rsidRDefault="00BB552F">
      <w:pPr>
        <w:numPr>
          <w:ilvl w:val="0"/>
          <w:numId w:val="1"/>
        </w:numPr>
        <w:ind w:right="116" w:hanging="360"/>
      </w:pPr>
      <w:r>
        <w:t xml:space="preserve">Students will engage in a minimum 3 basic research skills. </w:t>
      </w:r>
    </w:p>
    <w:p w:rsidR="00484E01" w:rsidRDefault="00BB552F">
      <w:pPr>
        <w:numPr>
          <w:ilvl w:val="0"/>
          <w:numId w:val="1"/>
        </w:numPr>
        <w:ind w:right="116" w:hanging="360"/>
      </w:pPr>
      <w:r>
        <w:t xml:space="preserve">Students will describe strengths and challenges of global collaborations in research. </w:t>
      </w:r>
    </w:p>
    <w:p w:rsidR="00484E01" w:rsidRDefault="00BB552F">
      <w:pPr>
        <w:numPr>
          <w:ilvl w:val="0"/>
          <w:numId w:val="1"/>
        </w:numPr>
        <w:ind w:right="116" w:hanging="360"/>
      </w:pPr>
      <w:r>
        <w:t xml:space="preserve">Students will describe strengths and challenges of interdisciplinary research. </w:t>
      </w:r>
    </w:p>
    <w:p w:rsidR="00484E01" w:rsidRDefault="00BB552F">
      <w:pPr>
        <w:spacing w:after="0" w:line="259" w:lineRule="auto"/>
        <w:ind w:left="720" w:firstLine="0"/>
        <w:jc w:val="left"/>
      </w:pPr>
      <w:r>
        <w:t xml:space="preserve"> </w:t>
      </w:r>
    </w:p>
    <w:p w:rsidR="00484E01" w:rsidRDefault="00BB552F">
      <w:pPr>
        <w:pStyle w:val="Heading2"/>
        <w:ind w:right="2457"/>
      </w:pPr>
      <w:r>
        <w:t xml:space="preserve">  Required Readings and Other Materials</w:t>
      </w:r>
      <w:r>
        <w:rPr>
          <w:b w:val="0"/>
          <w:color w:val="000000"/>
        </w:rPr>
        <w:t xml:space="preserve"> </w:t>
      </w:r>
    </w:p>
    <w:p w:rsidR="00484E01" w:rsidRDefault="00BB552F">
      <w:pPr>
        <w:spacing w:after="0" w:line="240" w:lineRule="auto"/>
        <w:ind w:left="96"/>
        <w:jc w:val="left"/>
      </w:pPr>
      <w:r>
        <w:t xml:space="preserve">Required readings and resources will be posted on the course website of eLearning under </w:t>
      </w:r>
      <w:r>
        <w:rPr>
          <w:b/>
        </w:rPr>
        <w:t xml:space="preserve">Course Materials </w:t>
      </w:r>
      <w:r>
        <w:t xml:space="preserve">and within the </w:t>
      </w:r>
      <w:r>
        <w:rPr>
          <w:b/>
        </w:rPr>
        <w:t>corresponding Week #</w:t>
      </w:r>
      <w:r>
        <w:t>. It is essential to the course that you understand how to navigate the eLearning system to access these important tools.</w:t>
      </w:r>
      <w:r>
        <w:rPr>
          <w:sz w:val="8"/>
        </w:rPr>
        <w:t xml:space="preserve"> </w:t>
      </w:r>
    </w:p>
    <w:p w:rsidR="00484E01" w:rsidRDefault="00BB552F" w:rsidP="005E54A5">
      <w:pPr>
        <w:spacing w:after="147" w:line="259" w:lineRule="auto"/>
        <w:ind w:left="101" w:firstLine="0"/>
        <w:jc w:val="left"/>
      </w:pPr>
      <w:r>
        <w:rPr>
          <w:sz w:val="8"/>
        </w:rPr>
        <w:t xml:space="preserve"> </w:t>
      </w:r>
    </w:p>
    <w:p w:rsidR="00484E01" w:rsidRDefault="00BB552F">
      <w:pPr>
        <w:ind w:right="2457"/>
      </w:pPr>
      <w:r>
        <w:rPr>
          <w:b/>
          <w:color w:val="355E91"/>
        </w:rPr>
        <w:t xml:space="preserve">  Assignment Descriptions: </w:t>
      </w:r>
    </w:p>
    <w:p w:rsidR="00484E01" w:rsidRDefault="00BB552F">
      <w:pPr>
        <w:ind w:left="96"/>
      </w:pPr>
      <w:r>
        <w:t xml:space="preserve">This section provides a brief summary of each assignment only. Full assignment descriptions, requirements and rubrics are available on the course website on canvas. </w:t>
      </w:r>
      <w:r>
        <w:rPr>
          <w:sz w:val="8"/>
        </w:rPr>
        <w:t xml:space="preserve"> </w:t>
      </w:r>
    </w:p>
    <w:p w:rsidR="00484E01" w:rsidRDefault="00BB552F" w:rsidP="005E54A5">
      <w:pPr>
        <w:spacing w:after="142" w:line="259" w:lineRule="auto"/>
        <w:ind w:left="101" w:firstLine="0"/>
        <w:jc w:val="left"/>
      </w:pPr>
      <w:r>
        <w:rPr>
          <w:sz w:val="8"/>
        </w:rPr>
        <w:t xml:space="preserve"> </w:t>
      </w:r>
    </w:p>
    <w:p w:rsidR="00484E01" w:rsidRDefault="00BB552F">
      <w:pPr>
        <w:pStyle w:val="Heading3"/>
        <w:ind w:left="96"/>
      </w:pPr>
      <w:r>
        <w:t>Pre and Post Evaluations (5 pts each, 2 total)</w:t>
      </w:r>
      <w:r>
        <w:rPr>
          <w:b w:val="0"/>
          <w:color w:val="000000"/>
        </w:rPr>
        <w:t xml:space="preserve"> </w:t>
      </w:r>
    </w:p>
    <w:p w:rsidR="00484E01" w:rsidRDefault="00BB552F">
      <w:pPr>
        <w:ind w:left="96" w:right="2"/>
      </w:pPr>
      <w:r>
        <w:t>In this course you will complete a pre-evaluation at the start of the first class and a post</w:t>
      </w:r>
      <w:r w:rsidR="005E54A5">
        <w:t xml:space="preserve"> </w:t>
      </w:r>
      <w:r>
        <w:t xml:space="preserve">evaluation in the final class. These evaluations will specifically ask you about your research knowledge and are separate from the course evaluations that are distributed for each of your classes at the university. The evaluations are anonymous. You will complete these evaluations online and then upload proof that the evaluation was completed in order to receive credit.  </w:t>
      </w:r>
    </w:p>
    <w:p w:rsidR="00484E01" w:rsidRDefault="00BB552F">
      <w:pPr>
        <w:spacing w:after="0" w:line="259" w:lineRule="auto"/>
        <w:ind w:left="101" w:firstLine="0"/>
        <w:jc w:val="left"/>
      </w:pPr>
      <w:r>
        <w:rPr>
          <w:b/>
          <w:color w:val="E36B0A"/>
        </w:rPr>
        <w:t xml:space="preserve"> </w:t>
      </w:r>
    </w:p>
    <w:p w:rsidR="00484E01" w:rsidRDefault="00BB552F">
      <w:pPr>
        <w:pStyle w:val="Heading3"/>
        <w:ind w:left="96"/>
      </w:pPr>
      <w:r>
        <w:t>Accessing Research Articles and Ethical Conduct (5pts)</w:t>
      </w:r>
      <w:r>
        <w:rPr>
          <w:b w:val="0"/>
          <w:color w:val="000000"/>
        </w:rPr>
        <w:t xml:space="preserve"> </w:t>
      </w:r>
    </w:p>
    <w:p w:rsidR="00484E01" w:rsidRDefault="00BB552F">
      <w:pPr>
        <w:ind w:left="96" w:right="116"/>
      </w:pPr>
      <w:r>
        <w:t xml:space="preserve">This assignment prepares students to begin the literature review and research process by familiarizing themselves with the UF IRB and UF library. Students will learn the definition of human subjects research, how to differentiate scholarly articles from popular articles and how to find research articles using the library databases.  </w:t>
      </w:r>
    </w:p>
    <w:p w:rsidR="00484E01" w:rsidRDefault="00BB552F">
      <w:pPr>
        <w:spacing w:after="0" w:line="259" w:lineRule="auto"/>
        <w:ind w:left="0" w:firstLine="0"/>
        <w:jc w:val="left"/>
      </w:pPr>
      <w:r>
        <w:rPr>
          <w:b/>
          <w:color w:val="E36B0A"/>
        </w:rPr>
        <w:t xml:space="preserve"> </w:t>
      </w:r>
    </w:p>
    <w:p w:rsidR="00484E01" w:rsidRDefault="00BB552F">
      <w:pPr>
        <w:pStyle w:val="Heading3"/>
        <w:ind w:left="96"/>
      </w:pPr>
      <w:r>
        <w:t>Forming Research Questions (5 pts)</w:t>
      </w:r>
      <w:r>
        <w:rPr>
          <w:b w:val="0"/>
          <w:color w:val="000000"/>
        </w:rPr>
        <w:t xml:space="preserve"> </w:t>
      </w:r>
    </w:p>
    <w:p w:rsidR="00484E01" w:rsidRDefault="00BB552F">
      <w:pPr>
        <w:ind w:left="96" w:right="116"/>
      </w:pPr>
      <w:r>
        <w:t xml:space="preserve">This assignment will give students an overview of how researchers formulate their research questions. Students will learn what makes a strong research question and use observational research methods to identify potential research questions.  </w:t>
      </w:r>
    </w:p>
    <w:p w:rsidR="00484E01" w:rsidRDefault="00BB552F">
      <w:pPr>
        <w:spacing w:after="0" w:line="259" w:lineRule="auto"/>
        <w:ind w:left="0" w:firstLine="0"/>
        <w:jc w:val="left"/>
      </w:pPr>
      <w:r>
        <w:rPr>
          <w:b/>
          <w:color w:val="E36B0A"/>
        </w:rPr>
        <w:t xml:space="preserve"> </w:t>
      </w:r>
    </w:p>
    <w:p w:rsidR="00484E01" w:rsidRDefault="00BB552F">
      <w:pPr>
        <w:pStyle w:val="Heading3"/>
        <w:ind w:left="96"/>
      </w:pPr>
      <w:r>
        <w:lastRenderedPageBreak/>
        <w:t>How to Read a Research Article (5 pts)</w:t>
      </w:r>
      <w:r>
        <w:rPr>
          <w:b w:val="0"/>
          <w:color w:val="000000"/>
        </w:rPr>
        <w:t xml:space="preserve"> </w:t>
      </w:r>
    </w:p>
    <w:p w:rsidR="00484E01" w:rsidRDefault="00BB552F">
      <w:pPr>
        <w:ind w:left="96" w:right="116"/>
      </w:pPr>
      <w:r>
        <w:t xml:space="preserve">Prior to beginning a research project it is critical to understand what research has already been conducted on a topic. For this assignment you will view tutorials on how to read an academic or scholarly research article and then complete an exercise that will require you to critically evaluate each of the sections of a research article. You will bring this article with you to class for an interactive discussion.  </w:t>
      </w:r>
    </w:p>
    <w:p w:rsidR="005E54A5" w:rsidRDefault="00BB552F">
      <w:pPr>
        <w:pStyle w:val="Heading3"/>
        <w:ind w:left="10"/>
      </w:pPr>
      <w:r>
        <w:t xml:space="preserve">  </w:t>
      </w:r>
    </w:p>
    <w:p w:rsidR="00484E01" w:rsidRDefault="00BB552F">
      <w:pPr>
        <w:pStyle w:val="Heading3"/>
        <w:ind w:left="10"/>
      </w:pPr>
      <w:r>
        <w:t>Identified Research Mentor Candidates List (5 pts)</w:t>
      </w:r>
      <w:r>
        <w:rPr>
          <w:b w:val="0"/>
          <w:color w:val="000000"/>
        </w:rPr>
        <w:t xml:space="preserve"> </w:t>
      </w:r>
    </w:p>
    <w:p w:rsidR="00484E01" w:rsidRDefault="00BB552F">
      <w:pPr>
        <w:ind w:left="96" w:right="6"/>
      </w:pPr>
      <w:r>
        <w:t xml:space="preserve">There are many opportunities for students to become involved with faculty research on campus. For this assignment you will begin to identify potential research mentors whose research projects align with your areas of interest.  </w:t>
      </w:r>
    </w:p>
    <w:p w:rsidR="00484E01" w:rsidRDefault="00BB552F">
      <w:pPr>
        <w:spacing w:after="0" w:line="259" w:lineRule="auto"/>
        <w:ind w:left="0" w:firstLine="0"/>
        <w:jc w:val="left"/>
      </w:pPr>
      <w:r>
        <w:rPr>
          <w:b/>
          <w:color w:val="E36B0A"/>
        </w:rPr>
        <w:t xml:space="preserve"> </w:t>
      </w:r>
    </w:p>
    <w:p w:rsidR="00484E01" w:rsidRDefault="00BB552F">
      <w:pPr>
        <w:pStyle w:val="Heading3"/>
        <w:ind w:left="10"/>
      </w:pPr>
      <w:r>
        <w:t xml:space="preserve">  Research the Researchers (5 pts each, 4 total) </w:t>
      </w:r>
    </w:p>
    <w:p w:rsidR="00484E01" w:rsidRDefault="00BB552F">
      <w:pPr>
        <w:ind w:left="96" w:right="116"/>
      </w:pPr>
      <w:r>
        <w:t xml:space="preserve">The Path to Practice Panels are a major component of this course. </w:t>
      </w:r>
      <w:r>
        <w:rPr>
          <w:i/>
        </w:rPr>
        <w:t xml:space="preserve">Prior to each panel </w:t>
      </w:r>
      <w:r>
        <w:t xml:space="preserve">you will be expected to “research the researcher” in an effort to explore and to think critically about the following things: How does the researchers’ education influence their work? What can you learn from their biography or CV? What makes them informed researchers? What might be the similarities or differences among the researchers on the panel that week? </w:t>
      </w:r>
    </w:p>
    <w:p w:rsidR="00484E01" w:rsidRDefault="00BB552F">
      <w:pPr>
        <w:ind w:left="96" w:right="116"/>
      </w:pPr>
      <w:r>
        <w:t xml:space="preserve">You should come prepared to class with two well-developed questions to ask one or several of the researcher about how they came to their research (the path) and/or their process of research. You should also cite in correct APA reference list format one article you were able to access and read, of interest to you, by one of the panel scholars.  </w:t>
      </w:r>
    </w:p>
    <w:p w:rsidR="00484E01" w:rsidRDefault="00BB552F" w:rsidP="005E54A5">
      <w:pPr>
        <w:spacing w:after="142" w:line="259" w:lineRule="auto"/>
        <w:ind w:left="101" w:firstLine="0"/>
        <w:jc w:val="left"/>
      </w:pPr>
      <w:r>
        <w:rPr>
          <w:b/>
          <w:color w:val="E36B0A"/>
          <w:sz w:val="8"/>
        </w:rPr>
        <w:t xml:space="preserve"> </w:t>
      </w:r>
    </w:p>
    <w:p w:rsidR="00484E01" w:rsidRDefault="00BB552F">
      <w:pPr>
        <w:pStyle w:val="Heading3"/>
        <w:ind w:left="96"/>
      </w:pPr>
      <w:r>
        <w:t>Qualitative Research Experience (5pts)</w:t>
      </w:r>
      <w:r>
        <w:rPr>
          <w:b w:val="0"/>
          <w:color w:val="000000"/>
        </w:rPr>
        <w:t xml:space="preserve"> </w:t>
      </w:r>
    </w:p>
    <w:p w:rsidR="00484E01" w:rsidRDefault="00BB552F">
      <w:pPr>
        <w:ind w:left="96" w:right="6"/>
      </w:pPr>
      <w:r>
        <w:t xml:space="preserve">Qualitative research is often used to build theories or to deepen our understanding of a construct. It can be used to help us better understand how things work or find new applications for a product. In this class you will be asked to explore the roles of both types of research and how they can work together. This assignment will explore qualitative research methodology.  </w:t>
      </w:r>
    </w:p>
    <w:p w:rsidR="00484E01" w:rsidRDefault="00BB552F">
      <w:pPr>
        <w:spacing w:after="0" w:line="259" w:lineRule="auto"/>
        <w:ind w:left="101" w:firstLine="0"/>
        <w:jc w:val="left"/>
      </w:pPr>
      <w:r>
        <w:rPr>
          <w:b/>
          <w:color w:val="E36B0A"/>
        </w:rPr>
        <w:t xml:space="preserve"> </w:t>
      </w:r>
    </w:p>
    <w:p w:rsidR="00484E01" w:rsidRDefault="00BB552F">
      <w:pPr>
        <w:pStyle w:val="Heading3"/>
        <w:ind w:left="10"/>
      </w:pPr>
      <w:r>
        <w:t xml:space="preserve">  Quantitative Research Experience (5 pts)</w:t>
      </w:r>
      <w:r>
        <w:rPr>
          <w:b w:val="0"/>
          <w:color w:val="000000"/>
        </w:rPr>
        <w:t xml:space="preserve"> </w:t>
      </w:r>
    </w:p>
    <w:p w:rsidR="00484E01" w:rsidRDefault="00BB552F">
      <w:pPr>
        <w:ind w:left="96"/>
      </w:pPr>
      <w:r>
        <w:t xml:space="preserve">Quantitative research is used to test theories (including those developed through qualitative research), generalize theories to a larger population or to measure the occurrence of specific factors in a larger sample. In this class you will be asked to explore the roles of both types of research and how they can work together. This assignment will explore quantitative research methodology.  </w:t>
      </w:r>
    </w:p>
    <w:p w:rsidR="00484E01" w:rsidRDefault="00BB552F">
      <w:pPr>
        <w:spacing w:after="65" w:line="259" w:lineRule="auto"/>
        <w:ind w:left="0" w:firstLine="0"/>
        <w:jc w:val="left"/>
      </w:pPr>
      <w:r>
        <w:rPr>
          <w:color w:val="C45811"/>
          <w:sz w:val="16"/>
        </w:rPr>
        <w:t xml:space="preserve"> </w:t>
      </w:r>
    </w:p>
    <w:p w:rsidR="00484E01" w:rsidRDefault="00BB552F">
      <w:pPr>
        <w:spacing w:after="0" w:line="259" w:lineRule="auto"/>
        <w:ind w:left="101" w:firstLine="0"/>
        <w:jc w:val="left"/>
        <w:rPr>
          <w:b/>
          <w:color w:val="C45811"/>
        </w:rPr>
      </w:pPr>
      <w:r>
        <w:rPr>
          <w:b/>
          <w:color w:val="C45811"/>
        </w:rPr>
        <w:t xml:space="preserve"> </w:t>
      </w:r>
    </w:p>
    <w:p w:rsidR="005E54A5" w:rsidRDefault="005E54A5">
      <w:pPr>
        <w:spacing w:after="0" w:line="259" w:lineRule="auto"/>
        <w:ind w:left="101" w:firstLine="0"/>
        <w:jc w:val="left"/>
        <w:rPr>
          <w:b/>
          <w:color w:val="C45811"/>
        </w:rPr>
      </w:pPr>
    </w:p>
    <w:p w:rsidR="005E54A5" w:rsidRDefault="005E54A5">
      <w:pPr>
        <w:spacing w:after="0" w:line="259" w:lineRule="auto"/>
        <w:ind w:left="101" w:firstLine="0"/>
        <w:jc w:val="left"/>
        <w:rPr>
          <w:b/>
          <w:color w:val="C45811"/>
        </w:rPr>
      </w:pPr>
    </w:p>
    <w:p w:rsidR="005E54A5" w:rsidRDefault="005E54A5">
      <w:pPr>
        <w:spacing w:after="0" w:line="259" w:lineRule="auto"/>
        <w:ind w:left="101" w:firstLine="0"/>
        <w:jc w:val="left"/>
      </w:pPr>
    </w:p>
    <w:p w:rsidR="00484E01" w:rsidRDefault="00BB552F">
      <w:pPr>
        <w:spacing w:after="0" w:line="240" w:lineRule="auto"/>
        <w:ind w:left="101" w:right="6233" w:firstLine="0"/>
        <w:jc w:val="left"/>
      </w:pPr>
      <w:r>
        <w:rPr>
          <w:b/>
          <w:color w:val="C45811"/>
        </w:rPr>
        <w:lastRenderedPageBreak/>
        <w:t xml:space="preserve">Evaluations and Grades </w:t>
      </w:r>
      <w:r>
        <w:rPr>
          <w:b/>
          <w:color w:val="355E91"/>
        </w:rPr>
        <w:t>Course Policies</w:t>
      </w:r>
      <w:r>
        <w:t xml:space="preserve"> </w:t>
      </w:r>
    </w:p>
    <w:p w:rsidR="00484E01" w:rsidRDefault="00BB552F">
      <w:pPr>
        <w:ind w:left="96" w:right="116"/>
      </w:pPr>
      <w:r>
        <w:t xml:space="preserve">The course requires </w:t>
      </w:r>
      <w:r>
        <w:rPr>
          <w:i/>
        </w:rPr>
        <w:t xml:space="preserve">full </w:t>
      </w:r>
      <w:r>
        <w:t xml:space="preserve">participation in attendance and class discussion/interaction. You will have a few readings and short assignments to complete outside of class time. Our intention in the structure of this course is to keep you engaged with stimulating conversation and hands-on learning during class time. Your grade will reflect your ability to effectively participate with your instructor, guest lecturers, and peers. The required course components are weighted as follows: </w:t>
      </w:r>
    </w:p>
    <w:p w:rsidR="00484E01" w:rsidRDefault="00BB552F">
      <w:pPr>
        <w:spacing w:after="0" w:line="259" w:lineRule="auto"/>
        <w:ind w:left="0" w:firstLine="0"/>
        <w:jc w:val="left"/>
      </w:pPr>
      <w:r>
        <w:rPr>
          <w:sz w:val="23"/>
        </w:rPr>
        <w:t xml:space="preserve"> </w:t>
      </w:r>
    </w:p>
    <w:p w:rsidR="00484E01" w:rsidRDefault="00BB552F">
      <w:pPr>
        <w:pStyle w:val="Heading2"/>
        <w:ind w:left="96" w:right="2457"/>
      </w:pPr>
      <w:r>
        <w:t>Participation: 25% (Including Participation Reflections)</w:t>
      </w:r>
      <w:r>
        <w:rPr>
          <w:b w:val="0"/>
          <w:color w:val="000000"/>
        </w:rPr>
        <w:t xml:space="preserve"> </w:t>
      </w:r>
      <w:r>
        <w:t xml:space="preserve">Assignments: 75% (12 assignments at 5 pts each)  </w:t>
      </w:r>
      <w:r>
        <w:rPr>
          <w:color w:val="E36B0A"/>
        </w:rPr>
        <w:t>Grading Scale</w:t>
      </w:r>
      <w:r>
        <w:rPr>
          <w:color w:val="E36B0A"/>
          <w:sz w:val="8"/>
        </w:rPr>
        <w:t xml:space="preserve"> </w:t>
      </w:r>
    </w:p>
    <w:p w:rsidR="00484E01" w:rsidRDefault="00BB552F">
      <w:pPr>
        <w:spacing w:after="53" w:line="259" w:lineRule="auto"/>
        <w:ind w:left="91" w:firstLine="0"/>
        <w:jc w:val="left"/>
      </w:pPr>
      <w:r>
        <w:rPr>
          <w:b/>
          <w:color w:val="E36B0A"/>
          <w:sz w:val="8"/>
        </w:rPr>
        <w:t xml:space="preserve"> </w:t>
      </w:r>
    </w:p>
    <w:tbl>
      <w:tblPr>
        <w:tblStyle w:val="TableGrid"/>
        <w:tblW w:w="7675" w:type="dxa"/>
        <w:tblInd w:w="840" w:type="dxa"/>
        <w:tblCellMar>
          <w:top w:w="6" w:type="dxa"/>
          <w:left w:w="202" w:type="dxa"/>
          <w:right w:w="115" w:type="dxa"/>
        </w:tblCellMar>
        <w:tblLook w:val="04A0" w:firstRow="1" w:lastRow="0" w:firstColumn="1" w:lastColumn="0" w:noHBand="0" w:noVBand="1"/>
      </w:tblPr>
      <w:tblGrid>
        <w:gridCol w:w="2559"/>
        <w:gridCol w:w="2558"/>
        <w:gridCol w:w="2558"/>
      </w:tblGrid>
      <w:tr w:rsidR="00484E01">
        <w:trPr>
          <w:trHeight w:val="29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1" w:firstLine="0"/>
              <w:jc w:val="center"/>
            </w:pPr>
            <w:r>
              <w:rPr>
                <w:b/>
                <w:sz w:val="22"/>
              </w:rPr>
              <w:t xml:space="preserve">Letter Grade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13" w:firstLine="0"/>
              <w:jc w:val="center"/>
            </w:pPr>
            <w:r>
              <w:rPr>
                <w:b/>
                <w:sz w:val="22"/>
              </w:rPr>
              <w:t xml:space="preserve">% Equivalency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14" w:firstLine="0"/>
              <w:jc w:val="center"/>
            </w:pPr>
            <w:r>
              <w:rPr>
                <w:b/>
                <w:sz w:val="22"/>
              </w:rPr>
              <w:t xml:space="preserve">GPA Equivalency </w:t>
            </w:r>
          </w:p>
        </w:tc>
      </w:tr>
      <w:tr w:rsidR="00484E01">
        <w:trPr>
          <w:trHeight w:val="317"/>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A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95-100%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4.0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A-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92-94%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3.67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B+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89-91%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3.33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B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85-88%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3.00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B-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82-84%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2.67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C+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79-81%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2.33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C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75-78%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2.00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C- *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72-74%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1.67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D+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69-71%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1.33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D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65-68%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1.00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D-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62-64%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.67 </w:t>
            </w:r>
          </w:p>
        </w:tc>
      </w:tr>
      <w:tr w:rsidR="00484E01">
        <w:trPr>
          <w:trHeight w:val="278"/>
        </w:trPr>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E, I, NG, S-U, WF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&lt; 62% </w:t>
            </w:r>
          </w:p>
        </w:tc>
        <w:tc>
          <w:tcPr>
            <w:tcW w:w="2558"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sz w:val="22"/>
              </w:rPr>
              <w:t xml:space="preserve">0.00 </w:t>
            </w:r>
          </w:p>
        </w:tc>
      </w:tr>
    </w:tbl>
    <w:p w:rsidR="00484E01" w:rsidRDefault="00BB552F">
      <w:pPr>
        <w:spacing w:after="135" w:line="259" w:lineRule="auto"/>
        <w:ind w:left="28" w:firstLine="0"/>
        <w:jc w:val="center"/>
      </w:pPr>
      <w:r>
        <w:rPr>
          <w:b/>
        </w:rPr>
        <w:t>*Please note that a C- is no longer an acceptable grade for any course in which a</w:t>
      </w:r>
      <w:r>
        <w:t xml:space="preserve"> </w:t>
      </w:r>
    </w:p>
    <w:p w:rsidR="00484E01" w:rsidRDefault="00BB552F">
      <w:pPr>
        <w:spacing w:after="0" w:line="259" w:lineRule="auto"/>
        <w:ind w:left="821" w:firstLine="0"/>
        <w:jc w:val="left"/>
      </w:pPr>
      <w:r>
        <w:rPr>
          <w:b/>
        </w:rPr>
        <w:t xml:space="preserve">2.0 GPA is required, for example, any course in the major. </w:t>
      </w:r>
      <w:r>
        <w:t xml:space="preserve">UF grading policy website: </w:t>
      </w:r>
    </w:p>
    <w:p w:rsidR="00484E01" w:rsidRDefault="00BB552F">
      <w:pPr>
        <w:spacing w:after="0" w:line="259" w:lineRule="auto"/>
        <w:ind w:left="831"/>
        <w:jc w:val="left"/>
      </w:pPr>
      <w:r>
        <w:rPr>
          <w:color w:val="0000FF"/>
          <w:u w:val="single" w:color="0000FF"/>
        </w:rPr>
        <w:t>https://catalog.ufl.edu/ugrad/current/regulations/info/grades.aspx#calculatingg</w:t>
      </w:r>
      <w:r>
        <w:rPr>
          <w:color w:val="0000FF"/>
        </w:rPr>
        <w:t xml:space="preserve"> </w:t>
      </w:r>
      <w:r>
        <w:rPr>
          <w:color w:val="0000FF"/>
          <w:u w:val="single" w:color="0000FF"/>
        </w:rPr>
        <w:t>pa</w:t>
      </w:r>
      <w:r>
        <w:t xml:space="preserve"> </w:t>
      </w:r>
    </w:p>
    <w:p w:rsidR="00484E01" w:rsidRDefault="00BB552F">
      <w:pPr>
        <w:spacing w:after="159" w:line="259" w:lineRule="auto"/>
        <w:ind w:left="0" w:firstLine="0"/>
        <w:jc w:val="left"/>
      </w:pPr>
      <w:r>
        <w:rPr>
          <w:b/>
          <w:color w:val="355E91"/>
          <w:sz w:val="6"/>
        </w:rPr>
        <w:t xml:space="preserve"> </w:t>
      </w:r>
      <w:r>
        <w:rPr>
          <w:b/>
          <w:color w:val="355E91"/>
        </w:rPr>
        <w:t xml:space="preserve"> </w:t>
      </w:r>
    </w:p>
    <w:p w:rsidR="00484E01" w:rsidRDefault="00BB552F">
      <w:pPr>
        <w:pStyle w:val="Heading2"/>
        <w:ind w:left="96" w:right="2457"/>
      </w:pPr>
      <w:r>
        <w:t xml:space="preserve">Attendance and Tardiness Policies </w:t>
      </w:r>
    </w:p>
    <w:p w:rsidR="00484E01" w:rsidRDefault="00BB552F">
      <w:pPr>
        <w:spacing w:after="18" w:line="239" w:lineRule="auto"/>
        <w:ind w:left="101" w:firstLine="0"/>
        <w:jc w:val="left"/>
      </w:pPr>
      <w:r>
        <w:rPr>
          <w:sz w:val="22"/>
        </w:rPr>
        <w:t xml:space="preserve">Requirements for class attendance and make-up exams, assignments, and other work in this course are consistent with university policies that can be found at: </w:t>
      </w:r>
    </w:p>
    <w:p w:rsidR="00484E01" w:rsidRDefault="00BB552F">
      <w:pPr>
        <w:spacing w:after="0" w:line="259" w:lineRule="auto"/>
        <w:ind w:left="101" w:firstLine="0"/>
        <w:jc w:val="left"/>
      </w:pPr>
      <w:r>
        <w:rPr>
          <w:color w:val="0000FF"/>
          <w:sz w:val="22"/>
          <w:u w:val="single" w:color="0000FF"/>
        </w:rPr>
        <w:t>https://catalog.ufl.edu/ugrad/current/regulations/info/attendance.aspx</w:t>
      </w:r>
      <w:r>
        <w:rPr>
          <w:b/>
          <w:color w:val="355E91"/>
        </w:rPr>
        <w:t xml:space="preserve"> </w:t>
      </w:r>
    </w:p>
    <w:p w:rsidR="00484E01" w:rsidRDefault="00BB552F">
      <w:pPr>
        <w:spacing w:after="0" w:line="259" w:lineRule="auto"/>
        <w:ind w:left="101" w:firstLine="0"/>
        <w:jc w:val="left"/>
      </w:pPr>
      <w:r>
        <w:rPr>
          <w:b/>
          <w:color w:val="355E91"/>
        </w:rPr>
        <w:t xml:space="preserve"> </w:t>
      </w:r>
    </w:p>
    <w:p w:rsidR="00484E01" w:rsidRDefault="00BB552F">
      <w:pPr>
        <w:pStyle w:val="Heading2"/>
        <w:ind w:left="96" w:right="2457"/>
      </w:pPr>
      <w:r>
        <w:t>Class Participation/Demeanor Policies</w:t>
      </w:r>
      <w:r>
        <w:rPr>
          <w:b w:val="0"/>
          <w:color w:val="000000"/>
        </w:rPr>
        <w:t xml:space="preserve"> </w:t>
      </w:r>
    </w:p>
    <w:p w:rsidR="00484E01" w:rsidRDefault="00BB552F">
      <w:pPr>
        <w:ind w:left="96" w:right="116"/>
      </w:pPr>
      <w:r>
        <w:t xml:space="preserve">Participation in all aspects of this course is essential to your success. Every lecture, class discussion, reading, assignment, and interaction within the course is integral to your learning, and full participation is required. Students will be provided with an opportunity to reflect on their learning in each class through a short participant reflection. These reflections will be uploaded in Canvas and weighed heavily in students’ participation grades.  </w:t>
      </w:r>
    </w:p>
    <w:p w:rsidR="00484E01" w:rsidRDefault="00BB552F">
      <w:pPr>
        <w:spacing w:after="0" w:line="259" w:lineRule="auto"/>
        <w:ind w:left="0" w:firstLine="0"/>
        <w:jc w:val="left"/>
      </w:pPr>
      <w:r>
        <w:rPr>
          <w:sz w:val="23"/>
        </w:rPr>
        <w:t xml:space="preserve"> </w:t>
      </w:r>
    </w:p>
    <w:p w:rsidR="00484E01" w:rsidRDefault="00BB552F">
      <w:pPr>
        <w:pStyle w:val="Heading2"/>
        <w:ind w:left="96" w:right="2457"/>
      </w:pPr>
      <w:r>
        <w:t>Submitting Late Assignments and Making up Work</w:t>
      </w:r>
      <w:r>
        <w:rPr>
          <w:b w:val="0"/>
          <w:color w:val="000000"/>
        </w:rPr>
        <w:t xml:space="preserve"> </w:t>
      </w:r>
    </w:p>
    <w:p w:rsidR="00484E01" w:rsidRDefault="00BB552F">
      <w:pPr>
        <w:ind w:left="96" w:right="208"/>
      </w:pPr>
      <w:r>
        <w:t xml:space="preserve">Points will be reduced from late assignments at a rate of 5% per day for the first seven days, after which late assignments will receive an automatic 50% point reduction. Instructors will not accept assignments that are more than seven days late during the final week of class except in extenuating circumstances and with prior approval by the instructor. </w:t>
      </w:r>
    </w:p>
    <w:p w:rsidR="00484E01" w:rsidRDefault="00BB552F" w:rsidP="005E54A5">
      <w:pPr>
        <w:spacing w:after="163" w:line="259" w:lineRule="auto"/>
        <w:ind w:left="0" w:firstLine="0"/>
        <w:jc w:val="left"/>
      </w:pPr>
      <w:r>
        <w:rPr>
          <w:b/>
          <w:color w:val="355E91"/>
          <w:sz w:val="6"/>
        </w:rPr>
        <w:t xml:space="preserve"> </w:t>
      </w:r>
    </w:p>
    <w:p w:rsidR="00484E01" w:rsidRDefault="00BB552F">
      <w:pPr>
        <w:pStyle w:val="Heading2"/>
        <w:ind w:left="96" w:right="2457"/>
      </w:pPr>
      <w:r>
        <w:t xml:space="preserve"> UF Policies</w:t>
      </w:r>
      <w:r>
        <w:rPr>
          <w:b w:val="0"/>
          <w:color w:val="000000"/>
        </w:rPr>
        <w:t xml:space="preserve"> </w:t>
      </w:r>
    </w:p>
    <w:p w:rsidR="00484E01" w:rsidRDefault="00BB552F">
      <w:pPr>
        <w:pStyle w:val="Heading3"/>
        <w:ind w:left="96"/>
      </w:pPr>
      <w:r>
        <w:rPr>
          <w:b w:val="0"/>
        </w:rPr>
        <w:t>Academic Honesty</w:t>
      </w:r>
      <w:r>
        <w:rPr>
          <w:b w:val="0"/>
          <w:color w:val="000000"/>
        </w:rPr>
        <w:t xml:space="preserve"> </w:t>
      </w:r>
    </w:p>
    <w:p w:rsidR="00484E01" w:rsidRDefault="00BB552F">
      <w:pPr>
        <w:ind w:left="96" w:right="116"/>
      </w:pPr>
      <w:r>
        <w:t xml:space="preserve">All students sign the following statement upon registration at the University of Florida: “I understand that the University of Florida expects its students to be honest in all their academic work. I agree to adhere to this commitment to academic honesty and understand that my failure to comply with this commitment may result in disciplinary action up to and including expulsion from the University.” As instructor for this course, I fully support the intent of the above statement and will not tolerate academic dishonesty. The university’s policies regarding academic honesty, the honor code, and student conduct related to the honor code will be strictly enforced. Full information regarding these policies is available at the following link: </w:t>
      </w:r>
      <w:r>
        <w:rPr>
          <w:color w:val="0000FF"/>
          <w:u w:val="single" w:color="0000FF"/>
        </w:rPr>
        <w:t>https://catalog.ufl.edu/ugrad/current/advising/info/student-honor-code.aspx</w:t>
      </w:r>
      <w:r>
        <w:t xml:space="preserve">. </w:t>
      </w:r>
    </w:p>
    <w:p w:rsidR="00484E01" w:rsidRDefault="00BB552F">
      <w:pPr>
        <w:spacing w:after="25" w:line="259" w:lineRule="auto"/>
        <w:ind w:left="0" w:firstLine="0"/>
        <w:jc w:val="left"/>
      </w:pPr>
      <w:r>
        <w:rPr>
          <w:sz w:val="19"/>
        </w:rPr>
        <w:t xml:space="preserve"> </w:t>
      </w:r>
    </w:p>
    <w:p w:rsidR="00484E01" w:rsidRDefault="00BB552F">
      <w:pPr>
        <w:pStyle w:val="Heading3"/>
        <w:ind w:left="96"/>
      </w:pPr>
      <w:r>
        <w:rPr>
          <w:b w:val="0"/>
        </w:rPr>
        <w:t>University Policy on Accommodating Students with Disabilities</w:t>
      </w:r>
      <w:r>
        <w:rPr>
          <w:b w:val="0"/>
          <w:color w:val="000000"/>
        </w:rPr>
        <w:t xml:space="preserve"> </w:t>
      </w:r>
    </w:p>
    <w:p w:rsidR="00484E01" w:rsidRDefault="00BB552F">
      <w:pPr>
        <w:ind w:left="96" w:right="116"/>
      </w:pPr>
      <w:r>
        <w:t xml:space="preserve">Students requesting accommodation for disabilities must first register with the Dean of Students Office (http://www.dso.ufl.edu/drc/).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 </w:t>
      </w:r>
    </w:p>
    <w:p w:rsidR="00484E01" w:rsidRDefault="00BB552F">
      <w:pPr>
        <w:spacing w:after="0" w:line="259" w:lineRule="auto"/>
        <w:ind w:left="101" w:firstLine="0"/>
        <w:jc w:val="left"/>
      </w:pPr>
      <w:r>
        <w:rPr>
          <w:color w:val="E36B0A"/>
        </w:rPr>
        <w:t xml:space="preserve"> </w:t>
      </w:r>
    </w:p>
    <w:p w:rsidR="00484E01" w:rsidRDefault="00BB552F">
      <w:pPr>
        <w:pStyle w:val="Heading3"/>
        <w:ind w:left="96"/>
      </w:pPr>
      <w:r>
        <w:rPr>
          <w:b w:val="0"/>
        </w:rPr>
        <w:t>University Policy on Academic Misconduct</w:t>
      </w:r>
      <w:r>
        <w:rPr>
          <w:b w:val="0"/>
          <w:color w:val="000000"/>
        </w:rPr>
        <w:t xml:space="preserve"> </w:t>
      </w:r>
    </w:p>
    <w:p w:rsidR="00484E01" w:rsidRDefault="00BB552F">
      <w:pPr>
        <w:ind w:left="96" w:right="208"/>
      </w:pPr>
      <w:r>
        <w:t xml:space="preserve">Academic honesty and integrity are fundamental values of the University community. Students should be sure that they understand the UF Student Honor Code at </w:t>
      </w:r>
      <w:r>
        <w:rPr>
          <w:color w:val="0000FF"/>
          <w:u w:val="single" w:color="0000FF"/>
        </w:rPr>
        <w:t>http://www.dso.ufl.edu/students.php</w:t>
      </w:r>
      <w:r>
        <w:t xml:space="preserve">. </w:t>
      </w:r>
    </w:p>
    <w:p w:rsidR="00484E01" w:rsidRDefault="00BB552F">
      <w:pPr>
        <w:spacing w:after="0" w:line="259" w:lineRule="auto"/>
        <w:ind w:left="0" w:firstLine="0"/>
        <w:jc w:val="left"/>
      </w:pPr>
      <w:r>
        <w:rPr>
          <w:color w:val="E36B0A"/>
        </w:rPr>
        <w:t xml:space="preserve"> </w:t>
      </w:r>
    </w:p>
    <w:p w:rsidR="00484E01" w:rsidRDefault="00BB552F">
      <w:pPr>
        <w:pStyle w:val="Heading3"/>
        <w:ind w:left="96"/>
      </w:pPr>
      <w:r>
        <w:rPr>
          <w:b w:val="0"/>
        </w:rPr>
        <w:t>University Policy on Netiquette and Communication Courtesy</w:t>
      </w:r>
      <w:r>
        <w:rPr>
          <w:b w:val="0"/>
          <w:color w:val="000000"/>
        </w:rPr>
        <w:t xml:space="preserve"> </w:t>
      </w:r>
    </w:p>
    <w:p w:rsidR="00484E01" w:rsidRDefault="00BB552F">
      <w:pPr>
        <w:spacing w:after="0" w:line="240" w:lineRule="auto"/>
        <w:ind w:left="96"/>
        <w:jc w:val="left"/>
      </w:pPr>
      <w:r>
        <w:t xml:space="preserve">All members of the class are expected to follow rules of common courtesy in all email messages, threaded </w:t>
      </w:r>
      <w:r>
        <w:tab/>
        <w:t xml:space="preserve">discussions </w:t>
      </w:r>
      <w:r>
        <w:tab/>
        <w:t xml:space="preserve">and </w:t>
      </w:r>
      <w:r>
        <w:tab/>
        <w:t xml:space="preserve">chats. </w:t>
      </w:r>
      <w:r>
        <w:rPr>
          <w:color w:val="0000FF"/>
          <w:u w:val="single" w:color="0000FF"/>
        </w:rPr>
        <w:t>http://teach.ufl.edu/docs/NetiquetteGuideforOnlineCourses.pdf</w:t>
      </w:r>
      <w:r>
        <w:t xml:space="preserve"> </w:t>
      </w:r>
    </w:p>
    <w:p w:rsidR="00484E01" w:rsidRDefault="00BB552F">
      <w:pPr>
        <w:spacing w:after="0" w:line="259" w:lineRule="auto"/>
        <w:ind w:left="0" w:firstLine="0"/>
        <w:jc w:val="left"/>
      </w:pPr>
      <w:r>
        <w:rPr>
          <w:sz w:val="23"/>
        </w:rPr>
        <w:t xml:space="preserve"> </w:t>
      </w:r>
    </w:p>
    <w:p w:rsidR="00484E01" w:rsidRDefault="00BB552F">
      <w:pPr>
        <w:pStyle w:val="Heading3"/>
        <w:ind w:left="96"/>
      </w:pPr>
      <w:r>
        <w:rPr>
          <w:b w:val="0"/>
        </w:rPr>
        <w:t>University Policy on Course Evaluation</w:t>
      </w:r>
      <w:r>
        <w:rPr>
          <w:b w:val="0"/>
          <w:color w:val="000000"/>
        </w:rPr>
        <w:t xml:space="preserve"> </w:t>
      </w:r>
    </w:p>
    <w:p w:rsidR="00484E01" w:rsidRDefault="00BB552F">
      <w:pPr>
        <w:ind w:left="96" w:right="116"/>
      </w:pPr>
      <w:r>
        <w:t xml:space="preserve">Students are expected to provide feedback on the quality of instruction in this course based on 10 criteria. These evaluations are conducted online at </w:t>
      </w:r>
      <w:r>
        <w:rPr>
          <w:color w:val="0000FF"/>
          <w:u w:val="single" w:color="0000FF"/>
        </w:rPr>
        <w:t xml:space="preserve">https://evaluations.ufl.edu </w:t>
      </w:r>
      <w:r>
        <w:t xml:space="preserve">Evaluations are typically open during the last two or three weeks of the semester. Students will be given specific times when they are open. Summary results of these assessments are available to students at </w:t>
      </w:r>
      <w:r>
        <w:rPr>
          <w:color w:val="0000FF"/>
          <w:u w:val="single" w:color="0000FF"/>
        </w:rPr>
        <w:t>https://evaluations.ufl.edu/results</w:t>
      </w:r>
      <w:r>
        <w:t xml:space="preserve"> </w:t>
      </w:r>
    </w:p>
    <w:p w:rsidR="00484E01" w:rsidRDefault="00BB552F">
      <w:pPr>
        <w:spacing w:after="38" w:line="259" w:lineRule="auto"/>
        <w:ind w:left="0" w:firstLine="0"/>
        <w:jc w:val="left"/>
      </w:pPr>
      <w:r>
        <w:rPr>
          <w:sz w:val="18"/>
        </w:rPr>
        <w:t xml:space="preserve"> </w:t>
      </w:r>
    </w:p>
    <w:p w:rsidR="00484E01" w:rsidRDefault="00BB552F">
      <w:pPr>
        <w:spacing w:after="0" w:line="259" w:lineRule="auto"/>
        <w:ind w:left="101" w:firstLine="0"/>
        <w:jc w:val="left"/>
      </w:pPr>
      <w:r>
        <w:rPr>
          <w:color w:val="FF0000"/>
        </w:rPr>
        <w:t xml:space="preserve">University Policies for Getting Help </w:t>
      </w:r>
    </w:p>
    <w:p w:rsidR="00484E01" w:rsidRDefault="00BB552F">
      <w:pPr>
        <w:ind w:left="96" w:right="116"/>
      </w:pPr>
      <w:r>
        <w:t xml:space="preserve">For issues with technical difficulties for ELearning*, please contact the UF Help Desk at: </w:t>
      </w:r>
    </w:p>
    <w:p w:rsidR="00484E01" w:rsidRDefault="00BB552F">
      <w:pPr>
        <w:numPr>
          <w:ilvl w:val="0"/>
          <w:numId w:val="2"/>
        </w:numPr>
        <w:spacing w:after="0" w:line="259" w:lineRule="auto"/>
        <w:ind w:hanging="360"/>
        <w:jc w:val="left"/>
      </w:pPr>
      <w:r>
        <w:rPr>
          <w:color w:val="1154CC"/>
          <w:u w:val="single" w:color="0000FF"/>
        </w:rPr>
        <w:t>Learning--support@ufl.edu</w:t>
      </w:r>
      <w:r>
        <w:t xml:space="preserve"> </w:t>
      </w:r>
    </w:p>
    <w:p w:rsidR="00484E01" w:rsidRDefault="00BB552F">
      <w:pPr>
        <w:numPr>
          <w:ilvl w:val="0"/>
          <w:numId w:val="2"/>
        </w:numPr>
        <w:ind w:hanging="360"/>
        <w:jc w:val="left"/>
      </w:pPr>
      <w:r>
        <w:t xml:space="preserve">(352) 392-HELP - select option 2 </w:t>
      </w:r>
    </w:p>
    <w:p w:rsidR="00484E01" w:rsidRDefault="00BB552F">
      <w:pPr>
        <w:numPr>
          <w:ilvl w:val="0"/>
          <w:numId w:val="2"/>
        </w:numPr>
        <w:spacing w:after="0" w:line="259" w:lineRule="auto"/>
        <w:ind w:hanging="360"/>
        <w:jc w:val="left"/>
      </w:pPr>
      <w:r>
        <w:rPr>
          <w:color w:val="0000FF"/>
          <w:u w:val="single" w:color="0000FF"/>
        </w:rPr>
        <w:t>https://lss.at.ufl.edu/help.shtml</w:t>
      </w:r>
      <w:r>
        <w:t xml:space="preserve"> </w:t>
      </w:r>
    </w:p>
    <w:p w:rsidR="00484E01" w:rsidRDefault="00BB552F">
      <w:pPr>
        <w:spacing w:after="0" w:line="259" w:lineRule="auto"/>
        <w:ind w:left="821" w:firstLine="0"/>
        <w:jc w:val="left"/>
      </w:pPr>
      <w:r>
        <w:t xml:space="preserve"> </w:t>
      </w:r>
    </w:p>
    <w:p w:rsidR="00484E01" w:rsidRDefault="00BB552F">
      <w:pPr>
        <w:spacing w:after="29"/>
        <w:ind w:left="96" w:right="116"/>
      </w:pPr>
      <w:r>
        <w:t xml:space="preserve">*Any requests for make-ups due to technical issues MUST be accompanied by the ticket number received from LSS when the problem was reported to them. The ticket number will document the time and date of the problem. You MUST e-mail your instructor within 24 hours of the technical difficulty if you wish to request a make-up. </w:t>
      </w:r>
    </w:p>
    <w:p w:rsidR="00484E01" w:rsidRDefault="00BB552F">
      <w:pPr>
        <w:spacing w:after="0" w:line="259" w:lineRule="auto"/>
        <w:ind w:left="0" w:firstLine="0"/>
        <w:jc w:val="left"/>
      </w:pPr>
      <w:r>
        <w:rPr>
          <w:b/>
          <w:color w:val="ED7D31"/>
          <w:sz w:val="28"/>
        </w:rPr>
        <w:t xml:space="preserve"> </w:t>
      </w:r>
    </w:p>
    <w:p w:rsidR="00484E01" w:rsidRDefault="00BB552F">
      <w:pPr>
        <w:pStyle w:val="Heading1"/>
        <w:ind w:left="3816" w:right="0" w:firstLine="0"/>
      </w:pPr>
      <w:r>
        <w:rPr>
          <w:color w:val="ED7D31"/>
          <w:sz w:val="28"/>
          <w:u w:val="none" w:color="000000"/>
        </w:rPr>
        <w:t xml:space="preserve">Course Outline </w:t>
      </w:r>
    </w:p>
    <w:tbl>
      <w:tblPr>
        <w:tblStyle w:val="TableGrid"/>
        <w:tblW w:w="10891" w:type="dxa"/>
        <w:tblInd w:w="-542" w:type="dxa"/>
        <w:tblCellMar>
          <w:top w:w="7" w:type="dxa"/>
          <w:right w:w="47" w:type="dxa"/>
        </w:tblCellMar>
        <w:tblLook w:val="04A0" w:firstRow="1" w:lastRow="0" w:firstColumn="1" w:lastColumn="0" w:noHBand="0" w:noVBand="1"/>
      </w:tblPr>
      <w:tblGrid>
        <w:gridCol w:w="1680"/>
        <w:gridCol w:w="2616"/>
        <w:gridCol w:w="662"/>
        <w:gridCol w:w="2966"/>
        <w:gridCol w:w="2967"/>
      </w:tblGrid>
      <w:tr w:rsidR="00484E01" w:rsidTr="00122664">
        <w:trPr>
          <w:trHeight w:val="302"/>
        </w:trPr>
        <w:tc>
          <w:tcPr>
            <w:tcW w:w="1680"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right="58" w:firstLine="0"/>
              <w:jc w:val="center"/>
            </w:pPr>
            <w:r>
              <w:rPr>
                <w:b/>
              </w:rPr>
              <w:t xml:space="preserve">Class Date </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right="60" w:firstLine="0"/>
              <w:jc w:val="center"/>
            </w:pPr>
            <w:r>
              <w:rPr>
                <w:b/>
              </w:rPr>
              <w:t xml:space="preserve">Lecture Topic </w:t>
            </w: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right="59" w:firstLine="0"/>
              <w:jc w:val="center"/>
            </w:pPr>
            <w:r>
              <w:rPr>
                <w:b/>
              </w:rPr>
              <w:t xml:space="preserve">Speakers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right="59" w:firstLine="0"/>
              <w:jc w:val="center"/>
            </w:pPr>
            <w:r>
              <w:rPr>
                <w:b/>
              </w:rPr>
              <w:t xml:space="preserve">Readings &amp; Assignments </w:t>
            </w:r>
          </w:p>
        </w:tc>
      </w:tr>
      <w:tr w:rsidR="00122664" w:rsidTr="00122664">
        <w:trPr>
          <w:trHeight w:val="1805"/>
        </w:trPr>
        <w:tc>
          <w:tcPr>
            <w:tcW w:w="1680" w:type="dxa"/>
            <w:tcBorders>
              <w:top w:val="single" w:sz="4" w:space="0" w:color="000000"/>
              <w:left w:val="single" w:sz="4" w:space="0" w:color="000000"/>
              <w:bottom w:val="single" w:sz="4" w:space="0" w:color="000000"/>
              <w:right w:val="single" w:sz="4" w:space="0" w:color="000000"/>
            </w:tcBorders>
            <w:vAlign w:val="center"/>
          </w:tcPr>
          <w:p w:rsidR="00122664" w:rsidRDefault="00122664">
            <w:pPr>
              <w:spacing w:after="0" w:line="259" w:lineRule="auto"/>
              <w:ind w:left="0" w:right="62" w:firstLine="0"/>
              <w:jc w:val="center"/>
            </w:pPr>
            <w:r>
              <w:t>Week 1</w:t>
            </w:r>
          </w:p>
          <w:p w:rsidR="00122664" w:rsidRDefault="00122664">
            <w:pPr>
              <w:spacing w:after="0" w:line="259" w:lineRule="auto"/>
              <w:ind w:left="0" w:right="62" w:firstLine="0"/>
              <w:jc w:val="center"/>
            </w:pPr>
            <w:r>
              <w:t>22-AUG</w:t>
            </w:r>
          </w:p>
        </w:tc>
        <w:tc>
          <w:tcPr>
            <w:tcW w:w="3278" w:type="dxa"/>
            <w:gridSpan w:val="2"/>
            <w:tcBorders>
              <w:top w:val="single" w:sz="4" w:space="0" w:color="000000"/>
              <w:left w:val="single" w:sz="4" w:space="0" w:color="000000"/>
              <w:bottom w:val="single" w:sz="4" w:space="0" w:color="000000"/>
              <w:right w:val="single" w:sz="4" w:space="0" w:color="000000"/>
            </w:tcBorders>
          </w:tcPr>
          <w:p w:rsidR="00203601" w:rsidRPr="00D25525" w:rsidRDefault="00203601" w:rsidP="00203601">
            <w:pPr>
              <w:ind w:left="420" w:firstLine="0"/>
              <w:rPr>
                <w:szCs w:val="24"/>
              </w:rPr>
            </w:pPr>
            <w:r w:rsidRPr="00D25525">
              <w:rPr>
                <w:bCs/>
                <w:szCs w:val="24"/>
              </w:rPr>
              <w:t>Course Introduction:</w:t>
            </w:r>
          </w:p>
          <w:p w:rsidR="00203601" w:rsidRPr="00D25525" w:rsidRDefault="00203601" w:rsidP="00203601">
            <w:pPr>
              <w:pStyle w:val="ListParagraph"/>
              <w:numPr>
                <w:ilvl w:val="0"/>
                <w:numId w:val="12"/>
              </w:numPr>
              <w:spacing w:after="0" w:line="240" w:lineRule="auto"/>
              <w:rPr>
                <w:color w:val="000000"/>
                <w:sz w:val="24"/>
                <w:szCs w:val="24"/>
              </w:rPr>
            </w:pPr>
            <w:r w:rsidRPr="00D25525">
              <w:rPr>
                <w:color w:val="000000"/>
                <w:sz w:val="24"/>
                <w:szCs w:val="24"/>
              </w:rPr>
              <w:t xml:space="preserve">Syllabus Review </w:t>
            </w:r>
          </w:p>
          <w:p w:rsidR="00203601" w:rsidRPr="00A55B95" w:rsidRDefault="00203601" w:rsidP="00203601">
            <w:pPr>
              <w:pStyle w:val="ListParagraph"/>
              <w:numPr>
                <w:ilvl w:val="0"/>
                <w:numId w:val="12"/>
              </w:numPr>
              <w:spacing w:after="0" w:line="240" w:lineRule="auto"/>
              <w:rPr>
                <w:color w:val="000000"/>
                <w:sz w:val="24"/>
                <w:szCs w:val="24"/>
              </w:rPr>
            </w:pPr>
            <w:r w:rsidRPr="00A55B95">
              <w:rPr>
                <w:color w:val="000000"/>
                <w:sz w:val="24"/>
                <w:szCs w:val="24"/>
              </w:rPr>
              <w:t>Pre-Evaluation</w:t>
            </w:r>
          </w:p>
          <w:p w:rsidR="00122664" w:rsidRDefault="00122664">
            <w:pPr>
              <w:spacing w:after="0" w:line="259" w:lineRule="auto"/>
              <w:ind w:left="0" w:right="298" w:firstLine="0"/>
              <w:jc w:val="center"/>
            </w:pPr>
          </w:p>
        </w:tc>
        <w:tc>
          <w:tcPr>
            <w:tcW w:w="2966" w:type="dxa"/>
            <w:tcBorders>
              <w:top w:val="single" w:sz="4" w:space="0" w:color="000000"/>
              <w:left w:val="single" w:sz="4" w:space="0" w:color="000000"/>
              <w:bottom w:val="single" w:sz="4" w:space="0" w:color="000000"/>
              <w:right w:val="single" w:sz="4" w:space="0" w:color="000000"/>
            </w:tcBorders>
          </w:tcPr>
          <w:p w:rsidR="00203601" w:rsidRPr="00D25525" w:rsidRDefault="00203601" w:rsidP="00203601">
            <w:pPr>
              <w:pStyle w:val="ListParagraph"/>
              <w:numPr>
                <w:ilvl w:val="0"/>
                <w:numId w:val="12"/>
              </w:numPr>
              <w:spacing w:after="0" w:line="240" w:lineRule="auto"/>
              <w:rPr>
                <w:color w:val="000000"/>
                <w:sz w:val="24"/>
                <w:szCs w:val="24"/>
              </w:rPr>
            </w:pPr>
            <w:r w:rsidRPr="00D25525">
              <w:rPr>
                <w:color w:val="000000"/>
                <w:sz w:val="24"/>
                <w:szCs w:val="24"/>
              </w:rPr>
              <w:t xml:space="preserve">Professor Heather Spooner </w:t>
            </w:r>
          </w:p>
          <w:p w:rsidR="00122664" w:rsidRDefault="00203601" w:rsidP="00203601">
            <w:pPr>
              <w:numPr>
                <w:ilvl w:val="0"/>
                <w:numId w:val="12"/>
              </w:numPr>
              <w:spacing w:after="0" w:line="259" w:lineRule="auto"/>
              <w:jc w:val="left"/>
            </w:pPr>
            <w:r w:rsidRPr="00D25525">
              <w:rPr>
                <w:szCs w:val="24"/>
              </w:rPr>
              <w:t>Dr. Anne Donnelly</w:t>
            </w:r>
          </w:p>
        </w:tc>
        <w:tc>
          <w:tcPr>
            <w:tcW w:w="2967" w:type="dxa"/>
            <w:tcBorders>
              <w:top w:val="single" w:sz="4" w:space="0" w:color="000000"/>
              <w:left w:val="single" w:sz="4" w:space="0" w:color="000000"/>
              <w:bottom w:val="single" w:sz="4" w:space="0" w:color="000000"/>
              <w:right w:val="single" w:sz="4" w:space="0" w:color="000000"/>
            </w:tcBorders>
          </w:tcPr>
          <w:p w:rsidR="00122664" w:rsidRDefault="00122664" w:rsidP="004E5A10">
            <w:pPr>
              <w:pStyle w:val="ListParagraph"/>
              <w:numPr>
                <w:ilvl w:val="0"/>
                <w:numId w:val="12"/>
              </w:numPr>
              <w:spacing w:after="0"/>
            </w:pPr>
            <w:r>
              <w:t xml:space="preserve">Pre-Evaluation Survey  </w:t>
            </w:r>
          </w:p>
          <w:p w:rsidR="00122664" w:rsidRDefault="00122664" w:rsidP="004E5A10">
            <w:pPr>
              <w:spacing w:after="0" w:line="259" w:lineRule="auto"/>
              <w:ind w:left="0" w:firstLine="60"/>
              <w:jc w:val="left"/>
            </w:pPr>
          </w:p>
          <w:p w:rsidR="00122664" w:rsidRDefault="00203601" w:rsidP="004E5A10">
            <w:pPr>
              <w:pStyle w:val="ListParagraph"/>
              <w:numPr>
                <w:ilvl w:val="0"/>
                <w:numId w:val="12"/>
              </w:numPr>
              <w:spacing w:after="0"/>
            </w:pPr>
            <w:r w:rsidRPr="004E5A10">
              <w:rPr>
                <w:b/>
              </w:rPr>
              <w:t>Due: 08/22</w:t>
            </w:r>
            <w:r w:rsidR="00122664" w:rsidRPr="004E5A10">
              <w:rPr>
                <w:b/>
              </w:rPr>
              <w:t xml:space="preserve"> at 11:59 pm</w:t>
            </w:r>
          </w:p>
        </w:tc>
      </w:tr>
      <w:tr w:rsidR="00484E01" w:rsidTr="00122664">
        <w:trPr>
          <w:trHeight w:val="1805"/>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2" w:firstLine="0"/>
              <w:jc w:val="center"/>
            </w:pPr>
            <w:r>
              <w:t>Week</w:t>
            </w:r>
            <w:r w:rsidR="003F6936">
              <w:t xml:space="preserve"> 2</w:t>
            </w:r>
          </w:p>
          <w:p w:rsidR="00484E01" w:rsidRDefault="0083566F">
            <w:pPr>
              <w:spacing w:after="0" w:line="259" w:lineRule="auto"/>
              <w:ind w:left="0" w:right="62" w:firstLine="0"/>
              <w:jc w:val="center"/>
            </w:pPr>
            <w:r>
              <w:t>29</w:t>
            </w:r>
            <w:r w:rsidR="00BB552F">
              <w:t>-</w:t>
            </w:r>
            <w:r>
              <w:t>AUG</w:t>
            </w:r>
          </w:p>
        </w:tc>
        <w:tc>
          <w:tcPr>
            <w:tcW w:w="3278" w:type="dxa"/>
            <w:gridSpan w:val="2"/>
            <w:tcBorders>
              <w:top w:val="single" w:sz="4" w:space="0" w:color="000000"/>
              <w:left w:val="single" w:sz="4" w:space="0" w:color="000000"/>
              <w:bottom w:val="single" w:sz="4" w:space="0" w:color="000000"/>
              <w:right w:val="single" w:sz="4" w:space="0" w:color="000000"/>
            </w:tcBorders>
          </w:tcPr>
          <w:p w:rsidR="00203601" w:rsidRPr="0084323A" w:rsidRDefault="00203601" w:rsidP="00203601">
            <w:pPr>
              <w:pStyle w:val="ListParagraph"/>
              <w:numPr>
                <w:ilvl w:val="0"/>
                <w:numId w:val="14"/>
              </w:numPr>
              <w:spacing w:after="0" w:line="240" w:lineRule="auto"/>
              <w:rPr>
                <w:bCs/>
                <w:color w:val="000000"/>
                <w:sz w:val="24"/>
                <w:szCs w:val="24"/>
              </w:rPr>
            </w:pPr>
            <w:r w:rsidRPr="0084323A">
              <w:rPr>
                <w:bCs/>
                <w:color w:val="000000"/>
                <w:sz w:val="24"/>
                <w:szCs w:val="24"/>
              </w:rPr>
              <w:t>Types of Research</w:t>
            </w:r>
          </w:p>
          <w:p w:rsidR="00484E01" w:rsidRDefault="00203601" w:rsidP="00203601">
            <w:pPr>
              <w:pStyle w:val="ListParagraph"/>
              <w:numPr>
                <w:ilvl w:val="0"/>
                <w:numId w:val="14"/>
              </w:numPr>
              <w:spacing w:after="0"/>
              <w:ind w:right="298"/>
            </w:pPr>
            <w:r w:rsidRPr="0084323A">
              <w:rPr>
                <w:bCs/>
                <w:color w:val="000000"/>
                <w:sz w:val="24"/>
                <w:szCs w:val="24"/>
              </w:rPr>
              <w:t>Navigating the Library &amp; Ethical Conduct</w:t>
            </w:r>
          </w:p>
        </w:tc>
        <w:tc>
          <w:tcPr>
            <w:tcW w:w="2966" w:type="dxa"/>
            <w:tcBorders>
              <w:top w:val="single" w:sz="4" w:space="0" w:color="000000"/>
              <w:left w:val="single" w:sz="4" w:space="0" w:color="000000"/>
              <w:bottom w:val="single" w:sz="4" w:space="0" w:color="000000"/>
              <w:right w:val="single" w:sz="4" w:space="0" w:color="000000"/>
            </w:tcBorders>
          </w:tcPr>
          <w:p w:rsidR="00484E01" w:rsidRDefault="005E54A5" w:rsidP="005E54A5">
            <w:pPr>
              <w:pStyle w:val="ListParagraph"/>
              <w:numPr>
                <w:ilvl w:val="0"/>
                <w:numId w:val="14"/>
              </w:numPr>
              <w:spacing w:after="0"/>
            </w:pPr>
            <w:r>
              <w:t>Professor Michelle Leonard, Associate University Librarian</w:t>
            </w:r>
          </w:p>
        </w:tc>
        <w:tc>
          <w:tcPr>
            <w:tcW w:w="2967"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rPr>
                <w:b/>
              </w:rPr>
              <w:t xml:space="preserve"> </w:t>
            </w:r>
          </w:p>
        </w:tc>
      </w:tr>
      <w:tr w:rsidR="00484E01" w:rsidTr="00122664">
        <w:trPr>
          <w:trHeight w:val="917"/>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6" w:firstLine="0"/>
              <w:jc w:val="center"/>
            </w:pPr>
            <w:r>
              <w:t>Week</w:t>
            </w:r>
            <w:r w:rsidR="003F6936">
              <w:t xml:space="preserve"> 3</w:t>
            </w:r>
          </w:p>
          <w:p w:rsidR="004E5A10" w:rsidRDefault="0083566F" w:rsidP="004E5A10">
            <w:pPr>
              <w:spacing w:after="0" w:line="259" w:lineRule="auto"/>
              <w:ind w:left="0" w:right="66" w:firstLine="0"/>
              <w:jc w:val="center"/>
            </w:pPr>
            <w:r>
              <w:t>05- SEP</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203601" w:rsidP="00203601">
            <w:pPr>
              <w:pStyle w:val="ListParagraph"/>
              <w:numPr>
                <w:ilvl w:val="0"/>
                <w:numId w:val="17"/>
              </w:numPr>
              <w:spacing w:after="0"/>
            </w:pPr>
            <w:r w:rsidRPr="00203601">
              <w:rPr>
                <w:bCs/>
                <w:szCs w:val="24"/>
              </w:rPr>
              <w:t>Path to Practice Panel 1</w:t>
            </w:r>
            <w:r w:rsidR="00BB552F">
              <w:t xml:space="preserve"> </w:t>
            </w:r>
          </w:p>
        </w:tc>
        <w:tc>
          <w:tcPr>
            <w:tcW w:w="2966"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5" w:firstLine="0"/>
              <w:jc w:val="left"/>
            </w:pP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0" w:firstLine="0"/>
              <w:jc w:val="left"/>
            </w:pPr>
          </w:p>
        </w:tc>
      </w:tr>
      <w:tr w:rsidR="00203601" w:rsidTr="00122664">
        <w:trPr>
          <w:trHeight w:val="917"/>
        </w:trPr>
        <w:tc>
          <w:tcPr>
            <w:tcW w:w="1680" w:type="dxa"/>
            <w:tcBorders>
              <w:top w:val="single" w:sz="4" w:space="0" w:color="000000"/>
              <w:left w:val="single" w:sz="4" w:space="0" w:color="000000"/>
              <w:bottom w:val="single" w:sz="4" w:space="0" w:color="000000"/>
              <w:right w:val="single" w:sz="4" w:space="0" w:color="000000"/>
            </w:tcBorders>
            <w:vAlign w:val="center"/>
          </w:tcPr>
          <w:p w:rsidR="00203601" w:rsidRDefault="00203601">
            <w:pPr>
              <w:spacing w:after="0" w:line="259" w:lineRule="auto"/>
              <w:ind w:left="0" w:right="66" w:firstLine="0"/>
              <w:jc w:val="center"/>
            </w:pPr>
            <w:r>
              <w:t>Week 4</w:t>
            </w:r>
          </w:p>
          <w:p w:rsidR="00203601" w:rsidRDefault="00203601">
            <w:pPr>
              <w:spacing w:after="0" w:line="259" w:lineRule="auto"/>
              <w:ind w:left="0" w:right="66" w:firstLine="0"/>
              <w:jc w:val="center"/>
            </w:pPr>
            <w:r>
              <w:t>12-SEPT</w:t>
            </w:r>
          </w:p>
        </w:tc>
        <w:tc>
          <w:tcPr>
            <w:tcW w:w="3278" w:type="dxa"/>
            <w:gridSpan w:val="2"/>
            <w:tcBorders>
              <w:top w:val="single" w:sz="4" w:space="0" w:color="000000"/>
              <w:left w:val="single" w:sz="4" w:space="0" w:color="000000"/>
              <w:bottom w:val="single" w:sz="4" w:space="0" w:color="000000"/>
              <w:right w:val="single" w:sz="4" w:space="0" w:color="000000"/>
            </w:tcBorders>
          </w:tcPr>
          <w:p w:rsidR="00203601" w:rsidRPr="00203601" w:rsidRDefault="00203601" w:rsidP="00203601">
            <w:pPr>
              <w:pStyle w:val="ListParagraph"/>
              <w:numPr>
                <w:ilvl w:val="0"/>
                <w:numId w:val="17"/>
              </w:numPr>
              <w:spacing w:after="0"/>
              <w:rPr>
                <w:bCs/>
                <w:szCs w:val="24"/>
              </w:rPr>
            </w:pPr>
            <w:r>
              <w:rPr>
                <w:bCs/>
                <w:color w:val="000000"/>
                <w:sz w:val="24"/>
                <w:szCs w:val="24"/>
              </w:rPr>
              <w:t>Creativity &amp; Brainstorming in Investigation</w:t>
            </w:r>
          </w:p>
        </w:tc>
        <w:tc>
          <w:tcPr>
            <w:tcW w:w="2966" w:type="dxa"/>
            <w:tcBorders>
              <w:top w:val="single" w:sz="4" w:space="0" w:color="000000"/>
              <w:left w:val="single" w:sz="4" w:space="0" w:color="000000"/>
              <w:bottom w:val="single" w:sz="4" w:space="0" w:color="000000"/>
              <w:right w:val="single" w:sz="4" w:space="0" w:color="000000"/>
            </w:tcBorders>
          </w:tcPr>
          <w:p w:rsidR="00203601" w:rsidRPr="004E5A10" w:rsidRDefault="004E5A10" w:rsidP="004E5A10">
            <w:pPr>
              <w:pStyle w:val="ListParagraph"/>
              <w:numPr>
                <w:ilvl w:val="0"/>
                <w:numId w:val="17"/>
              </w:numPr>
              <w:spacing w:after="0"/>
              <w:rPr>
                <w:rFonts w:ascii="Segoe UI Symbol" w:eastAsia="Segoe UI Symbol" w:hAnsi="Segoe UI Symbol" w:cs="Segoe UI Symbol"/>
              </w:rPr>
            </w:pPr>
            <w:r>
              <w:rPr>
                <w:rFonts w:ascii="Segoe UI Symbol" w:eastAsia="Segoe UI Symbol" w:hAnsi="Segoe UI Symbol" w:cs="Segoe UI Symbol"/>
              </w:rPr>
              <w:t>Professor Heather Spooner</w:t>
            </w:r>
          </w:p>
        </w:tc>
        <w:tc>
          <w:tcPr>
            <w:tcW w:w="2967" w:type="dxa"/>
            <w:tcBorders>
              <w:top w:val="single" w:sz="4" w:space="0" w:color="000000"/>
              <w:left w:val="single" w:sz="4" w:space="0" w:color="000000"/>
              <w:bottom w:val="single" w:sz="4" w:space="0" w:color="000000"/>
              <w:right w:val="single" w:sz="4" w:space="0" w:color="000000"/>
            </w:tcBorders>
          </w:tcPr>
          <w:p w:rsidR="00203601" w:rsidRDefault="00203601">
            <w:pPr>
              <w:spacing w:after="0" w:line="259" w:lineRule="auto"/>
              <w:ind w:left="0" w:firstLine="0"/>
              <w:jc w:val="left"/>
            </w:pPr>
          </w:p>
        </w:tc>
      </w:tr>
      <w:tr w:rsidR="00484E01" w:rsidTr="00122664">
        <w:trPr>
          <w:trHeight w:val="1805"/>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6" w:firstLine="0"/>
              <w:jc w:val="center"/>
            </w:pPr>
            <w:r>
              <w:t>Week</w:t>
            </w:r>
            <w:r w:rsidR="003F6936">
              <w:t xml:space="preserve"> 5</w:t>
            </w:r>
          </w:p>
          <w:p w:rsidR="00484E01" w:rsidRDefault="0083566F">
            <w:pPr>
              <w:spacing w:after="0" w:line="259" w:lineRule="auto"/>
              <w:ind w:left="0" w:right="66" w:firstLine="0"/>
              <w:jc w:val="center"/>
            </w:pPr>
            <w:r>
              <w:t>19</w:t>
            </w:r>
            <w:r w:rsidR="00BB552F">
              <w:t>-</w:t>
            </w:r>
            <w:r>
              <w:t>SEP</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203601" w:rsidP="00203601">
            <w:pPr>
              <w:pStyle w:val="ListParagraph"/>
              <w:numPr>
                <w:ilvl w:val="0"/>
                <w:numId w:val="17"/>
              </w:numPr>
              <w:spacing w:after="0"/>
            </w:pPr>
            <w:r>
              <w:t>Path to Practice Panel 2</w:t>
            </w: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365"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0" w:firstLine="0"/>
              <w:jc w:val="left"/>
            </w:pPr>
          </w:p>
        </w:tc>
      </w:tr>
      <w:tr w:rsidR="00484E01" w:rsidTr="00122664">
        <w:trPr>
          <w:trHeight w:val="917"/>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6" w:firstLine="0"/>
              <w:jc w:val="center"/>
            </w:pPr>
            <w:r>
              <w:t>Week</w:t>
            </w:r>
            <w:r w:rsidR="003F6936">
              <w:t xml:space="preserve"> 6</w:t>
            </w:r>
          </w:p>
          <w:p w:rsidR="00484E01" w:rsidRDefault="0083566F">
            <w:pPr>
              <w:spacing w:after="0" w:line="259" w:lineRule="auto"/>
              <w:ind w:left="0" w:right="66" w:firstLine="0"/>
              <w:jc w:val="center"/>
            </w:pPr>
            <w:r>
              <w:t>26-SEP</w:t>
            </w:r>
            <w:r w:rsidR="00BB552F">
              <w:t xml:space="preserve"> </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203601" w:rsidP="00203601">
            <w:pPr>
              <w:pStyle w:val="ListParagraph"/>
              <w:numPr>
                <w:ilvl w:val="0"/>
                <w:numId w:val="7"/>
              </w:numPr>
              <w:spacing w:after="0"/>
            </w:pPr>
            <w:r w:rsidRPr="00203601">
              <w:rPr>
                <w:bCs/>
                <w:szCs w:val="24"/>
              </w:rPr>
              <w:t>Quantitative Research, Experimental Design and Experimental Analysis</w:t>
            </w: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rsidP="005E54A5">
            <w:pPr>
              <w:spacing w:after="0" w:line="259" w:lineRule="auto"/>
              <w:ind w:left="365"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0" w:firstLine="0"/>
              <w:jc w:val="left"/>
            </w:pPr>
            <w:r>
              <w:t xml:space="preserve"> </w:t>
            </w:r>
          </w:p>
        </w:tc>
      </w:tr>
      <w:tr w:rsidR="00484E01" w:rsidTr="00122664">
        <w:trPr>
          <w:trHeight w:val="2098"/>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6" w:firstLine="0"/>
              <w:jc w:val="center"/>
            </w:pPr>
            <w:r>
              <w:t xml:space="preserve">Week </w:t>
            </w:r>
            <w:r w:rsidR="003F6936">
              <w:t>7</w:t>
            </w:r>
          </w:p>
          <w:p w:rsidR="00484E01" w:rsidRDefault="0083566F">
            <w:pPr>
              <w:spacing w:after="0" w:line="259" w:lineRule="auto"/>
              <w:ind w:left="0" w:right="66" w:firstLine="0"/>
              <w:jc w:val="center"/>
            </w:pPr>
            <w:r>
              <w:t>03-OCT</w:t>
            </w:r>
            <w:r w:rsidR="00BB552F">
              <w:t xml:space="preserve"> </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203601" w:rsidP="00203601">
            <w:pPr>
              <w:pStyle w:val="ListParagraph"/>
              <w:numPr>
                <w:ilvl w:val="0"/>
                <w:numId w:val="18"/>
              </w:numPr>
              <w:spacing w:after="0"/>
            </w:pPr>
            <w:r>
              <w:rPr>
                <w:bCs/>
                <w:color w:val="000000"/>
                <w:sz w:val="24"/>
                <w:szCs w:val="24"/>
              </w:rPr>
              <w:t>Qualitative Research</w:t>
            </w:r>
          </w:p>
        </w:tc>
        <w:tc>
          <w:tcPr>
            <w:tcW w:w="2966" w:type="dxa"/>
            <w:tcBorders>
              <w:top w:val="single" w:sz="4" w:space="0" w:color="000000"/>
              <w:left w:val="single" w:sz="4" w:space="0" w:color="000000"/>
              <w:bottom w:val="single" w:sz="4" w:space="0" w:color="000000"/>
              <w:right w:val="single" w:sz="4" w:space="0" w:color="000000"/>
            </w:tcBorders>
          </w:tcPr>
          <w:p w:rsidR="00484E01" w:rsidRDefault="00484E01" w:rsidP="005E54A5">
            <w:pPr>
              <w:spacing w:after="0" w:line="259" w:lineRule="auto"/>
              <w:ind w:left="365" w:firstLine="0"/>
              <w:jc w:val="left"/>
            </w:pP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0" w:firstLine="0"/>
              <w:jc w:val="left"/>
            </w:pPr>
          </w:p>
        </w:tc>
      </w:tr>
      <w:tr w:rsidR="00484E01" w:rsidTr="00122664">
        <w:trPr>
          <w:trHeight w:val="624"/>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6" w:firstLine="0"/>
              <w:jc w:val="center"/>
            </w:pPr>
            <w:r>
              <w:t>Week</w:t>
            </w:r>
            <w:r w:rsidR="003F6936">
              <w:t xml:space="preserve"> 8</w:t>
            </w:r>
          </w:p>
          <w:p w:rsidR="00484E01" w:rsidRDefault="0083566F">
            <w:pPr>
              <w:spacing w:after="0" w:line="259" w:lineRule="auto"/>
              <w:ind w:left="0" w:right="66" w:firstLine="0"/>
              <w:jc w:val="center"/>
            </w:pPr>
            <w:r>
              <w:t>10-OCT</w:t>
            </w:r>
            <w:r w:rsidR="00BB552F">
              <w:t xml:space="preserve"> </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203601" w:rsidP="00203601">
            <w:pPr>
              <w:pStyle w:val="ListParagraph"/>
              <w:numPr>
                <w:ilvl w:val="0"/>
                <w:numId w:val="18"/>
              </w:numPr>
              <w:spacing w:after="0"/>
            </w:pPr>
            <w:r>
              <w:t>Path to Practice Panel 3</w:t>
            </w: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rsidP="005E54A5">
            <w:pPr>
              <w:spacing w:after="0" w:line="259" w:lineRule="auto"/>
              <w:ind w:left="5"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0" w:firstLine="0"/>
            </w:pPr>
          </w:p>
        </w:tc>
      </w:tr>
      <w:tr w:rsidR="00484E01" w:rsidTr="00122664">
        <w:trPr>
          <w:trHeight w:val="1210"/>
        </w:trPr>
        <w:tc>
          <w:tcPr>
            <w:tcW w:w="1680" w:type="dxa"/>
            <w:tcBorders>
              <w:top w:val="single" w:sz="4" w:space="0" w:color="000000"/>
              <w:left w:val="single" w:sz="4" w:space="0" w:color="000000"/>
              <w:bottom w:val="single" w:sz="4" w:space="0" w:color="000000"/>
              <w:right w:val="single" w:sz="4" w:space="0" w:color="000000"/>
            </w:tcBorders>
            <w:vAlign w:val="center"/>
          </w:tcPr>
          <w:p w:rsidR="003F6936" w:rsidRDefault="0083566F">
            <w:pPr>
              <w:spacing w:after="0" w:line="259" w:lineRule="auto"/>
              <w:ind w:left="0" w:right="66" w:firstLine="0"/>
              <w:jc w:val="center"/>
            </w:pPr>
            <w:r>
              <w:t>Week</w:t>
            </w:r>
            <w:r w:rsidR="003F6936">
              <w:t xml:space="preserve"> 9</w:t>
            </w:r>
          </w:p>
          <w:p w:rsidR="00484E01" w:rsidRDefault="0083566F">
            <w:pPr>
              <w:spacing w:after="0" w:line="259" w:lineRule="auto"/>
              <w:ind w:left="0" w:right="66" w:firstLine="0"/>
              <w:jc w:val="center"/>
            </w:pPr>
            <w:r>
              <w:t>17-OCT</w:t>
            </w:r>
            <w:r w:rsidR="00BB552F">
              <w:t xml:space="preserve"> </w:t>
            </w:r>
          </w:p>
        </w:tc>
        <w:tc>
          <w:tcPr>
            <w:tcW w:w="3278" w:type="dxa"/>
            <w:gridSpan w:val="2"/>
            <w:tcBorders>
              <w:top w:val="single" w:sz="4" w:space="0" w:color="000000"/>
              <w:left w:val="single" w:sz="4" w:space="0" w:color="000000"/>
              <w:bottom w:val="single" w:sz="4" w:space="0" w:color="000000"/>
              <w:right w:val="single" w:sz="4" w:space="0" w:color="000000"/>
            </w:tcBorders>
          </w:tcPr>
          <w:p w:rsidR="00484E01" w:rsidRDefault="00203601" w:rsidP="00203601">
            <w:pPr>
              <w:pStyle w:val="ListParagraph"/>
              <w:numPr>
                <w:ilvl w:val="0"/>
                <w:numId w:val="18"/>
              </w:numPr>
              <w:spacing w:after="0"/>
            </w:pPr>
            <w:r>
              <w:t xml:space="preserve">Interdisciplinary Research </w:t>
            </w: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365"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0" w:firstLine="0"/>
              <w:jc w:val="left"/>
            </w:pPr>
          </w:p>
        </w:tc>
      </w:tr>
      <w:tr w:rsidR="00484E01" w:rsidTr="00122664">
        <w:trPr>
          <w:trHeight w:val="1195"/>
        </w:trPr>
        <w:tc>
          <w:tcPr>
            <w:tcW w:w="1680" w:type="dxa"/>
            <w:tcBorders>
              <w:top w:val="single" w:sz="4" w:space="0" w:color="000000"/>
              <w:left w:val="single" w:sz="4" w:space="0" w:color="000000"/>
              <w:bottom w:val="single" w:sz="4" w:space="0" w:color="000000"/>
              <w:right w:val="single" w:sz="4" w:space="0" w:color="000000"/>
            </w:tcBorders>
          </w:tcPr>
          <w:p w:rsidR="00484E01" w:rsidRDefault="0083566F" w:rsidP="0083566F">
            <w:pPr>
              <w:spacing w:after="160" w:line="259" w:lineRule="auto"/>
              <w:ind w:left="0" w:firstLine="0"/>
              <w:jc w:val="center"/>
            </w:pPr>
            <w:r>
              <w:t>Week 10</w:t>
            </w:r>
          </w:p>
          <w:p w:rsidR="0083566F" w:rsidRDefault="0083566F" w:rsidP="0083566F">
            <w:pPr>
              <w:spacing w:after="160" w:line="259" w:lineRule="auto"/>
              <w:ind w:left="0" w:firstLine="0"/>
              <w:jc w:val="center"/>
            </w:pPr>
            <w:r>
              <w:t>24-OCT</w:t>
            </w:r>
          </w:p>
        </w:tc>
        <w:tc>
          <w:tcPr>
            <w:tcW w:w="2616" w:type="dxa"/>
            <w:tcBorders>
              <w:top w:val="single" w:sz="4" w:space="0" w:color="000000"/>
              <w:left w:val="single" w:sz="4" w:space="0" w:color="000000"/>
              <w:bottom w:val="single" w:sz="4" w:space="0" w:color="000000"/>
              <w:right w:val="nil"/>
            </w:tcBorders>
          </w:tcPr>
          <w:p w:rsidR="00484E01" w:rsidRDefault="00203601" w:rsidP="00203601">
            <w:pPr>
              <w:pStyle w:val="ListParagraph"/>
              <w:numPr>
                <w:ilvl w:val="0"/>
                <w:numId w:val="18"/>
              </w:numPr>
            </w:pPr>
            <w:r>
              <w:t>Path to Practice Panel 4</w:t>
            </w:r>
          </w:p>
        </w:tc>
        <w:tc>
          <w:tcPr>
            <w:tcW w:w="662" w:type="dxa"/>
            <w:tcBorders>
              <w:top w:val="single" w:sz="4" w:space="0" w:color="000000"/>
              <w:left w:val="nil"/>
              <w:bottom w:val="single" w:sz="4" w:space="0" w:color="000000"/>
              <w:right w:val="single" w:sz="4" w:space="0" w:color="000000"/>
            </w:tcBorders>
          </w:tcPr>
          <w:p w:rsidR="00484E01" w:rsidRDefault="00484E01">
            <w:pPr>
              <w:spacing w:after="160" w:line="259" w:lineRule="auto"/>
              <w:ind w:lef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rsidP="005E54A5">
            <w:pPr>
              <w:spacing w:after="0" w:line="259" w:lineRule="auto"/>
              <w:ind w:left="110" w:firstLine="0"/>
              <w:jc w:val="left"/>
            </w:pPr>
            <w:r>
              <w:rPr>
                <w:rFonts w:ascii="Arial" w:eastAsia="Arial" w:hAnsi="Arial" w:cs="Arial"/>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160" w:line="259" w:lineRule="auto"/>
              <w:ind w:left="0" w:firstLine="0"/>
              <w:jc w:val="left"/>
            </w:pPr>
          </w:p>
        </w:tc>
      </w:tr>
      <w:tr w:rsidR="005E54A5" w:rsidTr="00122664">
        <w:trPr>
          <w:trHeight w:val="1195"/>
        </w:trPr>
        <w:tc>
          <w:tcPr>
            <w:tcW w:w="1680" w:type="dxa"/>
            <w:tcBorders>
              <w:top w:val="single" w:sz="4" w:space="0" w:color="000000"/>
              <w:left w:val="single" w:sz="4" w:space="0" w:color="000000"/>
              <w:bottom w:val="single" w:sz="4" w:space="0" w:color="000000"/>
              <w:right w:val="single" w:sz="4" w:space="0" w:color="000000"/>
            </w:tcBorders>
          </w:tcPr>
          <w:p w:rsidR="005E54A5" w:rsidRDefault="005E54A5" w:rsidP="0083566F">
            <w:pPr>
              <w:spacing w:after="160" w:line="259" w:lineRule="auto"/>
              <w:ind w:left="0" w:firstLine="0"/>
              <w:jc w:val="center"/>
            </w:pPr>
            <w:r>
              <w:t>Week 11</w:t>
            </w:r>
          </w:p>
          <w:p w:rsidR="005E54A5" w:rsidRDefault="005E54A5" w:rsidP="0083566F">
            <w:pPr>
              <w:spacing w:after="160" w:line="259" w:lineRule="auto"/>
              <w:ind w:left="0" w:firstLine="0"/>
              <w:jc w:val="center"/>
            </w:pPr>
            <w:r>
              <w:t xml:space="preserve">31-Oct. </w:t>
            </w:r>
          </w:p>
        </w:tc>
        <w:tc>
          <w:tcPr>
            <w:tcW w:w="2616" w:type="dxa"/>
            <w:tcBorders>
              <w:top w:val="single" w:sz="4" w:space="0" w:color="000000"/>
              <w:left w:val="single" w:sz="4" w:space="0" w:color="000000"/>
              <w:bottom w:val="single" w:sz="4" w:space="0" w:color="000000"/>
              <w:right w:val="nil"/>
            </w:tcBorders>
          </w:tcPr>
          <w:p w:rsidR="005E54A5" w:rsidRDefault="005E54A5" w:rsidP="00203601">
            <w:pPr>
              <w:pStyle w:val="ListParagraph"/>
              <w:numPr>
                <w:ilvl w:val="0"/>
                <w:numId w:val="18"/>
              </w:numPr>
            </w:pPr>
            <w:r>
              <w:t>Finding a Research Mentor</w:t>
            </w:r>
          </w:p>
        </w:tc>
        <w:tc>
          <w:tcPr>
            <w:tcW w:w="662" w:type="dxa"/>
            <w:tcBorders>
              <w:top w:val="single" w:sz="4" w:space="0" w:color="000000"/>
              <w:left w:val="nil"/>
              <w:bottom w:val="single" w:sz="4" w:space="0" w:color="000000"/>
              <w:right w:val="single" w:sz="4" w:space="0" w:color="000000"/>
            </w:tcBorders>
          </w:tcPr>
          <w:p w:rsidR="005E54A5" w:rsidRDefault="005E54A5">
            <w:pPr>
              <w:spacing w:after="160" w:line="259" w:lineRule="auto"/>
              <w:ind w:lef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5E54A5" w:rsidRDefault="005E54A5" w:rsidP="00122664">
            <w:pPr>
              <w:spacing w:after="0" w:line="259" w:lineRule="auto"/>
              <w:ind w:left="110" w:firstLine="0"/>
              <w:jc w:val="left"/>
              <w:rPr>
                <w:rFonts w:asciiTheme="minorHAnsi" w:eastAsiaTheme="minorHAnsi" w:hAnsiTheme="minorHAnsi" w:cstheme="minorBidi"/>
                <w:color w:val="auto"/>
                <w:sz w:val="22"/>
              </w:rPr>
            </w:pPr>
            <w:r w:rsidRPr="005E54A5">
              <w:rPr>
                <w:rFonts w:asciiTheme="minorHAnsi" w:eastAsiaTheme="minorHAnsi" w:hAnsiTheme="minorHAnsi" w:cstheme="minorBidi"/>
                <w:color w:val="auto"/>
                <w:sz w:val="22"/>
              </w:rPr>
              <w:t>Dr. Donnelly</w:t>
            </w:r>
          </w:p>
          <w:p w:rsidR="005E54A5" w:rsidRPr="005E54A5" w:rsidRDefault="005E54A5" w:rsidP="00122664">
            <w:pPr>
              <w:spacing w:after="0" w:line="259" w:lineRule="auto"/>
              <w:ind w:left="110" w:firstLine="0"/>
              <w:jc w:val="left"/>
              <w:rPr>
                <w:rFonts w:asciiTheme="minorHAnsi" w:eastAsiaTheme="minorHAnsi" w:hAnsiTheme="minorHAnsi" w:cstheme="minorBidi"/>
                <w:color w:val="auto"/>
                <w:sz w:val="22"/>
              </w:rPr>
            </w:pPr>
            <w:r>
              <w:rPr>
                <w:rFonts w:asciiTheme="minorHAnsi" w:eastAsiaTheme="minorHAnsi" w:hAnsiTheme="minorHAnsi" w:cstheme="minorBidi"/>
                <w:color w:val="auto"/>
                <w:sz w:val="22"/>
              </w:rPr>
              <w:t>CURBS Ambassadors</w:t>
            </w:r>
          </w:p>
        </w:tc>
        <w:tc>
          <w:tcPr>
            <w:tcW w:w="2967" w:type="dxa"/>
            <w:tcBorders>
              <w:top w:val="single" w:sz="4" w:space="0" w:color="000000"/>
              <w:left w:val="single" w:sz="4" w:space="0" w:color="000000"/>
              <w:bottom w:val="single" w:sz="4" w:space="0" w:color="000000"/>
              <w:right w:val="single" w:sz="4" w:space="0" w:color="000000"/>
            </w:tcBorders>
          </w:tcPr>
          <w:p w:rsidR="005E54A5" w:rsidRDefault="005E54A5">
            <w:pPr>
              <w:spacing w:after="160" w:line="259" w:lineRule="auto"/>
              <w:ind w:left="0" w:firstLine="0"/>
              <w:jc w:val="left"/>
            </w:pPr>
          </w:p>
        </w:tc>
      </w:tr>
      <w:tr w:rsidR="00484E01" w:rsidTr="00122664">
        <w:trPr>
          <w:trHeight w:val="1512"/>
        </w:trPr>
        <w:tc>
          <w:tcPr>
            <w:tcW w:w="1680" w:type="dxa"/>
            <w:tcBorders>
              <w:top w:val="single" w:sz="4" w:space="0" w:color="000000"/>
              <w:left w:val="single" w:sz="4" w:space="0" w:color="000000"/>
              <w:bottom w:val="single" w:sz="4" w:space="0" w:color="000000"/>
              <w:right w:val="single" w:sz="4" w:space="0" w:color="000000"/>
            </w:tcBorders>
            <w:vAlign w:val="center"/>
          </w:tcPr>
          <w:p w:rsidR="0083566F" w:rsidRDefault="0083566F">
            <w:pPr>
              <w:spacing w:after="0" w:line="259" w:lineRule="auto"/>
              <w:ind w:left="83" w:firstLine="0"/>
              <w:jc w:val="center"/>
            </w:pPr>
            <w:r>
              <w:t>Week 12</w:t>
            </w:r>
          </w:p>
          <w:p w:rsidR="00484E01" w:rsidRDefault="00122664">
            <w:pPr>
              <w:spacing w:after="0" w:line="259" w:lineRule="auto"/>
              <w:ind w:left="83" w:firstLine="0"/>
              <w:jc w:val="center"/>
            </w:pPr>
            <w:r>
              <w:t>07-NOV</w:t>
            </w:r>
            <w:r w:rsidR="00BB552F">
              <w:t xml:space="preserve"> </w:t>
            </w:r>
          </w:p>
        </w:tc>
        <w:tc>
          <w:tcPr>
            <w:tcW w:w="2616" w:type="dxa"/>
            <w:tcBorders>
              <w:top w:val="single" w:sz="4" w:space="0" w:color="000000"/>
              <w:left w:val="single" w:sz="4" w:space="0" w:color="000000"/>
              <w:bottom w:val="single" w:sz="4" w:space="0" w:color="000000"/>
              <w:right w:val="nil"/>
            </w:tcBorders>
          </w:tcPr>
          <w:p w:rsidR="00484E01" w:rsidRDefault="005E54A5" w:rsidP="00203601">
            <w:pPr>
              <w:pStyle w:val="ListParagraph"/>
              <w:numPr>
                <w:ilvl w:val="0"/>
                <w:numId w:val="18"/>
              </w:numPr>
              <w:spacing w:after="0"/>
            </w:pPr>
            <w:r>
              <w:t>Path to Practice Panel 5</w:t>
            </w:r>
          </w:p>
        </w:tc>
        <w:tc>
          <w:tcPr>
            <w:tcW w:w="662" w:type="dxa"/>
            <w:tcBorders>
              <w:top w:val="single" w:sz="4" w:space="0" w:color="000000"/>
              <w:left w:val="nil"/>
              <w:bottom w:val="single" w:sz="4" w:space="0" w:color="000000"/>
              <w:right w:val="single" w:sz="4" w:space="0" w:color="000000"/>
            </w:tcBorders>
          </w:tcPr>
          <w:p w:rsidR="00484E01" w:rsidRDefault="00484E01">
            <w:pPr>
              <w:spacing w:after="160" w:line="259" w:lineRule="auto"/>
              <w:ind w:lef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484E01" w:rsidRDefault="00484E01" w:rsidP="005E54A5">
            <w:pPr>
              <w:spacing w:after="0" w:line="259" w:lineRule="auto"/>
              <w:ind w:left="110" w:firstLine="0"/>
              <w:jc w:val="left"/>
            </w:pP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106" w:firstLine="0"/>
              <w:jc w:val="left"/>
            </w:pPr>
          </w:p>
        </w:tc>
      </w:tr>
      <w:tr w:rsidR="00484E01" w:rsidTr="00122664">
        <w:trPr>
          <w:trHeight w:val="600"/>
        </w:trPr>
        <w:tc>
          <w:tcPr>
            <w:tcW w:w="1680" w:type="dxa"/>
            <w:tcBorders>
              <w:top w:val="single" w:sz="4" w:space="0" w:color="000000"/>
              <w:left w:val="single" w:sz="4" w:space="0" w:color="000000"/>
              <w:bottom w:val="single" w:sz="4" w:space="0" w:color="000000"/>
              <w:right w:val="single" w:sz="4" w:space="0" w:color="000000"/>
            </w:tcBorders>
            <w:vAlign w:val="center"/>
          </w:tcPr>
          <w:p w:rsidR="00122664" w:rsidRDefault="00122664">
            <w:pPr>
              <w:spacing w:after="0" w:line="259" w:lineRule="auto"/>
              <w:ind w:left="78" w:firstLine="0"/>
              <w:jc w:val="center"/>
            </w:pPr>
            <w:r>
              <w:t>Week 13</w:t>
            </w:r>
          </w:p>
          <w:p w:rsidR="00484E01" w:rsidRDefault="00122664">
            <w:pPr>
              <w:spacing w:after="0" w:line="259" w:lineRule="auto"/>
              <w:ind w:left="78" w:firstLine="0"/>
              <w:jc w:val="center"/>
            </w:pPr>
            <w:r>
              <w:t>14-NOV</w:t>
            </w:r>
            <w:r w:rsidR="00BB552F">
              <w:t xml:space="preserve"> </w:t>
            </w:r>
          </w:p>
        </w:tc>
        <w:tc>
          <w:tcPr>
            <w:tcW w:w="2616" w:type="dxa"/>
            <w:tcBorders>
              <w:top w:val="single" w:sz="4" w:space="0" w:color="000000"/>
              <w:left w:val="single" w:sz="4" w:space="0" w:color="000000"/>
              <w:bottom w:val="single" w:sz="4" w:space="0" w:color="000000"/>
              <w:right w:val="nil"/>
            </w:tcBorders>
          </w:tcPr>
          <w:p w:rsidR="00484E01" w:rsidRDefault="005E54A5" w:rsidP="00203601">
            <w:pPr>
              <w:pStyle w:val="ListParagraph"/>
              <w:numPr>
                <w:ilvl w:val="0"/>
                <w:numId w:val="18"/>
              </w:numPr>
              <w:spacing w:after="0"/>
            </w:pPr>
            <w:r>
              <w:t>International Research</w:t>
            </w:r>
          </w:p>
        </w:tc>
        <w:tc>
          <w:tcPr>
            <w:tcW w:w="662" w:type="dxa"/>
            <w:tcBorders>
              <w:top w:val="single" w:sz="4" w:space="0" w:color="000000"/>
              <w:left w:val="nil"/>
              <w:bottom w:val="single" w:sz="4" w:space="0" w:color="000000"/>
              <w:right w:val="single" w:sz="4" w:space="0" w:color="000000"/>
            </w:tcBorders>
          </w:tcPr>
          <w:p w:rsidR="00484E01" w:rsidRDefault="00484E01">
            <w:pPr>
              <w:spacing w:after="160" w:line="259" w:lineRule="auto"/>
              <w:ind w:lef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484E01" w:rsidRDefault="00BB552F">
            <w:pPr>
              <w:spacing w:after="0" w:line="259" w:lineRule="auto"/>
              <w:ind w:left="47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484E01" w:rsidRDefault="00484E01">
            <w:pPr>
              <w:spacing w:after="0" w:line="259" w:lineRule="auto"/>
              <w:ind w:left="106" w:firstLine="0"/>
              <w:jc w:val="left"/>
            </w:pPr>
          </w:p>
        </w:tc>
      </w:tr>
      <w:tr w:rsidR="00122664" w:rsidTr="00122664">
        <w:trPr>
          <w:trHeight w:val="600"/>
        </w:trPr>
        <w:tc>
          <w:tcPr>
            <w:tcW w:w="1680" w:type="dxa"/>
            <w:tcBorders>
              <w:top w:val="single" w:sz="4" w:space="0" w:color="000000"/>
              <w:left w:val="single" w:sz="4" w:space="0" w:color="000000"/>
              <w:bottom w:val="single" w:sz="4" w:space="0" w:color="000000"/>
              <w:right w:val="single" w:sz="4" w:space="0" w:color="000000"/>
            </w:tcBorders>
            <w:vAlign w:val="center"/>
          </w:tcPr>
          <w:p w:rsidR="00122664" w:rsidRDefault="00122664">
            <w:pPr>
              <w:spacing w:after="0" w:line="259" w:lineRule="auto"/>
              <w:ind w:left="78" w:firstLine="0"/>
              <w:jc w:val="center"/>
            </w:pPr>
            <w:r>
              <w:t>Week 14</w:t>
            </w:r>
          </w:p>
          <w:p w:rsidR="00122664" w:rsidRDefault="00122664">
            <w:pPr>
              <w:spacing w:after="0" w:line="259" w:lineRule="auto"/>
              <w:ind w:left="78" w:firstLine="0"/>
              <w:jc w:val="center"/>
            </w:pPr>
            <w:r>
              <w:t>21-NOV</w:t>
            </w:r>
          </w:p>
        </w:tc>
        <w:tc>
          <w:tcPr>
            <w:tcW w:w="2616" w:type="dxa"/>
            <w:tcBorders>
              <w:top w:val="single" w:sz="4" w:space="0" w:color="000000"/>
              <w:left w:val="single" w:sz="4" w:space="0" w:color="000000"/>
              <w:bottom w:val="single" w:sz="4" w:space="0" w:color="000000"/>
              <w:right w:val="nil"/>
            </w:tcBorders>
          </w:tcPr>
          <w:p w:rsidR="00122664" w:rsidRDefault="00122664">
            <w:pPr>
              <w:spacing w:after="0" w:line="259" w:lineRule="auto"/>
              <w:ind w:left="106" w:firstLine="0"/>
              <w:jc w:val="left"/>
            </w:pPr>
          </w:p>
        </w:tc>
        <w:tc>
          <w:tcPr>
            <w:tcW w:w="6595" w:type="dxa"/>
            <w:gridSpan w:val="3"/>
            <w:tcBorders>
              <w:top w:val="single" w:sz="4" w:space="0" w:color="000000"/>
              <w:left w:val="nil"/>
              <w:bottom w:val="single" w:sz="4" w:space="0" w:color="000000"/>
              <w:right w:val="single" w:sz="4" w:space="0" w:color="000000"/>
            </w:tcBorders>
          </w:tcPr>
          <w:p w:rsidR="00122664" w:rsidRDefault="00122664" w:rsidP="00122664">
            <w:pPr>
              <w:spacing w:after="0" w:line="259" w:lineRule="auto"/>
              <w:ind w:left="1502" w:firstLine="0"/>
              <w:jc w:val="left"/>
              <w:rPr>
                <w:b/>
              </w:rPr>
            </w:pPr>
            <w:r>
              <w:rPr>
                <w:b/>
              </w:rPr>
              <w:t xml:space="preserve">NO CLASS </w:t>
            </w:r>
          </w:p>
          <w:p w:rsidR="00122664" w:rsidRDefault="00122664" w:rsidP="00122664">
            <w:pPr>
              <w:spacing w:after="0" w:line="259" w:lineRule="auto"/>
              <w:jc w:val="left"/>
            </w:pPr>
            <w:r>
              <w:rPr>
                <w:b/>
              </w:rPr>
              <w:t xml:space="preserve">                 Thanksgiving Week</w:t>
            </w:r>
          </w:p>
          <w:p w:rsidR="00122664" w:rsidRDefault="00122664" w:rsidP="00122664">
            <w:pPr>
              <w:spacing w:after="0" w:line="259" w:lineRule="auto"/>
              <w:ind w:left="106" w:firstLine="0"/>
              <w:jc w:val="left"/>
            </w:pPr>
          </w:p>
        </w:tc>
      </w:tr>
      <w:tr w:rsidR="00122664" w:rsidTr="00122664">
        <w:trPr>
          <w:trHeight w:val="600"/>
        </w:trPr>
        <w:tc>
          <w:tcPr>
            <w:tcW w:w="1680" w:type="dxa"/>
            <w:tcBorders>
              <w:top w:val="single" w:sz="4" w:space="0" w:color="000000"/>
              <w:left w:val="single" w:sz="4" w:space="0" w:color="000000"/>
              <w:bottom w:val="single" w:sz="4" w:space="0" w:color="000000"/>
              <w:right w:val="single" w:sz="4" w:space="0" w:color="000000"/>
            </w:tcBorders>
            <w:vAlign w:val="center"/>
          </w:tcPr>
          <w:p w:rsidR="00122664" w:rsidRDefault="00122664">
            <w:pPr>
              <w:spacing w:after="0" w:line="259" w:lineRule="auto"/>
              <w:ind w:left="78" w:firstLine="0"/>
              <w:jc w:val="center"/>
            </w:pPr>
            <w:r>
              <w:t>Week 15</w:t>
            </w:r>
          </w:p>
          <w:p w:rsidR="00122664" w:rsidRDefault="00122664">
            <w:pPr>
              <w:spacing w:after="0" w:line="259" w:lineRule="auto"/>
              <w:ind w:left="78" w:firstLine="0"/>
              <w:jc w:val="center"/>
            </w:pPr>
            <w:r>
              <w:t>28-NOV</w:t>
            </w:r>
          </w:p>
        </w:tc>
        <w:tc>
          <w:tcPr>
            <w:tcW w:w="2616" w:type="dxa"/>
            <w:tcBorders>
              <w:top w:val="single" w:sz="4" w:space="0" w:color="000000"/>
              <w:left w:val="single" w:sz="4" w:space="0" w:color="000000"/>
              <w:bottom w:val="single" w:sz="4" w:space="0" w:color="000000"/>
              <w:right w:val="nil"/>
            </w:tcBorders>
          </w:tcPr>
          <w:p w:rsidR="00122664" w:rsidRDefault="005E54A5" w:rsidP="00203601">
            <w:pPr>
              <w:pStyle w:val="ListParagraph"/>
              <w:numPr>
                <w:ilvl w:val="0"/>
                <w:numId w:val="18"/>
              </w:numPr>
              <w:spacing w:after="0"/>
            </w:pPr>
            <w:r>
              <w:t>Path to Practice Panel 6</w:t>
            </w:r>
          </w:p>
        </w:tc>
        <w:tc>
          <w:tcPr>
            <w:tcW w:w="662" w:type="dxa"/>
            <w:tcBorders>
              <w:top w:val="single" w:sz="4" w:space="0" w:color="000000"/>
              <w:left w:val="nil"/>
              <w:bottom w:val="single" w:sz="4" w:space="0" w:color="000000"/>
              <w:right w:val="single" w:sz="4" w:space="0" w:color="000000"/>
            </w:tcBorders>
          </w:tcPr>
          <w:p w:rsidR="00122664" w:rsidRDefault="00122664">
            <w:pPr>
              <w:spacing w:after="160" w:line="259" w:lineRule="auto"/>
              <w:ind w:lef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122664" w:rsidRDefault="00122664">
            <w:pPr>
              <w:spacing w:after="0" w:line="259" w:lineRule="auto"/>
              <w:ind w:left="470" w:firstLine="0"/>
              <w:jc w:val="left"/>
            </w:pPr>
          </w:p>
        </w:tc>
        <w:tc>
          <w:tcPr>
            <w:tcW w:w="2967" w:type="dxa"/>
            <w:tcBorders>
              <w:top w:val="single" w:sz="4" w:space="0" w:color="000000"/>
              <w:left w:val="single" w:sz="4" w:space="0" w:color="000000"/>
              <w:bottom w:val="single" w:sz="4" w:space="0" w:color="000000"/>
              <w:right w:val="single" w:sz="4" w:space="0" w:color="000000"/>
            </w:tcBorders>
          </w:tcPr>
          <w:p w:rsidR="00122664" w:rsidRDefault="00122664">
            <w:pPr>
              <w:spacing w:after="0" w:line="259" w:lineRule="auto"/>
              <w:ind w:left="106" w:firstLine="0"/>
              <w:jc w:val="left"/>
            </w:pPr>
          </w:p>
        </w:tc>
      </w:tr>
      <w:tr w:rsidR="00122664" w:rsidTr="00122664">
        <w:trPr>
          <w:trHeight w:val="600"/>
        </w:trPr>
        <w:tc>
          <w:tcPr>
            <w:tcW w:w="1680" w:type="dxa"/>
            <w:tcBorders>
              <w:top w:val="single" w:sz="4" w:space="0" w:color="000000"/>
              <w:left w:val="single" w:sz="4" w:space="0" w:color="000000"/>
              <w:bottom w:val="single" w:sz="4" w:space="0" w:color="000000"/>
              <w:right w:val="single" w:sz="4" w:space="0" w:color="000000"/>
            </w:tcBorders>
            <w:vAlign w:val="center"/>
          </w:tcPr>
          <w:p w:rsidR="00122664" w:rsidRDefault="00122664">
            <w:pPr>
              <w:spacing w:after="0" w:line="259" w:lineRule="auto"/>
              <w:ind w:left="78" w:firstLine="0"/>
              <w:jc w:val="center"/>
            </w:pPr>
            <w:r>
              <w:t>Week 16</w:t>
            </w:r>
          </w:p>
          <w:p w:rsidR="00122664" w:rsidRDefault="00122664">
            <w:pPr>
              <w:spacing w:after="0" w:line="259" w:lineRule="auto"/>
              <w:ind w:left="78" w:firstLine="0"/>
              <w:jc w:val="center"/>
            </w:pPr>
            <w:r>
              <w:t>05-DEC</w:t>
            </w:r>
          </w:p>
        </w:tc>
        <w:tc>
          <w:tcPr>
            <w:tcW w:w="2616" w:type="dxa"/>
            <w:tcBorders>
              <w:top w:val="single" w:sz="4" w:space="0" w:color="000000"/>
              <w:left w:val="single" w:sz="4" w:space="0" w:color="000000"/>
              <w:bottom w:val="single" w:sz="4" w:space="0" w:color="000000"/>
              <w:right w:val="nil"/>
            </w:tcBorders>
          </w:tcPr>
          <w:p w:rsidR="00122664" w:rsidRDefault="00203601" w:rsidP="00203601">
            <w:pPr>
              <w:pStyle w:val="ListParagraph"/>
              <w:numPr>
                <w:ilvl w:val="0"/>
                <w:numId w:val="18"/>
              </w:numPr>
              <w:spacing w:after="0"/>
            </w:pPr>
            <w:r w:rsidRPr="00203601">
              <w:rPr>
                <w:bCs/>
                <w:szCs w:val="24"/>
              </w:rPr>
              <w:t>Class Summary and Post Evaluation</w:t>
            </w:r>
          </w:p>
        </w:tc>
        <w:tc>
          <w:tcPr>
            <w:tcW w:w="662" w:type="dxa"/>
            <w:tcBorders>
              <w:top w:val="single" w:sz="4" w:space="0" w:color="000000"/>
              <w:left w:val="nil"/>
              <w:bottom w:val="single" w:sz="4" w:space="0" w:color="000000"/>
              <w:right w:val="single" w:sz="4" w:space="0" w:color="000000"/>
            </w:tcBorders>
          </w:tcPr>
          <w:p w:rsidR="00122664" w:rsidRDefault="00122664">
            <w:pPr>
              <w:spacing w:after="160" w:line="259" w:lineRule="auto"/>
              <w:ind w:lef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122664" w:rsidRDefault="00122664">
            <w:pPr>
              <w:spacing w:after="0" w:line="259" w:lineRule="auto"/>
              <w:ind w:left="470" w:firstLine="0"/>
              <w:jc w:val="left"/>
            </w:pPr>
          </w:p>
        </w:tc>
        <w:tc>
          <w:tcPr>
            <w:tcW w:w="2967" w:type="dxa"/>
            <w:tcBorders>
              <w:top w:val="single" w:sz="4" w:space="0" w:color="000000"/>
              <w:left w:val="single" w:sz="4" w:space="0" w:color="000000"/>
              <w:bottom w:val="single" w:sz="4" w:space="0" w:color="000000"/>
              <w:right w:val="single" w:sz="4" w:space="0" w:color="000000"/>
            </w:tcBorders>
          </w:tcPr>
          <w:p w:rsidR="00122664" w:rsidRDefault="00122664">
            <w:pPr>
              <w:spacing w:after="0" w:line="259" w:lineRule="auto"/>
              <w:ind w:left="106" w:firstLine="0"/>
              <w:jc w:val="left"/>
            </w:pPr>
          </w:p>
        </w:tc>
      </w:tr>
    </w:tbl>
    <w:p w:rsidR="00484E01" w:rsidRDefault="00BB552F">
      <w:pPr>
        <w:spacing w:after="0" w:line="259" w:lineRule="auto"/>
        <w:ind w:left="0" w:firstLine="0"/>
      </w:pPr>
      <w:r>
        <w:t xml:space="preserve"> </w:t>
      </w:r>
    </w:p>
    <w:sectPr w:rsidR="00484E01">
      <w:footerReference w:type="even" r:id="rId7"/>
      <w:footerReference w:type="default" r:id="rId8"/>
      <w:footerReference w:type="first" r:id="rId9"/>
      <w:pgSz w:w="12240" w:h="15840"/>
      <w:pgMar w:top="1451" w:right="1438" w:bottom="1508" w:left="1438"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BC" w:rsidRDefault="00462FBC">
      <w:pPr>
        <w:spacing w:after="0" w:line="240" w:lineRule="auto"/>
      </w:pPr>
      <w:r>
        <w:separator/>
      </w:r>
    </w:p>
  </w:endnote>
  <w:endnote w:type="continuationSeparator" w:id="0">
    <w:p w:rsidR="00462FBC" w:rsidRDefault="0046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01" w:rsidRDefault="00BB552F">
    <w:pPr>
      <w:spacing w:after="0" w:line="259" w:lineRule="auto"/>
      <w:ind w:left="0" w:firstLine="0"/>
      <w:jc w:val="right"/>
    </w:pPr>
    <w:r>
      <w:rPr>
        <w:rFonts w:ascii="Times New Roman" w:eastAsia="Times New Roman" w:hAnsi="Times New Roman" w:cs="Times New Roman"/>
        <w:sz w:val="20"/>
      </w:rPr>
      <w:t xml:space="preserve">Last Updated 07/05/18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01" w:rsidRDefault="00484E01">
    <w:pPr>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01" w:rsidRDefault="00BB552F">
    <w:pPr>
      <w:spacing w:after="0" w:line="259" w:lineRule="auto"/>
      <w:ind w:left="0" w:firstLine="0"/>
      <w:jc w:val="right"/>
    </w:pPr>
    <w:r>
      <w:rPr>
        <w:rFonts w:ascii="Times New Roman" w:eastAsia="Times New Roman" w:hAnsi="Times New Roman" w:cs="Times New Roman"/>
        <w:sz w:val="20"/>
      </w:rPr>
      <w:t xml:space="preserve">Last Updated 07/05/18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BC" w:rsidRDefault="00462FBC">
      <w:pPr>
        <w:spacing w:after="0" w:line="240" w:lineRule="auto"/>
      </w:pPr>
      <w:r>
        <w:separator/>
      </w:r>
    </w:p>
  </w:footnote>
  <w:footnote w:type="continuationSeparator" w:id="0">
    <w:p w:rsidR="00462FBC" w:rsidRDefault="00462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0000012D">
      <w:numFmt w:val="bullet"/>
      <w:lvlText w:val="•"/>
      <w:lvlJc w:val="left"/>
      <w:pPr>
        <w:ind w:left="720" w:hanging="360"/>
      </w:pPr>
    </w:lvl>
    <w:lvl w:ilvl="1" w:tplc="0000012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D0F2E"/>
    <w:multiLevelType w:val="hybridMultilevel"/>
    <w:tmpl w:val="231C69C8"/>
    <w:lvl w:ilvl="0" w:tplc="9A006892">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202A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24510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62025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7C3D1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5C949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EA28E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275F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849F2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F5AE0"/>
    <w:multiLevelType w:val="hybridMultilevel"/>
    <w:tmpl w:val="D99494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EC59E7"/>
    <w:multiLevelType w:val="hybridMultilevel"/>
    <w:tmpl w:val="9B2098DA"/>
    <w:lvl w:ilvl="0" w:tplc="5F3AAF48">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8AD0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EA00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CD3D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63B6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602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E220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8FB6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8462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3565BD"/>
    <w:multiLevelType w:val="hybridMultilevel"/>
    <w:tmpl w:val="A9D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23D88"/>
    <w:multiLevelType w:val="hybridMultilevel"/>
    <w:tmpl w:val="19DA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C2E22"/>
    <w:multiLevelType w:val="hybridMultilevel"/>
    <w:tmpl w:val="38BA97F0"/>
    <w:lvl w:ilvl="0" w:tplc="6E18298C">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AA65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FA0A0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4E7C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AB38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C480E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6201E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6E8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944F3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2726BB"/>
    <w:multiLevelType w:val="hybridMultilevel"/>
    <w:tmpl w:val="1E8A0CB8"/>
    <w:lvl w:ilvl="0" w:tplc="5FB4E7E0">
      <w:start w:val="1"/>
      <w:numFmt w:val="bullet"/>
      <w:lvlText w:val="•"/>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70AA1A">
      <w:start w:val="1"/>
      <w:numFmt w:val="bullet"/>
      <w:lvlText w:val="o"/>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ACAF0">
      <w:start w:val="1"/>
      <w:numFmt w:val="bullet"/>
      <w:lvlText w:val="▪"/>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1CAC14">
      <w:start w:val="1"/>
      <w:numFmt w:val="bullet"/>
      <w:lvlText w:val="•"/>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7874D6">
      <w:start w:val="1"/>
      <w:numFmt w:val="bullet"/>
      <w:lvlText w:val="o"/>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2EB596">
      <w:start w:val="1"/>
      <w:numFmt w:val="bullet"/>
      <w:lvlText w:val="▪"/>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74B2BC">
      <w:start w:val="1"/>
      <w:numFmt w:val="bullet"/>
      <w:lvlText w:val="•"/>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0A3622">
      <w:start w:val="1"/>
      <w:numFmt w:val="bullet"/>
      <w:lvlText w:val="o"/>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906A9E">
      <w:start w:val="1"/>
      <w:numFmt w:val="bullet"/>
      <w:lvlText w:val="▪"/>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5F5B27"/>
    <w:multiLevelType w:val="hybridMultilevel"/>
    <w:tmpl w:val="F7481F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8540106"/>
    <w:multiLevelType w:val="hybridMultilevel"/>
    <w:tmpl w:val="04884BC8"/>
    <w:lvl w:ilvl="0" w:tplc="C2EC4F4E">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8A226">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84953E">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A9F18">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0DC38">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6926E">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5869D8">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A4DB4">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FC6D96">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8A5445"/>
    <w:multiLevelType w:val="hybridMultilevel"/>
    <w:tmpl w:val="A542436C"/>
    <w:lvl w:ilvl="0" w:tplc="B254F85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67A58"/>
    <w:multiLevelType w:val="hybridMultilevel"/>
    <w:tmpl w:val="C414C924"/>
    <w:lvl w:ilvl="0" w:tplc="F45C16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9E03A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CCD6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B62AC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0184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B6835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2FFD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C996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8553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230E6E"/>
    <w:multiLevelType w:val="hybridMultilevel"/>
    <w:tmpl w:val="6A386CE8"/>
    <w:lvl w:ilvl="0" w:tplc="6B46FDB6">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40180E">
      <w:start w:val="1"/>
      <w:numFmt w:val="bullet"/>
      <w:lvlText w:val="o"/>
      <w:lvlJc w:val="left"/>
      <w:pPr>
        <w:ind w:left="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0E2F8">
      <w:start w:val="1"/>
      <w:numFmt w:val="bullet"/>
      <w:lvlText w:val="▪"/>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B08450">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E35F4">
      <w:start w:val="1"/>
      <w:numFmt w:val="bullet"/>
      <w:lvlText w:val="o"/>
      <w:lvlJc w:val="left"/>
      <w:pPr>
        <w:ind w:left="2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962E10">
      <w:start w:val="1"/>
      <w:numFmt w:val="bullet"/>
      <w:lvlText w:val="▪"/>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83584">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EF2FA">
      <w:start w:val="1"/>
      <w:numFmt w:val="bullet"/>
      <w:lvlText w:val="o"/>
      <w:lvlJc w:val="left"/>
      <w:pPr>
        <w:ind w:left="5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92A836">
      <w:start w:val="1"/>
      <w:numFmt w:val="bullet"/>
      <w:lvlText w:val="▪"/>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B3728D"/>
    <w:multiLevelType w:val="hybridMultilevel"/>
    <w:tmpl w:val="CEAEA7FE"/>
    <w:lvl w:ilvl="0" w:tplc="48681008">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02CEC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2452A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D617F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865C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B2389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E868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A813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F4829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17290A"/>
    <w:multiLevelType w:val="hybridMultilevel"/>
    <w:tmpl w:val="4B86CF8A"/>
    <w:lvl w:ilvl="0" w:tplc="B254F85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A070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439A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CE33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CF27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7286B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0288D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22DB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8CE26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0D4050"/>
    <w:multiLevelType w:val="hybridMultilevel"/>
    <w:tmpl w:val="1B5874F0"/>
    <w:lvl w:ilvl="0" w:tplc="9894E8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CA860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04684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8C85E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96CE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CE80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38664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664F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2EAAB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EE45D3"/>
    <w:multiLevelType w:val="hybridMultilevel"/>
    <w:tmpl w:val="C546843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4B68ED"/>
    <w:multiLevelType w:val="hybridMultilevel"/>
    <w:tmpl w:val="54F6FBA0"/>
    <w:lvl w:ilvl="0" w:tplc="DC2640A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54FD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6F17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7CC09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C8E3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6865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4C941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8496B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305DB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7"/>
  </w:num>
  <w:num w:numId="3">
    <w:abstractNumId w:val="9"/>
  </w:num>
  <w:num w:numId="4">
    <w:abstractNumId w:val="12"/>
  </w:num>
  <w:num w:numId="5">
    <w:abstractNumId w:val="11"/>
  </w:num>
  <w:num w:numId="6">
    <w:abstractNumId w:val="3"/>
  </w:num>
  <w:num w:numId="7">
    <w:abstractNumId w:val="14"/>
  </w:num>
  <w:num w:numId="8">
    <w:abstractNumId w:val="17"/>
  </w:num>
  <w:num w:numId="9">
    <w:abstractNumId w:val="1"/>
  </w:num>
  <w:num w:numId="10">
    <w:abstractNumId w:val="13"/>
  </w:num>
  <w:num w:numId="11">
    <w:abstractNumId w:val="6"/>
  </w:num>
  <w:num w:numId="12">
    <w:abstractNumId w:val="2"/>
  </w:num>
  <w:num w:numId="13">
    <w:abstractNumId w:val="0"/>
  </w:num>
  <w:num w:numId="14">
    <w:abstractNumId w:val="5"/>
  </w:num>
  <w:num w:numId="15">
    <w:abstractNumId w:val="1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01"/>
    <w:rsid w:val="00043173"/>
    <w:rsid w:val="00086861"/>
    <w:rsid w:val="00122664"/>
    <w:rsid w:val="00185158"/>
    <w:rsid w:val="001A164E"/>
    <w:rsid w:val="00203601"/>
    <w:rsid w:val="003F6936"/>
    <w:rsid w:val="00462FBC"/>
    <w:rsid w:val="00484E01"/>
    <w:rsid w:val="004B30F3"/>
    <w:rsid w:val="004E5A10"/>
    <w:rsid w:val="005E54A5"/>
    <w:rsid w:val="005F4732"/>
    <w:rsid w:val="00642949"/>
    <w:rsid w:val="0083566F"/>
    <w:rsid w:val="00BA02B8"/>
    <w:rsid w:val="00BB552F"/>
    <w:rsid w:val="00BC2784"/>
    <w:rsid w:val="00C5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1B21A-4C24-40EC-9B4C-52FDBFF0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6292" w:hanging="10"/>
      <w:outlineLvl w:val="0"/>
    </w:pPr>
    <w:rPr>
      <w:rFonts w:ascii="Calibri" w:eastAsia="Calibri" w:hAnsi="Calibri" w:cs="Calibri"/>
      <w:b/>
      <w:color w:val="1E4E79"/>
      <w:sz w:val="24"/>
      <w:u w:val="single" w:color="355E91"/>
    </w:rPr>
  </w:style>
  <w:style w:type="paragraph" w:styleId="Heading2">
    <w:name w:val="heading 2"/>
    <w:next w:val="Normal"/>
    <w:link w:val="Heading2Char"/>
    <w:uiPriority w:val="9"/>
    <w:unhideWhenUsed/>
    <w:qFormat/>
    <w:pPr>
      <w:keepNext/>
      <w:keepLines/>
      <w:spacing w:after="5" w:line="250" w:lineRule="auto"/>
      <w:ind w:left="10" w:hanging="10"/>
      <w:jc w:val="both"/>
      <w:outlineLvl w:val="1"/>
    </w:pPr>
    <w:rPr>
      <w:rFonts w:ascii="Calibri" w:eastAsia="Calibri" w:hAnsi="Calibri" w:cs="Calibri"/>
      <w:b/>
      <w:color w:val="355E91"/>
      <w:sz w:val="24"/>
    </w:rPr>
  </w:style>
  <w:style w:type="paragraph" w:styleId="Heading3">
    <w:name w:val="heading 3"/>
    <w:next w:val="Normal"/>
    <w:link w:val="Heading3Char"/>
    <w:uiPriority w:val="9"/>
    <w:unhideWhenUsed/>
    <w:qFormat/>
    <w:pPr>
      <w:keepNext/>
      <w:keepLines/>
      <w:spacing w:after="0"/>
      <w:ind w:left="111" w:hanging="10"/>
      <w:outlineLvl w:val="2"/>
    </w:pPr>
    <w:rPr>
      <w:rFonts w:ascii="Calibri" w:eastAsia="Calibri" w:hAnsi="Calibri" w:cs="Calibri"/>
      <w:b/>
      <w:color w:val="E36B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E4E79"/>
      <w:sz w:val="24"/>
      <w:u w:val="single" w:color="355E91"/>
    </w:rPr>
  </w:style>
  <w:style w:type="character" w:customStyle="1" w:styleId="Heading2Char">
    <w:name w:val="Heading 2 Char"/>
    <w:link w:val="Heading2"/>
    <w:rPr>
      <w:rFonts w:ascii="Calibri" w:eastAsia="Calibri" w:hAnsi="Calibri" w:cs="Calibri"/>
      <w:b/>
      <w:color w:val="355E91"/>
      <w:sz w:val="24"/>
    </w:rPr>
  </w:style>
  <w:style w:type="character" w:customStyle="1" w:styleId="Heading3Char">
    <w:name w:val="Heading 3 Char"/>
    <w:link w:val="Heading3"/>
    <w:rPr>
      <w:rFonts w:ascii="Calibri" w:eastAsia="Calibri" w:hAnsi="Calibri" w:cs="Calibri"/>
      <w:b/>
      <w:color w:val="E36B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03601"/>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Header">
    <w:name w:val="header"/>
    <w:basedOn w:val="Normal"/>
    <w:link w:val="HeaderChar"/>
    <w:uiPriority w:val="99"/>
    <w:unhideWhenUsed/>
    <w:rsid w:val="00203601"/>
    <w:pPr>
      <w:tabs>
        <w:tab w:val="center" w:pos="4320"/>
        <w:tab w:val="right" w:pos="8640"/>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2036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10927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Microsoft Word - HUM 2930 Sullabus Summer 2018.docx</vt:lpstr>
    </vt:vector>
  </TitlesOfParts>
  <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HUM 2930 Sullabus Summer 2018.docx</dc:title>
  <dc:subject/>
  <dc:creator>Aaron Colverson</dc:creator>
  <cp:keywords/>
  <cp:lastModifiedBy>Garrett,Gretchen A</cp:lastModifiedBy>
  <cp:revision>2</cp:revision>
  <dcterms:created xsi:type="dcterms:W3CDTF">2018-08-15T14:01:00Z</dcterms:created>
  <dcterms:modified xsi:type="dcterms:W3CDTF">2018-08-15T14:01:00Z</dcterms:modified>
</cp:coreProperties>
</file>