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70029" w14:textId="2820624E" w:rsidR="008C337F" w:rsidRPr="00AE5B2A" w:rsidRDefault="007C11FB" w:rsidP="00AA13C7">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IDH 3931</w:t>
      </w:r>
      <w:r w:rsidR="00ED7354" w:rsidRPr="00AE5B2A">
        <w:rPr>
          <w:rFonts w:ascii="Times New Roman" w:hAnsi="Times New Roman"/>
          <w:b/>
          <w:szCs w:val="24"/>
        </w:rPr>
        <w:t>, Section #</w:t>
      </w:r>
      <w:r>
        <w:rPr>
          <w:rFonts w:ascii="Times New Roman" w:hAnsi="Times New Roman"/>
          <w:b/>
          <w:szCs w:val="24"/>
        </w:rPr>
        <w:t xml:space="preserve"> 3G73</w:t>
      </w:r>
    </w:p>
    <w:p w14:paraId="442DF4FE" w14:textId="2D03FB61" w:rsidR="008C337F" w:rsidRPr="00AE5B2A" w:rsidRDefault="00667BCB" w:rsidP="00AA13C7">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Statistics Don’t Lie, But People Can</w:t>
      </w:r>
    </w:p>
    <w:p w14:paraId="22FA0432" w14:textId="14D488CD" w:rsidR="00E56547" w:rsidRPr="00AE5B2A" w:rsidRDefault="00E56547" w:rsidP="00AA13C7">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sidRPr="00AE5B2A">
        <w:rPr>
          <w:rFonts w:ascii="Times New Roman" w:hAnsi="Times New Roman"/>
          <w:b/>
          <w:szCs w:val="24"/>
        </w:rPr>
        <w:t xml:space="preserve">Full </w:t>
      </w:r>
      <w:r w:rsidR="00ED7354" w:rsidRPr="00AE5B2A">
        <w:rPr>
          <w:rFonts w:ascii="Times New Roman" w:hAnsi="Times New Roman"/>
          <w:b/>
          <w:szCs w:val="24"/>
        </w:rPr>
        <w:t>Fall</w:t>
      </w:r>
      <w:r w:rsidRPr="00AE5B2A">
        <w:rPr>
          <w:rFonts w:ascii="Times New Roman" w:hAnsi="Times New Roman"/>
          <w:b/>
          <w:szCs w:val="24"/>
        </w:rPr>
        <w:t xml:space="preserve"> Course</w:t>
      </w:r>
    </w:p>
    <w:p w14:paraId="321C94C8" w14:textId="77777777" w:rsidR="008C337F" w:rsidRPr="00AE5B2A" w:rsidRDefault="008C337F" w:rsidP="00AA13C7">
      <w:pPr>
        <w:pBdr>
          <w:top w:val="single" w:sz="4" w:space="1" w:color="auto"/>
          <w:left w:val="single" w:sz="4" w:space="4" w:color="auto"/>
          <w:bottom w:val="single" w:sz="4" w:space="1" w:color="auto"/>
          <w:right w:val="single" w:sz="4" w:space="4" w:color="auto"/>
        </w:pBdr>
        <w:rPr>
          <w:rFonts w:ascii="Times New Roman" w:hAnsi="Times New Roman"/>
          <w:b/>
          <w:szCs w:val="24"/>
        </w:rPr>
      </w:pPr>
    </w:p>
    <w:p w14:paraId="0D8494B3" w14:textId="491D2280" w:rsidR="008C337F" w:rsidRPr="00AE5B2A" w:rsidRDefault="008C337F" w:rsidP="00AA13C7">
      <w:pPr>
        <w:pBdr>
          <w:top w:val="single" w:sz="4" w:space="1" w:color="auto"/>
          <w:left w:val="single" w:sz="4" w:space="4" w:color="auto"/>
          <w:bottom w:val="single" w:sz="4" w:space="1" w:color="auto"/>
          <w:right w:val="single" w:sz="4" w:space="4" w:color="auto"/>
        </w:pBdr>
        <w:rPr>
          <w:rFonts w:ascii="Times New Roman" w:hAnsi="Times New Roman"/>
          <w:szCs w:val="24"/>
        </w:rPr>
      </w:pPr>
      <w:r w:rsidRPr="00AE5B2A">
        <w:rPr>
          <w:rFonts w:ascii="Times New Roman" w:hAnsi="Times New Roman"/>
          <w:szCs w:val="24"/>
        </w:rPr>
        <w:t>Instructor:</w:t>
      </w:r>
      <w:r w:rsidRPr="00AE5B2A">
        <w:rPr>
          <w:rFonts w:ascii="Times New Roman" w:hAnsi="Times New Roman"/>
          <w:szCs w:val="24"/>
        </w:rPr>
        <w:tab/>
        <w:t>Dr. Tim Jacobbe</w:t>
      </w:r>
      <w:r w:rsidRPr="00AE5B2A">
        <w:rPr>
          <w:rFonts w:ascii="Times New Roman" w:hAnsi="Times New Roman"/>
          <w:szCs w:val="24"/>
        </w:rPr>
        <w:tab/>
      </w:r>
      <w:r w:rsidRPr="00AE5B2A">
        <w:rPr>
          <w:rFonts w:ascii="Times New Roman" w:hAnsi="Times New Roman"/>
          <w:szCs w:val="24"/>
        </w:rPr>
        <w:tab/>
        <w:t>Office Hours:</w:t>
      </w:r>
      <w:r w:rsidRPr="00AE5B2A">
        <w:rPr>
          <w:rFonts w:ascii="Times New Roman" w:hAnsi="Times New Roman"/>
          <w:szCs w:val="24"/>
        </w:rPr>
        <w:tab/>
      </w:r>
      <w:r w:rsidR="00ED7354" w:rsidRPr="00AE5B2A">
        <w:rPr>
          <w:rFonts w:ascii="Times New Roman" w:hAnsi="Times New Roman"/>
          <w:szCs w:val="24"/>
        </w:rPr>
        <w:t>Tuesdays, 11:30 am – 12:30 p</w:t>
      </w:r>
      <w:r w:rsidR="006D13BA" w:rsidRPr="00AE5B2A">
        <w:rPr>
          <w:rFonts w:ascii="Times New Roman" w:hAnsi="Times New Roman"/>
          <w:szCs w:val="24"/>
        </w:rPr>
        <w:t>m</w:t>
      </w:r>
    </w:p>
    <w:p w14:paraId="32495AEA" w14:textId="0F60C181" w:rsidR="008C337F" w:rsidRPr="00AE5B2A" w:rsidRDefault="0083658B" w:rsidP="00AA13C7">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Office:</w:t>
      </w:r>
      <w:r>
        <w:rPr>
          <w:rFonts w:ascii="Times New Roman" w:hAnsi="Times New Roman"/>
          <w:szCs w:val="24"/>
        </w:rPr>
        <w:tab/>
      </w:r>
      <w:r>
        <w:rPr>
          <w:rFonts w:ascii="Times New Roman" w:hAnsi="Times New Roman"/>
          <w:szCs w:val="24"/>
        </w:rPr>
        <w:tab/>
        <w:t>2-062A Norman Hall</w:t>
      </w:r>
      <w:r w:rsidR="008C337F" w:rsidRPr="00AE5B2A">
        <w:rPr>
          <w:rFonts w:ascii="Times New Roman" w:hAnsi="Times New Roman"/>
          <w:szCs w:val="24"/>
        </w:rPr>
        <w:tab/>
      </w:r>
      <w:r w:rsidR="008C337F" w:rsidRPr="00AE5B2A">
        <w:rPr>
          <w:rFonts w:ascii="Times New Roman" w:hAnsi="Times New Roman"/>
          <w:szCs w:val="24"/>
        </w:rPr>
        <w:tab/>
      </w:r>
      <w:r w:rsidR="008C337F" w:rsidRPr="00AE5B2A">
        <w:rPr>
          <w:rFonts w:ascii="Times New Roman" w:hAnsi="Times New Roman"/>
          <w:szCs w:val="24"/>
        </w:rPr>
        <w:tab/>
      </w:r>
      <w:r w:rsidR="008C337F" w:rsidRPr="00AE5B2A">
        <w:rPr>
          <w:rFonts w:ascii="Times New Roman" w:hAnsi="Times New Roman"/>
          <w:szCs w:val="24"/>
        </w:rPr>
        <w:tab/>
      </w:r>
      <w:r w:rsidR="006D13BA" w:rsidRPr="00AE5B2A">
        <w:rPr>
          <w:rFonts w:ascii="Times New Roman" w:hAnsi="Times New Roman"/>
          <w:szCs w:val="24"/>
        </w:rPr>
        <w:t>Email is best communication</w:t>
      </w:r>
    </w:p>
    <w:p w14:paraId="43318C36" w14:textId="41A54DEA" w:rsidR="008C337F" w:rsidRPr="00AE5B2A" w:rsidRDefault="008C337F" w:rsidP="00AA13C7">
      <w:pPr>
        <w:pBdr>
          <w:top w:val="single" w:sz="4" w:space="1" w:color="auto"/>
          <w:left w:val="single" w:sz="4" w:space="4" w:color="auto"/>
          <w:bottom w:val="single" w:sz="4" w:space="1" w:color="auto"/>
          <w:right w:val="single" w:sz="4" w:space="4" w:color="auto"/>
        </w:pBdr>
        <w:rPr>
          <w:rFonts w:ascii="Times New Roman" w:hAnsi="Times New Roman"/>
          <w:szCs w:val="24"/>
        </w:rPr>
      </w:pPr>
      <w:r w:rsidRPr="00AE5B2A">
        <w:rPr>
          <w:rFonts w:ascii="Times New Roman" w:hAnsi="Times New Roman"/>
          <w:szCs w:val="24"/>
        </w:rPr>
        <w:t>Mailbox:</w:t>
      </w:r>
      <w:r w:rsidRPr="00AE5B2A">
        <w:rPr>
          <w:rFonts w:ascii="Times New Roman" w:hAnsi="Times New Roman"/>
          <w:szCs w:val="24"/>
        </w:rPr>
        <w:tab/>
      </w:r>
      <w:r w:rsidR="0086676A">
        <w:rPr>
          <w:rFonts w:ascii="Times New Roman" w:hAnsi="Times New Roman"/>
          <w:szCs w:val="24"/>
        </w:rPr>
        <w:t>2-290 Norman Hall</w:t>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p>
    <w:p w14:paraId="5EDCDF36" w14:textId="7D35ADDD" w:rsidR="008C337F" w:rsidRPr="00AE5B2A" w:rsidRDefault="008C337F" w:rsidP="00AA13C7">
      <w:pPr>
        <w:pBdr>
          <w:top w:val="single" w:sz="4" w:space="1" w:color="auto"/>
          <w:left w:val="single" w:sz="4" w:space="4" w:color="auto"/>
          <w:bottom w:val="single" w:sz="4" w:space="1" w:color="auto"/>
          <w:right w:val="single" w:sz="4" w:space="4" w:color="auto"/>
        </w:pBdr>
        <w:rPr>
          <w:rFonts w:ascii="Times New Roman" w:hAnsi="Times New Roman"/>
          <w:szCs w:val="24"/>
        </w:rPr>
      </w:pPr>
      <w:r w:rsidRPr="00AE5B2A">
        <w:rPr>
          <w:rFonts w:ascii="Times New Roman" w:hAnsi="Times New Roman"/>
          <w:szCs w:val="24"/>
        </w:rPr>
        <w:t>Phone:</w:t>
      </w:r>
      <w:r w:rsidRPr="00AE5B2A">
        <w:rPr>
          <w:rFonts w:ascii="Times New Roman" w:hAnsi="Times New Roman"/>
          <w:szCs w:val="24"/>
        </w:rPr>
        <w:tab/>
      </w:r>
      <w:r w:rsidRPr="00AE5B2A">
        <w:rPr>
          <w:rFonts w:ascii="Times New Roman" w:hAnsi="Times New Roman"/>
          <w:szCs w:val="24"/>
        </w:rPr>
        <w:tab/>
        <w:t>352-273-4232</w:t>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p>
    <w:p w14:paraId="5A6C1486" w14:textId="0F5C002F" w:rsidR="008C337F" w:rsidRPr="00AE5B2A" w:rsidRDefault="008C337F" w:rsidP="00AA13C7">
      <w:pPr>
        <w:pBdr>
          <w:top w:val="single" w:sz="4" w:space="1" w:color="auto"/>
          <w:left w:val="single" w:sz="4" w:space="4" w:color="auto"/>
          <w:bottom w:val="single" w:sz="4" w:space="1" w:color="auto"/>
          <w:right w:val="single" w:sz="4" w:space="4" w:color="auto"/>
        </w:pBdr>
        <w:rPr>
          <w:rFonts w:ascii="Times New Roman" w:hAnsi="Times New Roman"/>
          <w:szCs w:val="24"/>
        </w:rPr>
      </w:pPr>
      <w:r w:rsidRPr="00AE5B2A">
        <w:rPr>
          <w:rFonts w:ascii="Times New Roman" w:hAnsi="Times New Roman"/>
          <w:szCs w:val="24"/>
        </w:rPr>
        <w:t>E-mail:</w:t>
      </w:r>
      <w:r w:rsidRPr="00AE5B2A">
        <w:rPr>
          <w:rFonts w:ascii="Times New Roman" w:hAnsi="Times New Roman"/>
          <w:szCs w:val="24"/>
        </w:rPr>
        <w:tab/>
      </w:r>
      <w:r w:rsidRPr="00AE5B2A">
        <w:rPr>
          <w:rFonts w:ascii="Times New Roman" w:hAnsi="Times New Roman"/>
          <w:szCs w:val="24"/>
        </w:rPr>
        <w:tab/>
        <w:t>jacobbe@coe.ufl.edu</w:t>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r w:rsidRPr="00AE5B2A">
        <w:rPr>
          <w:rFonts w:ascii="Times New Roman" w:hAnsi="Times New Roman"/>
          <w:szCs w:val="24"/>
        </w:rPr>
        <w:tab/>
      </w:r>
    </w:p>
    <w:p w14:paraId="7F5C46D2" w14:textId="77777777" w:rsidR="008C337F" w:rsidRPr="00AE5B2A" w:rsidRDefault="008C337F" w:rsidP="00AA13C7">
      <w:pPr>
        <w:pBdr>
          <w:top w:val="single" w:sz="4" w:space="1" w:color="auto"/>
          <w:left w:val="single" w:sz="4" w:space="4" w:color="auto"/>
          <w:bottom w:val="single" w:sz="4" w:space="1" w:color="auto"/>
          <w:right w:val="single" w:sz="4" w:space="4" w:color="auto"/>
        </w:pBdr>
        <w:rPr>
          <w:rFonts w:ascii="Times New Roman" w:hAnsi="Times New Roman"/>
          <w:szCs w:val="24"/>
        </w:rPr>
      </w:pPr>
    </w:p>
    <w:p w14:paraId="1215E6F2" w14:textId="77777777" w:rsidR="008C337F" w:rsidRPr="00AE5B2A" w:rsidRDefault="008C337F" w:rsidP="00AA13C7">
      <w:pPr>
        <w:rPr>
          <w:rFonts w:ascii="Times New Roman" w:hAnsi="Times New Roman"/>
          <w:szCs w:val="24"/>
        </w:rPr>
      </w:pPr>
    </w:p>
    <w:p w14:paraId="6D4980BE" w14:textId="77777777" w:rsidR="008C337F" w:rsidRPr="009E2912" w:rsidRDefault="008C337F" w:rsidP="009E2912">
      <w:pPr>
        <w:rPr>
          <w:rFonts w:ascii="Times New Roman" w:hAnsi="Times New Roman"/>
          <w:b/>
          <w:szCs w:val="24"/>
        </w:rPr>
      </w:pPr>
      <w:r w:rsidRPr="009E2912">
        <w:rPr>
          <w:rFonts w:ascii="Times New Roman" w:hAnsi="Times New Roman"/>
          <w:b/>
          <w:szCs w:val="24"/>
        </w:rPr>
        <w:t>COURSE DESCRIPTION &amp; OBJECTIVE</w:t>
      </w:r>
    </w:p>
    <w:p w14:paraId="6F8818C4" w14:textId="77777777" w:rsidR="00667BCB" w:rsidRPr="009E2912" w:rsidRDefault="00667BCB" w:rsidP="004D6344">
      <w:pPr>
        <w:widowControl w:val="0"/>
        <w:autoSpaceDE w:val="0"/>
        <w:autoSpaceDN w:val="0"/>
        <w:adjustRightInd w:val="0"/>
        <w:rPr>
          <w:rFonts w:ascii="Times New Roman" w:hAnsi="Times New Roman"/>
          <w:color w:val="000000"/>
          <w:szCs w:val="24"/>
        </w:rPr>
      </w:pPr>
      <w:r w:rsidRPr="009E2912">
        <w:rPr>
          <w:rFonts w:ascii="Times New Roman" w:hAnsi="Times New Roman"/>
          <w:color w:val="000000"/>
          <w:szCs w:val="24"/>
        </w:rPr>
        <w:t xml:space="preserve">This course will highlight examples of misuses of statistics as well as help students make sense of statistical studies in their own fields. Activities will be done to highlight the importance of understanding key concepts of statistics that are often presented by and to people who may not understand what they are saying. An example of this is the concept of p-values and how those are used to make arguments for or against something. </w:t>
      </w:r>
      <w:bookmarkStart w:id="0" w:name="_GoBack"/>
      <w:bookmarkEnd w:id="0"/>
    </w:p>
    <w:p w14:paraId="062436AC" w14:textId="77777777" w:rsidR="00EE51D6" w:rsidRPr="009E2912" w:rsidRDefault="00EE51D6" w:rsidP="004D6344">
      <w:pPr>
        <w:rPr>
          <w:rFonts w:ascii="Times New Roman" w:hAnsi="Times New Roman"/>
          <w:b/>
          <w:szCs w:val="24"/>
        </w:rPr>
      </w:pPr>
    </w:p>
    <w:p w14:paraId="3DC389FB" w14:textId="77777777" w:rsidR="008C337F" w:rsidRPr="009E2912" w:rsidRDefault="009C0F61" w:rsidP="004D6344">
      <w:pPr>
        <w:rPr>
          <w:rFonts w:ascii="Times New Roman" w:hAnsi="Times New Roman"/>
          <w:b/>
          <w:szCs w:val="24"/>
        </w:rPr>
      </w:pPr>
      <w:r w:rsidRPr="009E2912">
        <w:rPr>
          <w:rFonts w:ascii="Times New Roman" w:hAnsi="Times New Roman"/>
          <w:b/>
          <w:szCs w:val="24"/>
        </w:rPr>
        <w:t xml:space="preserve">REQUIRED </w:t>
      </w:r>
      <w:r w:rsidR="008C337F" w:rsidRPr="009E2912">
        <w:rPr>
          <w:rFonts w:ascii="Times New Roman" w:hAnsi="Times New Roman"/>
          <w:b/>
          <w:szCs w:val="24"/>
        </w:rPr>
        <w:t>COURSE TEXT</w:t>
      </w:r>
    </w:p>
    <w:p w14:paraId="473026E1" w14:textId="13662468" w:rsidR="004D6344" w:rsidRDefault="004D6344" w:rsidP="004D6344">
      <w:pPr>
        <w:rPr>
          <w:rFonts w:ascii="Merriweather" w:eastAsia="Times New Roman" w:hAnsi="Merriweather"/>
          <w:color w:val="000000"/>
          <w:szCs w:val="24"/>
        </w:rPr>
      </w:pPr>
      <w:r>
        <w:rPr>
          <w:rFonts w:ascii="Merriweather" w:eastAsia="Times New Roman" w:hAnsi="Merriweather"/>
          <w:color w:val="000000"/>
          <w:szCs w:val="24"/>
        </w:rPr>
        <w:t>No textbooks are required. All of the needed resources will be provided through Canvas. Additional readings will be selected by students in the course.</w:t>
      </w:r>
    </w:p>
    <w:p w14:paraId="2E448FE4" w14:textId="77777777" w:rsidR="004D6344" w:rsidRDefault="004D6344" w:rsidP="004D6344">
      <w:pPr>
        <w:rPr>
          <w:rFonts w:eastAsia="Times New Roman"/>
        </w:rPr>
      </w:pPr>
    </w:p>
    <w:p w14:paraId="6D29A52F" w14:textId="1D5057CA" w:rsidR="009C0F61" w:rsidRPr="009E2912" w:rsidRDefault="004D6344" w:rsidP="004D6344">
      <w:pPr>
        <w:jc w:val="center"/>
        <w:rPr>
          <w:rFonts w:ascii="Times New Roman" w:hAnsi="Times New Roman"/>
          <w:b/>
          <w:szCs w:val="24"/>
        </w:rPr>
      </w:pPr>
      <w:r w:rsidRPr="009E2912">
        <w:rPr>
          <w:rFonts w:ascii="Times New Roman" w:hAnsi="Times New Roman"/>
          <w:b/>
          <w:szCs w:val="24"/>
        </w:rPr>
        <w:t xml:space="preserve"> </w:t>
      </w:r>
      <w:r w:rsidR="00AE5B2A" w:rsidRPr="009E2912">
        <w:rPr>
          <w:rFonts w:ascii="Times New Roman" w:hAnsi="Times New Roman"/>
          <w:b/>
          <w:szCs w:val="24"/>
        </w:rPr>
        <w:t>Assignments and Grading</w:t>
      </w:r>
    </w:p>
    <w:p w14:paraId="71B2FEF9" w14:textId="77777777" w:rsidR="009C0F61" w:rsidRPr="009E2912" w:rsidRDefault="009C0F61" w:rsidP="009E2912">
      <w:pPr>
        <w:rPr>
          <w:rFonts w:ascii="Times New Roman" w:hAnsi="Times New Roman"/>
          <w:b/>
          <w:szCs w:val="24"/>
        </w:rPr>
      </w:pPr>
    </w:p>
    <w:p w14:paraId="0E1A1F91" w14:textId="7A7ACD29" w:rsidR="005D094C" w:rsidRPr="009E2912" w:rsidRDefault="004D6344" w:rsidP="009E2912">
      <w:pPr>
        <w:pStyle w:val="Default"/>
        <w:rPr>
          <w:b/>
          <w:bCs/>
        </w:rPr>
      </w:pPr>
      <w:r>
        <w:rPr>
          <w:b/>
          <w:bCs/>
        </w:rPr>
        <w:t>Homework/</w:t>
      </w:r>
      <w:r w:rsidR="00284B37" w:rsidRPr="009E2912">
        <w:rPr>
          <w:b/>
          <w:bCs/>
        </w:rPr>
        <w:t>Readings, Part</w:t>
      </w:r>
      <w:r w:rsidR="00A26D5D">
        <w:rPr>
          <w:b/>
          <w:bCs/>
        </w:rPr>
        <w:t>icipation, and Talking Points (2</w:t>
      </w:r>
      <w:r w:rsidR="00284B37" w:rsidRPr="009E2912">
        <w:rPr>
          <w:b/>
          <w:bCs/>
        </w:rPr>
        <w:t>0%)</w:t>
      </w:r>
    </w:p>
    <w:p w14:paraId="071E0190" w14:textId="53E7208B" w:rsidR="005D094C" w:rsidRPr="004D6344" w:rsidRDefault="00680FF5" w:rsidP="009E2912">
      <w:pPr>
        <w:pStyle w:val="Default"/>
        <w:numPr>
          <w:ilvl w:val="0"/>
          <w:numId w:val="36"/>
        </w:numPr>
        <w:rPr>
          <w:color w:val="auto"/>
        </w:rPr>
      </w:pPr>
      <w:r w:rsidRPr="009E2912">
        <w:t>Readings: Each week students should come to class having read whatever ha</w:t>
      </w:r>
      <w:r w:rsidR="00BD3474" w:rsidRPr="009E2912">
        <w:t>s been assigned.</w:t>
      </w:r>
    </w:p>
    <w:p w14:paraId="0A5A758F" w14:textId="62D576EE" w:rsidR="004D6344" w:rsidRPr="009E2912" w:rsidRDefault="004D6344" w:rsidP="009E2912">
      <w:pPr>
        <w:pStyle w:val="Default"/>
        <w:numPr>
          <w:ilvl w:val="0"/>
          <w:numId w:val="36"/>
        </w:numPr>
        <w:rPr>
          <w:color w:val="auto"/>
        </w:rPr>
      </w:pPr>
      <w:r>
        <w:t>Homework: There may be a short homework assignments on occasion.</w:t>
      </w:r>
    </w:p>
    <w:p w14:paraId="01A3D1EF" w14:textId="324083B8" w:rsidR="00680FF5" w:rsidRPr="009E2912" w:rsidRDefault="00680FF5" w:rsidP="009E2912">
      <w:pPr>
        <w:pStyle w:val="Default"/>
        <w:numPr>
          <w:ilvl w:val="0"/>
          <w:numId w:val="36"/>
        </w:numPr>
        <w:rPr>
          <w:color w:val="auto"/>
        </w:rPr>
      </w:pPr>
      <w:r w:rsidRPr="009E2912">
        <w:t xml:space="preserve">Participation: This course is dependent upon your participation. </w:t>
      </w:r>
    </w:p>
    <w:p w14:paraId="04B9646B" w14:textId="0AF20A36" w:rsidR="00680FF5" w:rsidRPr="009E2912" w:rsidRDefault="00680FF5" w:rsidP="009E2912">
      <w:pPr>
        <w:pStyle w:val="Default"/>
        <w:numPr>
          <w:ilvl w:val="0"/>
          <w:numId w:val="36"/>
        </w:numPr>
        <w:rPr>
          <w:color w:val="auto"/>
        </w:rPr>
      </w:pPr>
      <w:r w:rsidRPr="009E2912">
        <w:t>Talking Points: Each Friday (by noon) students are expected to post one paragraph on canvas of a topic in the reading you found especially interesting that you would like to see further discussed/debated during class time. If you read ahead, you are welcome to post your topics for each reading as early as you would like.</w:t>
      </w:r>
    </w:p>
    <w:p w14:paraId="663841A2" w14:textId="77777777" w:rsidR="00680FF5" w:rsidRDefault="00680FF5" w:rsidP="00680FF5">
      <w:pPr>
        <w:pStyle w:val="Default"/>
      </w:pPr>
    </w:p>
    <w:p w14:paraId="44B413A7" w14:textId="67A45880" w:rsidR="00680FF5" w:rsidRDefault="00680FF5" w:rsidP="00680FF5">
      <w:pPr>
        <w:pStyle w:val="Default"/>
        <w:rPr>
          <w:b/>
        </w:rPr>
      </w:pPr>
      <w:r>
        <w:rPr>
          <w:b/>
        </w:rPr>
        <w:t>Lead a Class Discussion (20%)</w:t>
      </w:r>
    </w:p>
    <w:p w14:paraId="4719EF02" w14:textId="64D85B25" w:rsidR="00680FF5" w:rsidRPr="00680FF5" w:rsidRDefault="00680FF5" w:rsidP="00680FF5">
      <w:pPr>
        <w:pStyle w:val="Default"/>
        <w:numPr>
          <w:ilvl w:val="0"/>
          <w:numId w:val="39"/>
        </w:numPr>
        <w:rPr>
          <w:b/>
          <w:color w:val="auto"/>
        </w:rPr>
      </w:pPr>
      <w:r>
        <w:t>Each group will be responsible for leading a class discussion at one point during the semester. As a group, you will read through all of the talking points for the week and choose one or more topics you would like to prepare to lead a 10-15 minute discussion/debate/activity with the class. Creativity is encouraged to actively engage the class. If your group feels you need more time to lead the discussion please communicate that in advance.</w:t>
      </w:r>
    </w:p>
    <w:p w14:paraId="24727F50" w14:textId="77777777" w:rsidR="005D094C" w:rsidRPr="00AE5B2A" w:rsidRDefault="005D094C" w:rsidP="00AA13C7">
      <w:pPr>
        <w:pStyle w:val="Default"/>
        <w:rPr>
          <w:b/>
          <w:bCs/>
        </w:rPr>
      </w:pPr>
    </w:p>
    <w:p w14:paraId="29F904FA" w14:textId="57D6A0D8" w:rsidR="008C337F" w:rsidRPr="00AE5B2A" w:rsidRDefault="00680FF5" w:rsidP="00AA13C7">
      <w:pPr>
        <w:pStyle w:val="Default"/>
        <w:rPr>
          <w:color w:val="auto"/>
        </w:rPr>
      </w:pPr>
      <w:r>
        <w:rPr>
          <w:b/>
          <w:bCs/>
        </w:rPr>
        <w:t>Select</w:t>
      </w:r>
      <w:r w:rsidR="00A26D5D">
        <w:rPr>
          <w:b/>
          <w:bCs/>
        </w:rPr>
        <w:t>ing an Article of Interest (1</w:t>
      </w:r>
      <w:r>
        <w:rPr>
          <w:b/>
          <w:bCs/>
        </w:rPr>
        <w:t>0%)</w:t>
      </w:r>
    </w:p>
    <w:p w14:paraId="298DEDCF" w14:textId="757C1749" w:rsidR="008C337F" w:rsidRDefault="00D845FA" w:rsidP="00AA13C7">
      <w:pPr>
        <w:pStyle w:val="Default"/>
        <w:numPr>
          <w:ilvl w:val="0"/>
          <w:numId w:val="36"/>
        </w:numPr>
      </w:pPr>
      <w:r>
        <w:t>Each student will find an article of interest that displays many of themes that emerge from the course (</w:t>
      </w:r>
      <w:r w:rsidR="004D6344">
        <w:t>The Benefits and Risks of Using Statistics</w:t>
      </w:r>
      <w:r>
        <w:t>,</w:t>
      </w:r>
      <w:r w:rsidR="004D6344">
        <w:t xml:space="preserve"> Introduction to Media Reports,</w:t>
      </w:r>
      <w:r>
        <w:t xml:space="preserve"> </w:t>
      </w:r>
      <w:r w:rsidR="004D6344">
        <w:t>Surveys and Polls, Experimentation</w:t>
      </w:r>
      <w:r>
        <w:t>,</w:t>
      </w:r>
      <w:r w:rsidR="004D6344">
        <w:t xml:space="preserve"> Risk, Media Reports, Statistical Reasoning</w:t>
      </w:r>
      <w:r>
        <w:t>). Students are encouraged to find an article in their particular major or focused on a particular topic that is of importance to them.</w:t>
      </w:r>
    </w:p>
    <w:p w14:paraId="7EB247B2" w14:textId="77777777" w:rsidR="00BD3474" w:rsidRDefault="00BD3474" w:rsidP="00AA13C7">
      <w:pPr>
        <w:pStyle w:val="Default"/>
        <w:rPr>
          <w:b/>
        </w:rPr>
        <w:sectPr w:rsidR="00BD3474" w:rsidSect="008C337F">
          <w:footerReference w:type="default" r:id="rId7"/>
          <w:pgSz w:w="12240" w:h="15840"/>
          <w:pgMar w:top="1152" w:right="1080" w:bottom="864" w:left="1080" w:header="720" w:footer="720" w:gutter="0"/>
          <w:cols w:space="720"/>
        </w:sectPr>
      </w:pPr>
    </w:p>
    <w:p w14:paraId="001456DD" w14:textId="058A14C0" w:rsidR="00A26D5D" w:rsidRDefault="004D6344" w:rsidP="00AA13C7">
      <w:pPr>
        <w:pStyle w:val="Default"/>
        <w:rPr>
          <w:b/>
        </w:rPr>
      </w:pPr>
      <w:r>
        <w:rPr>
          <w:b/>
        </w:rPr>
        <w:lastRenderedPageBreak/>
        <w:t>Report Critique</w:t>
      </w:r>
      <w:r w:rsidR="00A26D5D">
        <w:rPr>
          <w:b/>
        </w:rPr>
        <w:t xml:space="preserve"> (25%)</w:t>
      </w:r>
    </w:p>
    <w:p w14:paraId="349633BF" w14:textId="1A274B48" w:rsidR="004D6344" w:rsidRPr="00A26D5D" w:rsidRDefault="00A26D5D" w:rsidP="00AA13C7">
      <w:pPr>
        <w:pStyle w:val="Default"/>
      </w:pPr>
      <w:r>
        <w:t>You will critique an article of interest that includes a reported statistics in mass media (newspaper, television, magazine, website, etc.). Evaluate the article by discussing how well the report addresses critical components of a statistical study (as discussed in class). Research the original source of the report and discuss any misrepresentations reported in the media. Further details about this assignment will be discussed in class and a rubric will be provided.</w:t>
      </w:r>
    </w:p>
    <w:p w14:paraId="014BF358" w14:textId="77777777" w:rsidR="004D6344" w:rsidRDefault="004D6344" w:rsidP="00AA13C7">
      <w:pPr>
        <w:pStyle w:val="Default"/>
        <w:rPr>
          <w:b/>
        </w:rPr>
      </w:pPr>
    </w:p>
    <w:p w14:paraId="44E8F737" w14:textId="5907B7B2" w:rsidR="008C337F" w:rsidRDefault="00BD3474" w:rsidP="00AA13C7">
      <w:pPr>
        <w:pStyle w:val="Default"/>
        <w:rPr>
          <w:b/>
        </w:rPr>
      </w:pPr>
      <w:r>
        <w:rPr>
          <w:b/>
        </w:rPr>
        <w:t xml:space="preserve">Culminating </w:t>
      </w:r>
      <w:r w:rsidR="00A26D5D">
        <w:rPr>
          <w:b/>
        </w:rPr>
        <w:t>Assignment (25</w:t>
      </w:r>
      <w:r w:rsidR="00D845FA">
        <w:rPr>
          <w:b/>
        </w:rPr>
        <w:t>%)</w:t>
      </w:r>
    </w:p>
    <w:p w14:paraId="55F90269" w14:textId="2B0FD250" w:rsidR="00D845FA" w:rsidRPr="001F5191" w:rsidRDefault="00D845FA" w:rsidP="00D845FA">
      <w:pPr>
        <w:pStyle w:val="Default"/>
        <w:numPr>
          <w:ilvl w:val="0"/>
          <w:numId w:val="36"/>
        </w:numPr>
        <w:rPr>
          <w:b/>
        </w:rPr>
      </w:pPr>
      <w:r>
        <w:t xml:space="preserve">There will be a culminating activity in the course where you will be expected to develop a poster/slide show/graphic to highlight what you learned in the course. This assignment will be discussed over the course of the semester but you would be welcome to develop an overview of all you learned in the course while making connections to several examples that have been used in the course. Another idea would be to expand upon the article you selected and highlight how it connects to </w:t>
      </w:r>
      <w:r w:rsidR="001F5191">
        <w:t xml:space="preserve">your field and/or a topic we explored in the class. </w:t>
      </w:r>
    </w:p>
    <w:p w14:paraId="7B5C9D69" w14:textId="77777777" w:rsidR="001F5191" w:rsidRPr="00D845FA" w:rsidRDefault="001F5191" w:rsidP="001F5191">
      <w:pPr>
        <w:pStyle w:val="Default"/>
        <w:ind w:left="720"/>
        <w:rPr>
          <w:b/>
        </w:rPr>
      </w:pPr>
    </w:p>
    <w:p w14:paraId="7CD64F57" w14:textId="77777777" w:rsidR="008C337F" w:rsidRPr="00AE5B2A" w:rsidRDefault="008C337F" w:rsidP="00AA13C7">
      <w:pPr>
        <w:jc w:val="center"/>
        <w:rPr>
          <w:rFonts w:ascii="Times New Roman" w:hAnsi="Times New Roman"/>
          <w:color w:val="000000"/>
          <w:szCs w:val="24"/>
        </w:rPr>
      </w:pPr>
      <w:r w:rsidRPr="00AE5B2A">
        <w:rPr>
          <w:rFonts w:ascii="Times New Roman" w:hAnsi="Times New Roman"/>
          <w:color w:val="000000"/>
          <w:szCs w:val="24"/>
        </w:rPr>
        <w:t>FINAL GRADE DETERMINATION</w:t>
      </w:r>
    </w:p>
    <w:p w14:paraId="44AEA7D4" w14:textId="77777777" w:rsidR="008C337F" w:rsidRPr="00AE5B2A" w:rsidRDefault="008C337F" w:rsidP="00AA13C7">
      <w:pPr>
        <w:ind w:left="3600"/>
        <w:rPr>
          <w:rFonts w:ascii="Times New Roman" w:hAnsi="Times New Roman"/>
          <w:color w:val="000000"/>
          <w:szCs w:val="24"/>
        </w:rPr>
      </w:pPr>
    </w:p>
    <w:p w14:paraId="7B694727" w14:textId="03E9337F" w:rsidR="008C337F" w:rsidRPr="00AE5B2A" w:rsidRDefault="008C337F" w:rsidP="00AA13C7">
      <w:pPr>
        <w:rPr>
          <w:rFonts w:ascii="Times New Roman" w:hAnsi="Times New Roman"/>
          <w:szCs w:val="24"/>
        </w:rPr>
      </w:pPr>
      <w:r w:rsidRPr="00AE5B2A">
        <w:rPr>
          <w:rFonts w:ascii="Times New Roman" w:hAnsi="Times New Roman"/>
          <w:szCs w:val="24"/>
        </w:rPr>
        <w:t xml:space="preserve">The purpose of this course, as is all education, is to learn – not just to “work for a grade.”  While all students should be capable of earning an A in the course, merely completing the work does not constitute A work.  Instead, the final determination of a course grade relies primarily on the </w:t>
      </w:r>
      <w:r w:rsidRPr="00AE5B2A">
        <w:rPr>
          <w:rFonts w:ascii="Times New Roman" w:hAnsi="Times New Roman"/>
          <w:b/>
          <w:szCs w:val="24"/>
        </w:rPr>
        <w:t>quality</w:t>
      </w:r>
      <w:r w:rsidRPr="00AE5B2A">
        <w:rPr>
          <w:rFonts w:ascii="Times New Roman" w:hAnsi="Times New Roman"/>
          <w:szCs w:val="24"/>
        </w:rPr>
        <w:t xml:space="preserve"> of work presented for the various assignments. Please note that to receive full credit, all work must be submitted on time. </w:t>
      </w:r>
    </w:p>
    <w:p w14:paraId="10DBACE4" w14:textId="77777777" w:rsidR="008C337F" w:rsidRPr="00AE5B2A" w:rsidRDefault="008C337F" w:rsidP="00AA13C7">
      <w:pPr>
        <w:rPr>
          <w:rFonts w:ascii="Times New Roman" w:hAnsi="Times New Roman"/>
          <w:szCs w:val="24"/>
        </w:rPr>
      </w:pPr>
    </w:p>
    <w:p w14:paraId="568454E8" w14:textId="77777777" w:rsidR="008C337F" w:rsidRPr="00AE5B2A" w:rsidRDefault="008C337F" w:rsidP="00AA13C7">
      <w:pPr>
        <w:pStyle w:val="Heading2"/>
        <w:rPr>
          <w:rFonts w:ascii="Times New Roman" w:hAnsi="Times New Roman"/>
          <w:szCs w:val="24"/>
        </w:rPr>
      </w:pPr>
      <w:r w:rsidRPr="00AE5B2A">
        <w:rPr>
          <w:rFonts w:ascii="Times New Roman" w:hAnsi="Times New Roman"/>
          <w:szCs w:val="24"/>
        </w:rPr>
        <w:t>GRADING SCALE</w:t>
      </w:r>
    </w:p>
    <w:p w14:paraId="2DBA3D52" w14:textId="77777777" w:rsidR="008C337F" w:rsidRPr="00AE5B2A" w:rsidRDefault="008C337F" w:rsidP="00AA13C7">
      <w:pPr>
        <w:jc w:val="cente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tblGrid>
      <w:tr w:rsidR="008C337F" w:rsidRPr="00AE5B2A" w14:paraId="663AD7CF" w14:textId="77777777">
        <w:trPr>
          <w:trHeight w:val="240"/>
          <w:jc w:val="center"/>
        </w:trPr>
        <w:tc>
          <w:tcPr>
            <w:tcW w:w="1008" w:type="dxa"/>
          </w:tcPr>
          <w:p w14:paraId="5CCF41FD" w14:textId="77777777" w:rsidR="008C337F" w:rsidRPr="00AE5B2A" w:rsidRDefault="008C337F" w:rsidP="00AA13C7">
            <w:pPr>
              <w:pStyle w:val="Footer"/>
              <w:tabs>
                <w:tab w:val="clear" w:pos="4320"/>
                <w:tab w:val="clear" w:pos="8640"/>
              </w:tabs>
              <w:rPr>
                <w:rFonts w:ascii="Times New Roman" w:eastAsia="Times" w:hAnsi="Times New Roman"/>
                <w:szCs w:val="24"/>
              </w:rPr>
            </w:pPr>
            <w:r w:rsidRPr="00AE5B2A">
              <w:rPr>
                <w:rFonts w:ascii="Times New Roman" w:eastAsia="Times" w:hAnsi="Times New Roman"/>
                <w:szCs w:val="24"/>
              </w:rPr>
              <w:t>Grade</w:t>
            </w:r>
          </w:p>
        </w:tc>
        <w:tc>
          <w:tcPr>
            <w:tcW w:w="1440" w:type="dxa"/>
          </w:tcPr>
          <w:p w14:paraId="16236087"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Percent</w:t>
            </w:r>
          </w:p>
        </w:tc>
      </w:tr>
      <w:tr w:rsidR="008C337F" w:rsidRPr="00AE5B2A" w14:paraId="5341056A" w14:textId="77777777">
        <w:trPr>
          <w:trHeight w:val="240"/>
          <w:jc w:val="center"/>
        </w:trPr>
        <w:tc>
          <w:tcPr>
            <w:tcW w:w="1008" w:type="dxa"/>
          </w:tcPr>
          <w:p w14:paraId="7A7605F3" w14:textId="77777777" w:rsidR="008C337F" w:rsidRPr="00AE5B2A" w:rsidRDefault="008C337F" w:rsidP="00AA13C7">
            <w:pPr>
              <w:pStyle w:val="Footer"/>
              <w:tabs>
                <w:tab w:val="clear" w:pos="4320"/>
                <w:tab w:val="clear" w:pos="8640"/>
              </w:tabs>
              <w:rPr>
                <w:rFonts w:ascii="Times New Roman" w:eastAsia="Times" w:hAnsi="Times New Roman"/>
                <w:szCs w:val="24"/>
              </w:rPr>
            </w:pPr>
            <w:r w:rsidRPr="00AE5B2A">
              <w:rPr>
                <w:rFonts w:ascii="Times New Roman" w:eastAsia="Times" w:hAnsi="Times New Roman"/>
                <w:szCs w:val="24"/>
              </w:rPr>
              <w:t>A</w:t>
            </w:r>
          </w:p>
        </w:tc>
        <w:tc>
          <w:tcPr>
            <w:tcW w:w="1440" w:type="dxa"/>
          </w:tcPr>
          <w:p w14:paraId="1CCF2EBF"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93 – 100 </w:t>
            </w:r>
          </w:p>
        </w:tc>
      </w:tr>
      <w:tr w:rsidR="008C337F" w:rsidRPr="00AE5B2A" w14:paraId="57CFA697" w14:textId="77777777">
        <w:trPr>
          <w:trHeight w:val="240"/>
          <w:jc w:val="center"/>
        </w:trPr>
        <w:tc>
          <w:tcPr>
            <w:tcW w:w="1008" w:type="dxa"/>
          </w:tcPr>
          <w:p w14:paraId="00799DE9" w14:textId="77777777" w:rsidR="008C337F" w:rsidRPr="00AE5B2A" w:rsidRDefault="008C337F" w:rsidP="00AA13C7">
            <w:pPr>
              <w:rPr>
                <w:rFonts w:ascii="Times New Roman" w:hAnsi="Times New Roman"/>
                <w:szCs w:val="24"/>
              </w:rPr>
            </w:pPr>
            <w:r w:rsidRPr="00AE5B2A">
              <w:rPr>
                <w:rFonts w:ascii="Times New Roman" w:hAnsi="Times New Roman"/>
                <w:szCs w:val="24"/>
              </w:rPr>
              <w:t>A-</w:t>
            </w:r>
          </w:p>
        </w:tc>
        <w:tc>
          <w:tcPr>
            <w:tcW w:w="1440" w:type="dxa"/>
          </w:tcPr>
          <w:p w14:paraId="54ABA46C"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90 – 92 </w:t>
            </w:r>
          </w:p>
        </w:tc>
      </w:tr>
      <w:tr w:rsidR="008C337F" w:rsidRPr="00AE5B2A" w14:paraId="258C37FF" w14:textId="77777777">
        <w:trPr>
          <w:trHeight w:val="240"/>
          <w:jc w:val="center"/>
        </w:trPr>
        <w:tc>
          <w:tcPr>
            <w:tcW w:w="1008" w:type="dxa"/>
          </w:tcPr>
          <w:p w14:paraId="5436CE9D" w14:textId="77777777" w:rsidR="008C337F" w:rsidRPr="00AE5B2A" w:rsidRDefault="008C337F" w:rsidP="00AA13C7">
            <w:pPr>
              <w:rPr>
                <w:rFonts w:ascii="Times New Roman" w:hAnsi="Times New Roman"/>
                <w:szCs w:val="24"/>
              </w:rPr>
            </w:pPr>
            <w:r w:rsidRPr="00AE5B2A">
              <w:rPr>
                <w:rFonts w:ascii="Times New Roman" w:hAnsi="Times New Roman"/>
                <w:szCs w:val="24"/>
              </w:rPr>
              <w:t>B+</w:t>
            </w:r>
          </w:p>
        </w:tc>
        <w:tc>
          <w:tcPr>
            <w:tcW w:w="1440" w:type="dxa"/>
          </w:tcPr>
          <w:p w14:paraId="55A13C1E"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87 – 89 </w:t>
            </w:r>
          </w:p>
        </w:tc>
      </w:tr>
      <w:tr w:rsidR="008C337F" w:rsidRPr="00AE5B2A" w14:paraId="02011F68" w14:textId="77777777">
        <w:trPr>
          <w:trHeight w:val="240"/>
          <w:jc w:val="center"/>
        </w:trPr>
        <w:tc>
          <w:tcPr>
            <w:tcW w:w="1008" w:type="dxa"/>
          </w:tcPr>
          <w:p w14:paraId="0F4CF719" w14:textId="77777777" w:rsidR="008C337F" w:rsidRPr="00AE5B2A" w:rsidRDefault="008C337F" w:rsidP="00AA13C7">
            <w:pPr>
              <w:rPr>
                <w:rFonts w:ascii="Times New Roman" w:hAnsi="Times New Roman"/>
                <w:szCs w:val="24"/>
              </w:rPr>
            </w:pPr>
            <w:r w:rsidRPr="00AE5B2A">
              <w:rPr>
                <w:rFonts w:ascii="Times New Roman" w:hAnsi="Times New Roman"/>
                <w:szCs w:val="24"/>
              </w:rPr>
              <w:t>B</w:t>
            </w:r>
          </w:p>
        </w:tc>
        <w:tc>
          <w:tcPr>
            <w:tcW w:w="1440" w:type="dxa"/>
          </w:tcPr>
          <w:p w14:paraId="16B03C2C"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83 – 86 </w:t>
            </w:r>
          </w:p>
        </w:tc>
      </w:tr>
      <w:tr w:rsidR="008C337F" w:rsidRPr="00AE5B2A" w14:paraId="76622D64" w14:textId="77777777">
        <w:trPr>
          <w:trHeight w:val="240"/>
          <w:jc w:val="center"/>
        </w:trPr>
        <w:tc>
          <w:tcPr>
            <w:tcW w:w="1008" w:type="dxa"/>
          </w:tcPr>
          <w:p w14:paraId="001E8DD6" w14:textId="77777777" w:rsidR="008C337F" w:rsidRPr="00AE5B2A" w:rsidRDefault="008C337F" w:rsidP="00AA13C7">
            <w:pPr>
              <w:rPr>
                <w:rFonts w:ascii="Times New Roman" w:hAnsi="Times New Roman"/>
                <w:szCs w:val="24"/>
              </w:rPr>
            </w:pPr>
            <w:r w:rsidRPr="00AE5B2A">
              <w:rPr>
                <w:rFonts w:ascii="Times New Roman" w:hAnsi="Times New Roman"/>
                <w:szCs w:val="24"/>
              </w:rPr>
              <w:t>B-</w:t>
            </w:r>
          </w:p>
        </w:tc>
        <w:tc>
          <w:tcPr>
            <w:tcW w:w="1440" w:type="dxa"/>
          </w:tcPr>
          <w:p w14:paraId="2F33EEF0"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80 – 82 </w:t>
            </w:r>
          </w:p>
        </w:tc>
      </w:tr>
      <w:tr w:rsidR="008C337F" w:rsidRPr="00AE5B2A" w14:paraId="5DE746F7" w14:textId="77777777">
        <w:trPr>
          <w:trHeight w:val="240"/>
          <w:jc w:val="center"/>
        </w:trPr>
        <w:tc>
          <w:tcPr>
            <w:tcW w:w="1008" w:type="dxa"/>
          </w:tcPr>
          <w:p w14:paraId="2F745ED3" w14:textId="77777777" w:rsidR="008C337F" w:rsidRPr="00AE5B2A" w:rsidRDefault="008C337F" w:rsidP="00AA13C7">
            <w:pPr>
              <w:rPr>
                <w:rFonts w:ascii="Times New Roman" w:hAnsi="Times New Roman"/>
                <w:szCs w:val="24"/>
              </w:rPr>
            </w:pPr>
            <w:r w:rsidRPr="00AE5B2A">
              <w:rPr>
                <w:rFonts w:ascii="Times New Roman" w:hAnsi="Times New Roman"/>
                <w:szCs w:val="24"/>
              </w:rPr>
              <w:t>C+</w:t>
            </w:r>
          </w:p>
        </w:tc>
        <w:tc>
          <w:tcPr>
            <w:tcW w:w="1440" w:type="dxa"/>
          </w:tcPr>
          <w:p w14:paraId="1E66841E"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77 – 79 </w:t>
            </w:r>
          </w:p>
        </w:tc>
      </w:tr>
      <w:tr w:rsidR="008C337F" w:rsidRPr="00AE5B2A" w14:paraId="7D7843AD" w14:textId="77777777">
        <w:trPr>
          <w:trHeight w:val="240"/>
          <w:jc w:val="center"/>
        </w:trPr>
        <w:tc>
          <w:tcPr>
            <w:tcW w:w="1008" w:type="dxa"/>
          </w:tcPr>
          <w:p w14:paraId="0C9A6A4B" w14:textId="77777777" w:rsidR="008C337F" w:rsidRPr="00AE5B2A" w:rsidRDefault="008C337F" w:rsidP="00AA13C7">
            <w:pPr>
              <w:rPr>
                <w:rFonts w:ascii="Times New Roman" w:hAnsi="Times New Roman"/>
                <w:szCs w:val="24"/>
              </w:rPr>
            </w:pPr>
            <w:r w:rsidRPr="00AE5B2A">
              <w:rPr>
                <w:rFonts w:ascii="Times New Roman" w:hAnsi="Times New Roman"/>
                <w:szCs w:val="24"/>
              </w:rPr>
              <w:t>C</w:t>
            </w:r>
          </w:p>
        </w:tc>
        <w:tc>
          <w:tcPr>
            <w:tcW w:w="1440" w:type="dxa"/>
          </w:tcPr>
          <w:p w14:paraId="1AEC7CB1"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73 – 76 </w:t>
            </w:r>
          </w:p>
        </w:tc>
      </w:tr>
      <w:tr w:rsidR="008C337F" w:rsidRPr="00AE5B2A" w14:paraId="3ABC0A8D" w14:textId="77777777">
        <w:trPr>
          <w:trHeight w:val="240"/>
          <w:jc w:val="center"/>
        </w:trPr>
        <w:tc>
          <w:tcPr>
            <w:tcW w:w="1008" w:type="dxa"/>
          </w:tcPr>
          <w:p w14:paraId="09C93897" w14:textId="77777777" w:rsidR="008C337F" w:rsidRPr="00AE5B2A" w:rsidRDefault="008C337F" w:rsidP="00AA13C7">
            <w:pPr>
              <w:rPr>
                <w:rFonts w:ascii="Times New Roman" w:hAnsi="Times New Roman"/>
                <w:szCs w:val="24"/>
              </w:rPr>
            </w:pPr>
            <w:r w:rsidRPr="00AE5B2A">
              <w:rPr>
                <w:rFonts w:ascii="Times New Roman" w:hAnsi="Times New Roman"/>
                <w:szCs w:val="24"/>
              </w:rPr>
              <w:t>C-</w:t>
            </w:r>
          </w:p>
        </w:tc>
        <w:tc>
          <w:tcPr>
            <w:tcW w:w="1440" w:type="dxa"/>
          </w:tcPr>
          <w:p w14:paraId="078CAC56"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70 – 72 </w:t>
            </w:r>
          </w:p>
        </w:tc>
      </w:tr>
      <w:tr w:rsidR="008C337F" w:rsidRPr="00AE5B2A" w14:paraId="10A33318" w14:textId="77777777">
        <w:trPr>
          <w:trHeight w:val="240"/>
          <w:jc w:val="center"/>
        </w:trPr>
        <w:tc>
          <w:tcPr>
            <w:tcW w:w="1008" w:type="dxa"/>
          </w:tcPr>
          <w:p w14:paraId="5AED9C9C" w14:textId="77777777" w:rsidR="008C337F" w:rsidRPr="00AE5B2A" w:rsidRDefault="008C337F" w:rsidP="00AA13C7">
            <w:pPr>
              <w:rPr>
                <w:rFonts w:ascii="Times New Roman" w:hAnsi="Times New Roman"/>
                <w:szCs w:val="24"/>
              </w:rPr>
            </w:pPr>
            <w:r w:rsidRPr="00AE5B2A">
              <w:rPr>
                <w:rFonts w:ascii="Times New Roman" w:hAnsi="Times New Roman"/>
                <w:szCs w:val="24"/>
              </w:rPr>
              <w:t>D+</w:t>
            </w:r>
          </w:p>
        </w:tc>
        <w:tc>
          <w:tcPr>
            <w:tcW w:w="1440" w:type="dxa"/>
          </w:tcPr>
          <w:p w14:paraId="689E0142"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67 – 69 </w:t>
            </w:r>
          </w:p>
        </w:tc>
      </w:tr>
      <w:tr w:rsidR="008C337F" w:rsidRPr="00AE5B2A" w14:paraId="29288B61" w14:textId="77777777">
        <w:trPr>
          <w:trHeight w:val="240"/>
          <w:jc w:val="center"/>
        </w:trPr>
        <w:tc>
          <w:tcPr>
            <w:tcW w:w="1008" w:type="dxa"/>
          </w:tcPr>
          <w:p w14:paraId="5FEBEBB2" w14:textId="77777777" w:rsidR="008C337F" w:rsidRPr="00AE5B2A" w:rsidRDefault="008C337F" w:rsidP="00AA13C7">
            <w:pPr>
              <w:rPr>
                <w:rFonts w:ascii="Times New Roman" w:hAnsi="Times New Roman"/>
                <w:szCs w:val="24"/>
              </w:rPr>
            </w:pPr>
            <w:r w:rsidRPr="00AE5B2A">
              <w:rPr>
                <w:rFonts w:ascii="Times New Roman" w:hAnsi="Times New Roman"/>
                <w:szCs w:val="24"/>
              </w:rPr>
              <w:t>D</w:t>
            </w:r>
          </w:p>
        </w:tc>
        <w:tc>
          <w:tcPr>
            <w:tcW w:w="1440" w:type="dxa"/>
          </w:tcPr>
          <w:p w14:paraId="78BDEC8B"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63 – 66 </w:t>
            </w:r>
          </w:p>
        </w:tc>
      </w:tr>
      <w:tr w:rsidR="008C337F" w:rsidRPr="00AE5B2A" w14:paraId="1262A8B4" w14:textId="77777777">
        <w:trPr>
          <w:trHeight w:val="240"/>
          <w:jc w:val="center"/>
        </w:trPr>
        <w:tc>
          <w:tcPr>
            <w:tcW w:w="1008" w:type="dxa"/>
          </w:tcPr>
          <w:p w14:paraId="1377DDE2" w14:textId="77777777" w:rsidR="008C337F" w:rsidRPr="00AE5B2A" w:rsidRDefault="008C337F" w:rsidP="00AA13C7">
            <w:pPr>
              <w:rPr>
                <w:rFonts w:ascii="Times New Roman" w:hAnsi="Times New Roman"/>
                <w:szCs w:val="24"/>
              </w:rPr>
            </w:pPr>
            <w:r w:rsidRPr="00AE5B2A">
              <w:rPr>
                <w:rFonts w:ascii="Times New Roman" w:hAnsi="Times New Roman"/>
                <w:szCs w:val="24"/>
              </w:rPr>
              <w:t>D-</w:t>
            </w:r>
          </w:p>
        </w:tc>
        <w:tc>
          <w:tcPr>
            <w:tcW w:w="1440" w:type="dxa"/>
          </w:tcPr>
          <w:p w14:paraId="7887F22D"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60 – 62 </w:t>
            </w:r>
          </w:p>
        </w:tc>
      </w:tr>
      <w:tr w:rsidR="008C337F" w:rsidRPr="00AE5B2A" w14:paraId="42DEB8A7" w14:textId="77777777">
        <w:trPr>
          <w:trHeight w:val="240"/>
          <w:jc w:val="center"/>
        </w:trPr>
        <w:tc>
          <w:tcPr>
            <w:tcW w:w="1008" w:type="dxa"/>
          </w:tcPr>
          <w:p w14:paraId="6DEEBAB5" w14:textId="77777777" w:rsidR="008C337F" w:rsidRPr="00AE5B2A" w:rsidRDefault="008C337F" w:rsidP="00AA13C7">
            <w:pPr>
              <w:rPr>
                <w:rFonts w:ascii="Times New Roman" w:hAnsi="Times New Roman"/>
                <w:szCs w:val="24"/>
              </w:rPr>
            </w:pPr>
            <w:r w:rsidRPr="00AE5B2A">
              <w:rPr>
                <w:rFonts w:ascii="Times New Roman" w:hAnsi="Times New Roman"/>
                <w:szCs w:val="24"/>
              </w:rPr>
              <w:t>E</w:t>
            </w:r>
          </w:p>
        </w:tc>
        <w:tc>
          <w:tcPr>
            <w:tcW w:w="1440" w:type="dxa"/>
          </w:tcPr>
          <w:p w14:paraId="7A7DB03B" w14:textId="77777777" w:rsidR="008C337F" w:rsidRPr="00AE5B2A" w:rsidRDefault="008C337F" w:rsidP="00AA13C7">
            <w:pPr>
              <w:jc w:val="center"/>
              <w:rPr>
                <w:rFonts w:ascii="Times New Roman" w:hAnsi="Times New Roman"/>
                <w:szCs w:val="24"/>
              </w:rPr>
            </w:pPr>
            <w:r w:rsidRPr="00AE5B2A">
              <w:rPr>
                <w:rFonts w:ascii="Times New Roman" w:hAnsi="Times New Roman"/>
                <w:szCs w:val="24"/>
              </w:rPr>
              <w:t xml:space="preserve">0 – 59 </w:t>
            </w:r>
          </w:p>
        </w:tc>
      </w:tr>
    </w:tbl>
    <w:p w14:paraId="755EA3D3" w14:textId="77777777" w:rsidR="008C337F" w:rsidRPr="00AE5B2A" w:rsidRDefault="008C337F" w:rsidP="00AA13C7">
      <w:pPr>
        <w:rPr>
          <w:rFonts w:ascii="Times New Roman" w:hAnsi="Times New Roman"/>
          <w:szCs w:val="24"/>
        </w:rPr>
      </w:pPr>
    </w:p>
    <w:p w14:paraId="3A7F3B46" w14:textId="77777777" w:rsidR="009C0F61" w:rsidRPr="00AE5B2A" w:rsidRDefault="009C0F61" w:rsidP="00AA13C7">
      <w:pPr>
        <w:rPr>
          <w:rFonts w:ascii="Times New Roman" w:hAnsi="Times New Roman"/>
          <w:szCs w:val="24"/>
        </w:rPr>
      </w:pPr>
    </w:p>
    <w:p w14:paraId="7840BB95" w14:textId="27FF1EB9" w:rsidR="009C0F61" w:rsidRPr="00AE5B2A" w:rsidRDefault="009C0F61" w:rsidP="00AA13C7">
      <w:pPr>
        <w:rPr>
          <w:rFonts w:ascii="Times New Roman" w:hAnsi="Times New Roman"/>
          <w:szCs w:val="24"/>
        </w:rPr>
      </w:pPr>
      <w:r w:rsidRPr="00AE5B2A">
        <w:rPr>
          <w:rFonts w:ascii="Times New Roman" w:hAnsi="Times New Roman"/>
          <w:szCs w:val="24"/>
        </w:rPr>
        <w:t xml:space="preserve">More information on grades and grading policies is </w:t>
      </w:r>
      <w:hyperlink r:id="rId8" w:history="1">
        <w:r w:rsidRPr="00AA13C7">
          <w:rPr>
            <w:rStyle w:val="Hyperlink"/>
            <w:rFonts w:ascii="Times New Roman" w:hAnsi="Times New Roman"/>
            <w:szCs w:val="24"/>
          </w:rPr>
          <w:t>here</w:t>
        </w:r>
      </w:hyperlink>
      <w:r w:rsidR="00AA13C7">
        <w:rPr>
          <w:rFonts w:ascii="Times New Roman" w:hAnsi="Times New Roman"/>
          <w:szCs w:val="24"/>
        </w:rPr>
        <w:t>.</w:t>
      </w:r>
    </w:p>
    <w:p w14:paraId="6669310C" w14:textId="77777777" w:rsidR="008C337F" w:rsidRPr="00AE5B2A" w:rsidRDefault="008C337F" w:rsidP="00AA13C7">
      <w:pPr>
        <w:rPr>
          <w:rFonts w:ascii="Times New Roman" w:hAnsi="Times New Roman"/>
          <w:szCs w:val="24"/>
        </w:rPr>
      </w:pPr>
    </w:p>
    <w:p w14:paraId="6C8B852E" w14:textId="08931157" w:rsidR="009C0F61" w:rsidRPr="00AE5B2A" w:rsidRDefault="00EE51D6" w:rsidP="00AA13C7">
      <w:pPr>
        <w:rPr>
          <w:rFonts w:ascii="Times New Roman" w:hAnsi="Times New Roman"/>
          <w:szCs w:val="24"/>
        </w:rPr>
        <w:sectPr w:rsidR="009C0F61" w:rsidRPr="00AE5B2A" w:rsidSect="008C337F">
          <w:pgSz w:w="12240" w:h="15840"/>
          <w:pgMar w:top="1152" w:right="1080" w:bottom="864" w:left="1080" w:header="720" w:footer="720" w:gutter="0"/>
          <w:cols w:space="720"/>
        </w:sectPr>
      </w:pPr>
      <w:r>
        <w:rPr>
          <w:rFonts w:ascii="Times New Roman" w:hAnsi="Times New Roman"/>
          <w:szCs w:val="24"/>
        </w:rPr>
        <w:t xml:space="preserve">Please Note: The instructor reserves the right to change any part of this syllabus during anytime in the semester. Students will be adequately notified whenever changes occur. </w:t>
      </w:r>
    </w:p>
    <w:p w14:paraId="56EB0EBE" w14:textId="1D12FD1C" w:rsidR="0086676A" w:rsidRPr="00AE5B2A" w:rsidRDefault="007C11FB" w:rsidP="0086676A">
      <w:pPr>
        <w:jc w:val="center"/>
        <w:rPr>
          <w:rFonts w:ascii="Times New Roman" w:hAnsi="Times New Roman"/>
          <w:b/>
          <w:szCs w:val="24"/>
        </w:rPr>
      </w:pPr>
      <w:r>
        <w:rPr>
          <w:rFonts w:ascii="Times New Roman" w:hAnsi="Times New Roman"/>
          <w:b/>
          <w:szCs w:val="24"/>
        </w:rPr>
        <w:lastRenderedPageBreak/>
        <w:t>IDH 3931</w:t>
      </w:r>
      <w:r w:rsidR="0086676A" w:rsidRPr="00AE5B2A">
        <w:rPr>
          <w:rFonts w:ascii="Times New Roman" w:hAnsi="Times New Roman"/>
          <w:b/>
          <w:szCs w:val="24"/>
        </w:rPr>
        <w:t xml:space="preserve"> – </w:t>
      </w:r>
      <w:r w:rsidR="00A26D5D">
        <w:rPr>
          <w:rFonts w:ascii="Times New Roman" w:hAnsi="Times New Roman"/>
          <w:b/>
          <w:szCs w:val="24"/>
        </w:rPr>
        <w:t>Statistics Don’t Lie, But People Can</w:t>
      </w:r>
    </w:p>
    <w:p w14:paraId="12A1717B"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Class Meetings/Due Dates/Tentative Topics</w:t>
      </w:r>
    </w:p>
    <w:p w14:paraId="568B4915" w14:textId="77777777" w:rsidR="0086676A" w:rsidRPr="00AE5B2A" w:rsidRDefault="0086676A" w:rsidP="0086676A">
      <w:pPr>
        <w:jc w:val="center"/>
        <w:rPr>
          <w:rFonts w:ascii="Times New Roman" w:hAnsi="Times New Roman"/>
          <w:szCs w:val="24"/>
        </w:rPr>
      </w:pPr>
      <w:r>
        <w:rPr>
          <w:rFonts w:ascii="Times New Roman" w:hAnsi="Times New Roman"/>
          <w:szCs w:val="24"/>
        </w:rPr>
        <w:t>Fall 2018</w:t>
      </w:r>
    </w:p>
    <w:p w14:paraId="387F9CD2" w14:textId="77777777" w:rsidR="0086676A" w:rsidRPr="00AE5B2A" w:rsidRDefault="0086676A" w:rsidP="0086676A">
      <w:pPr>
        <w:jc w:val="center"/>
        <w:rPr>
          <w:rFonts w:ascii="Times New Roman" w:hAnsi="Times New Roman"/>
          <w:szCs w:val="24"/>
        </w:rPr>
      </w:pPr>
    </w:p>
    <w:tbl>
      <w:tblPr>
        <w:tblW w:w="1009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9"/>
        <w:gridCol w:w="900"/>
        <w:gridCol w:w="4590"/>
        <w:gridCol w:w="3699"/>
      </w:tblGrid>
      <w:tr w:rsidR="0086676A" w:rsidRPr="00AE5B2A" w14:paraId="3C14A8B1" w14:textId="77777777" w:rsidTr="0086676A">
        <w:trPr>
          <w:jc w:val="center"/>
        </w:trPr>
        <w:tc>
          <w:tcPr>
            <w:tcW w:w="909" w:type="dxa"/>
            <w:shd w:val="solid" w:color="auto" w:fill="CCCCCC"/>
          </w:tcPr>
          <w:p w14:paraId="12AFF73D" w14:textId="77777777" w:rsidR="0086676A" w:rsidRPr="00AE5B2A" w:rsidRDefault="0086676A" w:rsidP="0086676A">
            <w:pPr>
              <w:jc w:val="center"/>
              <w:rPr>
                <w:rFonts w:ascii="Times New Roman" w:hAnsi="Times New Roman"/>
                <w:b/>
                <w:szCs w:val="24"/>
              </w:rPr>
            </w:pPr>
            <w:r w:rsidRPr="00AE5B2A">
              <w:rPr>
                <w:rFonts w:ascii="Times New Roman" w:hAnsi="Times New Roman"/>
                <w:b/>
                <w:szCs w:val="24"/>
              </w:rPr>
              <w:t>Class</w:t>
            </w:r>
          </w:p>
        </w:tc>
        <w:tc>
          <w:tcPr>
            <w:tcW w:w="900" w:type="dxa"/>
            <w:shd w:val="solid" w:color="auto" w:fill="CCCCCC"/>
          </w:tcPr>
          <w:p w14:paraId="03AC9590" w14:textId="77777777" w:rsidR="0086676A" w:rsidRPr="00AE5B2A" w:rsidRDefault="0086676A" w:rsidP="0086676A">
            <w:pPr>
              <w:jc w:val="center"/>
              <w:rPr>
                <w:rFonts w:ascii="Times New Roman" w:hAnsi="Times New Roman"/>
                <w:b/>
                <w:szCs w:val="24"/>
              </w:rPr>
            </w:pPr>
            <w:r w:rsidRPr="00AE5B2A">
              <w:rPr>
                <w:rFonts w:ascii="Times New Roman" w:hAnsi="Times New Roman"/>
                <w:b/>
                <w:szCs w:val="24"/>
              </w:rPr>
              <w:t>Date</w:t>
            </w:r>
          </w:p>
        </w:tc>
        <w:tc>
          <w:tcPr>
            <w:tcW w:w="4590" w:type="dxa"/>
            <w:shd w:val="solid" w:color="auto" w:fill="CCCCCC"/>
          </w:tcPr>
          <w:p w14:paraId="0EF263D9" w14:textId="77777777" w:rsidR="0086676A" w:rsidRPr="00AE5B2A" w:rsidRDefault="0086676A" w:rsidP="0086676A">
            <w:pPr>
              <w:jc w:val="center"/>
              <w:rPr>
                <w:rFonts w:ascii="Times New Roman" w:hAnsi="Times New Roman"/>
                <w:b/>
                <w:szCs w:val="24"/>
              </w:rPr>
            </w:pPr>
            <w:r w:rsidRPr="00AE5B2A">
              <w:rPr>
                <w:rFonts w:ascii="Times New Roman" w:hAnsi="Times New Roman"/>
                <w:b/>
                <w:szCs w:val="24"/>
              </w:rPr>
              <w:t>Topic</w:t>
            </w:r>
          </w:p>
        </w:tc>
        <w:tc>
          <w:tcPr>
            <w:tcW w:w="3699" w:type="dxa"/>
            <w:shd w:val="solid" w:color="auto" w:fill="CCCCCC"/>
          </w:tcPr>
          <w:p w14:paraId="03ED2798" w14:textId="77777777" w:rsidR="0086676A" w:rsidRPr="00AE5B2A" w:rsidRDefault="0086676A" w:rsidP="0086676A">
            <w:pPr>
              <w:jc w:val="center"/>
              <w:rPr>
                <w:rFonts w:ascii="Times New Roman" w:hAnsi="Times New Roman"/>
                <w:b/>
                <w:szCs w:val="24"/>
              </w:rPr>
            </w:pPr>
            <w:r w:rsidRPr="00AE5B2A">
              <w:rPr>
                <w:rFonts w:ascii="Times New Roman" w:hAnsi="Times New Roman"/>
                <w:b/>
                <w:szCs w:val="24"/>
              </w:rPr>
              <w:t>Assignment Due</w:t>
            </w:r>
          </w:p>
        </w:tc>
      </w:tr>
      <w:tr w:rsidR="0086676A" w:rsidRPr="00AE5B2A" w14:paraId="3564F0F1" w14:textId="77777777" w:rsidTr="0086676A">
        <w:trPr>
          <w:jc w:val="center"/>
        </w:trPr>
        <w:tc>
          <w:tcPr>
            <w:tcW w:w="909" w:type="dxa"/>
            <w:tcBorders>
              <w:bottom w:val="single" w:sz="6" w:space="0" w:color="808080"/>
            </w:tcBorders>
            <w:shd w:val="clear" w:color="auto" w:fill="FFFFFF" w:themeFill="background1"/>
          </w:tcPr>
          <w:p w14:paraId="7F986A29"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1</w:t>
            </w:r>
          </w:p>
        </w:tc>
        <w:tc>
          <w:tcPr>
            <w:tcW w:w="900" w:type="dxa"/>
            <w:tcBorders>
              <w:bottom w:val="single" w:sz="6" w:space="0" w:color="808080"/>
            </w:tcBorders>
            <w:shd w:val="clear" w:color="auto" w:fill="FFFFFF" w:themeFill="background1"/>
          </w:tcPr>
          <w:p w14:paraId="152D9B43" w14:textId="77777777" w:rsidR="0086676A" w:rsidRPr="00AE5B2A" w:rsidRDefault="0086676A" w:rsidP="0086676A">
            <w:pPr>
              <w:jc w:val="center"/>
              <w:rPr>
                <w:rFonts w:ascii="Times New Roman" w:hAnsi="Times New Roman"/>
                <w:szCs w:val="24"/>
              </w:rPr>
            </w:pPr>
            <w:r>
              <w:rPr>
                <w:rFonts w:ascii="Times New Roman" w:hAnsi="Times New Roman"/>
                <w:szCs w:val="24"/>
              </w:rPr>
              <w:t>8</w:t>
            </w:r>
            <w:r w:rsidRPr="00AE5B2A">
              <w:rPr>
                <w:rFonts w:ascii="Times New Roman" w:hAnsi="Times New Roman"/>
                <w:szCs w:val="24"/>
              </w:rPr>
              <w:t>/</w:t>
            </w:r>
            <w:r>
              <w:rPr>
                <w:rFonts w:ascii="Times New Roman" w:hAnsi="Times New Roman"/>
                <w:szCs w:val="24"/>
              </w:rPr>
              <w:t>28</w:t>
            </w:r>
          </w:p>
        </w:tc>
        <w:tc>
          <w:tcPr>
            <w:tcW w:w="4590" w:type="dxa"/>
            <w:tcBorders>
              <w:bottom w:val="single" w:sz="6" w:space="0" w:color="808080"/>
            </w:tcBorders>
            <w:shd w:val="clear" w:color="auto" w:fill="FFFFFF" w:themeFill="background1"/>
          </w:tcPr>
          <w:p w14:paraId="11AA1044" w14:textId="77777777" w:rsidR="0086676A" w:rsidRPr="00AE5B2A" w:rsidRDefault="0086676A" w:rsidP="0086676A">
            <w:pPr>
              <w:pStyle w:val="Header"/>
              <w:tabs>
                <w:tab w:val="clear" w:pos="4320"/>
                <w:tab w:val="clear" w:pos="8640"/>
              </w:tabs>
              <w:rPr>
                <w:rFonts w:ascii="Times New Roman" w:hAnsi="Times New Roman"/>
                <w:szCs w:val="24"/>
              </w:rPr>
            </w:pPr>
            <w:r w:rsidRPr="00AE5B2A">
              <w:rPr>
                <w:rFonts w:ascii="Times New Roman" w:hAnsi="Times New Roman"/>
                <w:szCs w:val="24"/>
              </w:rPr>
              <w:t xml:space="preserve">Introduction/Nature of </w:t>
            </w:r>
            <w:r>
              <w:rPr>
                <w:rFonts w:ascii="Times New Roman" w:hAnsi="Times New Roman"/>
                <w:szCs w:val="24"/>
              </w:rPr>
              <w:t>Statistics</w:t>
            </w:r>
          </w:p>
        </w:tc>
        <w:tc>
          <w:tcPr>
            <w:tcW w:w="3699" w:type="dxa"/>
            <w:tcBorders>
              <w:bottom w:val="single" w:sz="6" w:space="0" w:color="808080"/>
            </w:tcBorders>
            <w:shd w:val="clear" w:color="auto" w:fill="FFFFFF" w:themeFill="background1"/>
          </w:tcPr>
          <w:p w14:paraId="443EB9A6" w14:textId="77777777" w:rsidR="0086676A" w:rsidRPr="00AE5B2A" w:rsidRDefault="0086676A" w:rsidP="0086676A">
            <w:pPr>
              <w:pStyle w:val="Header"/>
              <w:tabs>
                <w:tab w:val="clear" w:pos="4320"/>
                <w:tab w:val="clear" w:pos="8640"/>
              </w:tabs>
              <w:rPr>
                <w:rFonts w:ascii="Times New Roman" w:hAnsi="Times New Roman"/>
                <w:szCs w:val="24"/>
              </w:rPr>
            </w:pPr>
            <w:r w:rsidRPr="00AE5B2A">
              <w:rPr>
                <w:rFonts w:ascii="Times New Roman" w:hAnsi="Times New Roman"/>
                <w:szCs w:val="24"/>
              </w:rPr>
              <w:t>Bring Syllabus</w:t>
            </w:r>
          </w:p>
        </w:tc>
      </w:tr>
      <w:tr w:rsidR="0086676A" w:rsidRPr="00AE5B2A" w14:paraId="136F35E8" w14:textId="77777777" w:rsidTr="0086676A">
        <w:trPr>
          <w:jc w:val="center"/>
        </w:trPr>
        <w:tc>
          <w:tcPr>
            <w:tcW w:w="909" w:type="dxa"/>
            <w:tcBorders>
              <w:bottom w:val="single" w:sz="6" w:space="0" w:color="808080"/>
            </w:tcBorders>
            <w:shd w:val="clear" w:color="auto" w:fill="BFBFBF" w:themeFill="background1" w:themeFillShade="BF"/>
          </w:tcPr>
          <w:p w14:paraId="7C7C2D02"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2</w:t>
            </w:r>
          </w:p>
        </w:tc>
        <w:tc>
          <w:tcPr>
            <w:tcW w:w="900" w:type="dxa"/>
            <w:tcBorders>
              <w:bottom w:val="single" w:sz="6" w:space="0" w:color="808080"/>
            </w:tcBorders>
            <w:shd w:val="clear" w:color="auto" w:fill="BFBFBF" w:themeFill="background1" w:themeFillShade="BF"/>
          </w:tcPr>
          <w:p w14:paraId="42D78F4D" w14:textId="77777777" w:rsidR="0086676A" w:rsidRPr="00AE5B2A" w:rsidRDefault="0086676A" w:rsidP="0086676A">
            <w:pPr>
              <w:jc w:val="center"/>
              <w:rPr>
                <w:rFonts w:ascii="Times New Roman" w:hAnsi="Times New Roman"/>
                <w:szCs w:val="24"/>
              </w:rPr>
            </w:pPr>
            <w:r>
              <w:rPr>
                <w:rFonts w:ascii="Times New Roman" w:hAnsi="Times New Roman"/>
                <w:szCs w:val="24"/>
              </w:rPr>
              <w:t>9/4</w:t>
            </w:r>
          </w:p>
        </w:tc>
        <w:tc>
          <w:tcPr>
            <w:tcW w:w="4590" w:type="dxa"/>
            <w:tcBorders>
              <w:bottom w:val="single" w:sz="6" w:space="0" w:color="808080"/>
            </w:tcBorders>
            <w:shd w:val="clear" w:color="auto" w:fill="BFBFBF" w:themeFill="background1" w:themeFillShade="BF"/>
          </w:tcPr>
          <w:p w14:paraId="62A15443" w14:textId="6F3C5F76" w:rsidR="0086676A" w:rsidRPr="00AE5B2A" w:rsidRDefault="00A26D5D" w:rsidP="0086676A">
            <w:pPr>
              <w:pStyle w:val="Header"/>
              <w:tabs>
                <w:tab w:val="clear" w:pos="4320"/>
                <w:tab w:val="clear" w:pos="8640"/>
              </w:tabs>
              <w:rPr>
                <w:rFonts w:ascii="Times New Roman" w:hAnsi="Times New Roman"/>
                <w:szCs w:val="24"/>
              </w:rPr>
            </w:pPr>
            <w:r>
              <w:rPr>
                <w:rFonts w:ascii="Times New Roman" w:hAnsi="Times New Roman"/>
                <w:szCs w:val="24"/>
              </w:rPr>
              <w:t>The Benefits and Risks of Using Statistics</w:t>
            </w:r>
          </w:p>
        </w:tc>
        <w:tc>
          <w:tcPr>
            <w:tcW w:w="3699" w:type="dxa"/>
            <w:tcBorders>
              <w:bottom w:val="single" w:sz="6" w:space="0" w:color="808080"/>
            </w:tcBorders>
            <w:shd w:val="clear" w:color="auto" w:fill="BFBFBF" w:themeFill="background1" w:themeFillShade="BF"/>
          </w:tcPr>
          <w:p w14:paraId="622A7FA1" w14:textId="4D7945B2" w:rsidR="0086676A" w:rsidRPr="00AE5B2A" w:rsidRDefault="00A26D5D" w:rsidP="0086676A">
            <w:pPr>
              <w:pStyle w:val="Header"/>
              <w:tabs>
                <w:tab w:val="clear" w:pos="4320"/>
                <w:tab w:val="clear" w:pos="8640"/>
              </w:tabs>
              <w:rPr>
                <w:rFonts w:ascii="Times New Roman" w:hAnsi="Times New Roman"/>
                <w:szCs w:val="24"/>
              </w:rPr>
            </w:pPr>
            <w:r>
              <w:rPr>
                <w:rFonts w:ascii="Times New Roman" w:hAnsi="Times New Roman"/>
                <w:szCs w:val="24"/>
              </w:rPr>
              <w:t>Reading on Canvas</w:t>
            </w:r>
          </w:p>
        </w:tc>
      </w:tr>
      <w:tr w:rsidR="0086676A" w:rsidRPr="00AE5B2A" w14:paraId="7AE18514" w14:textId="77777777" w:rsidTr="0086676A">
        <w:trPr>
          <w:jc w:val="center"/>
        </w:trPr>
        <w:tc>
          <w:tcPr>
            <w:tcW w:w="909" w:type="dxa"/>
            <w:shd w:val="clear" w:color="auto" w:fill="FFFFFF" w:themeFill="background1"/>
          </w:tcPr>
          <w:p w14:paraId="2C73C6C5"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3</w:t>
            </w:r>
          </w:p>
        </w:tc>
        <w:tc>
          <w:tcPr>
            <w:tcW w:w="900" w:type="dxa"/>
            <w:shd w:val="clear" w:color="auto" w:fill="FFFFFF" w:themeFill="background1"/>
          </w:tcPr>
          <w:p w14:paraId="709D43F6" w14:textId="77777777" w:rsidR="0086676A" w:rsidRPr="00AE5B2A" w:rsidRDefault="0086676A" w:rsidP="0086676A">
            <w:pPr>
              <w:jc w:val="center"/>
              <w:rPr>
                <w:rFonts w:ascii="Times New Roman" w:hAnsi="Times New Roman"/>
                <w:szCs w:val="24"/>
              </w:rPr>
            </w:pPr>
            <w:r>
              <w:rPr>
                <w:rFonts w:ascii="Times New Roman" w:hAnsi="Times New Roman"/>
                <w:szCs w:val="24"/>
              </w:rPr>
              <w:t>9/11</w:t>
            </w:r>
          </w:p>
        </w:tc>
        <w:tc>
          <w:tcPr>
            <w:tcW w:w="4590" w:type="dxa"/>
            <w:shd w:val="clear" w:color="auto" w:fill="FFFFFF" w:themeFill="background1"/>
          </w:tcPr>
          <w:p w14:paraId="5C4530BF" w14:textId="2E6DF731" w:rsidR="0086676A" w:rsidRPr="00AE5B2A" w:rsidRDefault="00A26D5D" w:rsidP="0086676A">
            <w:pPr>
              <w:rPr>
                <w:rFonts w:ascii="Times New Roman" w:hAnsi="Times New Roman"/>
                <w:szCs w:val="24"/>
              </w:rPr>
            </w:pPr>
            <w:r>
              <w:rPr>
                <w:rFonts w:ascii="Times New Roman" w:hAnsi="Times New Roman"/>
                <w:szCs w:val="24"/>
              </w:rPr>
              <w:t>Media Reports</w:t>
            </w:r>
          </w:p>
        </w:tc>
        <w:tc>
          <w:tcPr>
            <w:tcW w:w="3699" w:type="dxa"/>
            <w:shd w:val="clear" w:color="auto" w:fill="FFFFFF" w:themeFill="background1"/>
          </w:tcPr>
          <w:p w14:paraId="656BFD4E" w14:textId="59F80957" w:rsidR="0086676A" w:rsidRPr="00AE5B2A" w:rsidRDefault="00A26D5D" w:rsidP="0086676A">
            <w:pPr>
              <w:rPr>
                <w:rFonts w:ascii="Times New Roman" w:hAnsi="Times New Roman"/>
                <w:szCs w:val="24"/>
              </w:rPr>
            </w:pPr>
            <w:r>
              <w:rPr>
                <w:rFonts w:ascii="Times New Roman" w:hAnsi="Times New Roman"/>
                <w:szCs w:val="24"/>
              </w:rPr>
              <w:t>Reading on Canvas</w:t>
            </w:r>
          </w:p>
        </w:tc>
      </w:tr>
      <w:tr w:rsidR="0086676A" w:rsidRPr="00AE5B2A" w14:paraId="01036896" w14:textId="77777777" w:rsidTr="0086676A">
        <w:trPr>
          <w:jc w:val="center"/>
        </w:trPr>
        <w:tc>
          <w:tcPr>
            <w:tcW w:w="909" w:type="dxa"/>
            <w:shd w:val="clear" w:color="auto" w:fill="BFBFBF" w:themeFill="background1" w:themeFillShade="BF"/>
          </w:tcPr>
          <w:p w14:paraId="38BB581D"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4</w:t>
            </w:r>
          </w:p>
        </w:tc>
        <w:tc>
          <w:tcPr>
            <w:tcW w:w="900" w:type="dxa"/>
            <w:shd w:val="clear" w:color="auto" w:fill="BFBFBF" w:themeFill="background1" w:themeFillShade="BF"/>
          </w:tcPr>
          <w:p w14:paraId="06301027" w14:textId="77777777" w:rsidR="0086676A" w:rsidRPr="00AE5B2A" w:rsidRDefault="0086676A" w:rsidP="0086676A">
            <w:pPr>
              <w:jc w:val="center"/>
              <w:rPr>
                <w:rFonts w:ascii="Times New Roman" w:hAnsi="Times New Roman"/>
                <w:szCs w:val="24"/>
              </w:rPr>
            </w:pPr>
            <w:r>
              <w:rPr>
                <w:rFonts w:ascii="Times New Roman" w:hAnsi="Times New Roman"/>
                <w:szCs w:val="24"/>
              </w:rPr>
              <w:t>9/18</w:t>
            </w:r>
          </w:p>
        </w:tc>
        <w:tc>
          <w:tcPr>
            <w:tcW w:w="4590" w:type="dxa"/>
            <w:shd w:val="clear" w:color="auto" w:fill="BFBFBF" w:themeFill="background1" w:themeFillShade="BF"/>
          </w:tcPr>
          <w:p w14:paraId="7CE863CF" w14:textId="089CB3B9" w:rsidR="0086676A" w:rsidRPr="00AE5B2A" w:rsidRDefault="00A26D5D" w:rsidP="0086676A">
            <w:pPr>
              <w:rPr>
                <w:rFonts w:ascii="Times New Roman" w:hAnsi="Times New Roman"/>
                <w:szCs w:val="24"/>
              </w:rPr>
            </w:pPr>
            <w:r>
              <w:rPr>
                <w:rFonts w:ascii="Times New Roman" w:hAnsi="Times New Roman"/>
                <w:szCs w:val="24"/>
              </w:rPr>
              <w:t>Misunderstandings in Reporting</w:t>
            </w:r>
          </w:p>
        </w:tc>
        <w:tc>
          <w:tcPr>
            <w:tcW w:w="3699" w:type="dxa"/>
            <w:shd w:val="clear" w:color="auto" w:fill="BFBFBF" w:themeFill="background1" w:themeFillShade="BF"/>
          </w:tcPr>
          <w:p w14:paraId="7A49EC83" w14:textId="2D9273D6" w:rsidR="0086676A" w:rsidRPr="00AE5B2A" w:rsidRDefault="00A26D5D" w:rsidP="0086676A">
            <w:pPr>
              <w:rPr>
                <w:rFonts w:ascii="Times New Roman" w:hAnsi="Times New Roman"/>
                <w:szCs w:val="24"/>
              </w:rPr>
            </w:pPr>
            <w:r>
              <w:rPr>
                <w:rFonts w:ascii="Times New Roman" w:hAnsi="Times New Roman"/>
                <w:szCs w:val="24"/>
              </w:rPr>
              <w:t>Reading on Canvas</w:t>
            </w:r>
          </w:p>
        </w:tc>
      </w:tr>
      <w:tr w:rsidR="0086676A" w:rsidRPr="00AE5B2A" w14:paraId="27D70B00" w14:textId="77777777" w:rsidTr="0086676A">
        <w:trPr>
          <w:jc w:val="center"/>
        </w:trPr>
        <w:tc>
          <w:tcPr>
            <w:tcW w:w="909" w:type="dxa"/>
            <w:shd w:val="clear" w:color="auto" w:fill="FFFFFF" w:themeFill="background1"/>
          </w:tcPr>
          <w:p w14:paraId="7ACFF3DE"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5</w:t>
            </w:r>
          </w:p>
        </w:tc>
        <w:tc>
          <w:tcPr>
            <w:tcW w:w="900" w:type="dxa"/>
            <w:shd w:val="clear" w:color="auto" w:fill="FFFFFF" w:themeFill="background1"/>
          </w:tcPr>
          <w:p w14:paraId="16CB8064" w14:textId="77777777" w:rsidR="0086676A" w:rsidRPr="00AE5B2A" w:rsidRDefault="0086676A" w:rsidP="0086676A">
            <w:pPr>
              <w:jc w:val="center"/>
              <w:rPr>
                <w:rFonts w:ascii="Times New Roman" w:hAnsi="Times New Roman"/>
                <w:szCs w:val="24"/>
              </w:rPr>
            </w:pPr>
            <w:r>
              <w:rPr>
                <w:rFonts w:ascii="Times New Roman" w:hAnsi="Times New Roman"/>
                <w:szCs w:val="24"/>
              </w:rPr>
              <w:t>9/25</w:t>
            </w:r>
          </w:p>
        </w:tc>
        <w:tc>
          <w:tcPr>
            <w:tcW w:w="4590" w:type="dxa"/>
            <w:shd w:val="clear" w:color="auto" w:fill="FFFFFF" w:themeFill="background1"/>
          </w:tcPr>
          <w:p w14:paraId="18093B32" w14:textId="6A6CA0C3" w:rsidR="0086676A" w:rsidRPr="00AE5B2A" w:rsidRDefault="00A26D5D" w:rsidP="0086676A">
            <w:pPr>
              <w:rPr>
                <w:rFonts w:ascii="Times New Roman" w:hAnsi="Times New Roman"/>
                <w:szCs w:val="24"/>
              </w:rPr>
            </w:pPr>
            <w:r>
              <w:rPr>
                <w:rFonts w:ascii="Times New Roman" w:hAnsi="Times New Roman"/>
                <w:szCs w:val="24"/>
              </w:rPr>
              <w:t>Importance of a Good Sample</w:t>
            </w:r>
          </w:p>
        </w:tc>
        <w:tc>
          <w:tcPr>
            <w:tcW w:w="3699" w:type="dxa"/>
            <w:shd w:val="clear" w:color="auto" w:fill="FFFFFF" w:themeFill="background1"/>
          </w:tcPr>
          <w:p w14:paraId="3530AFDA" w14:textId="6DE5A560" w:rsidR="0086676A" w:rsidRPr="00AE5B2A" w:rsidRDefault="00A26D5D" w:rsidP="0086676A">
            <w:pPr>
              <w:rPr>
                <w:rFonts w:ascii="Times New Roman" w:hAnsi="Times New Roman"/>
                <w:szCs w:val="24"/>
              </w:rPr>
            </w:pPr>
            <w:r>
              <w:rPr>
                <w:rFonts w:ascii="Times New Roman" w:hAnsi="Times New Roman"/>
                <w:szCs w:val="24"/>
              </w:rPr>
              <w:t>Reading on Canvas</w:t>
            </w:r>
          </w:p>
        </w:tc>
      </w:tr>
      <w:tr w:rsidR="0086676A" w:rsidRPr="00AE5B2A" w14:paraId="0D06C183" w14:textId="77777777" w:rsidTr="0086676A">
        <w:trPr>
          <w:jc w:val="center"/>
        </w:trPr>
        <w:tc>
          <w:tcPr>
            <w:tcW w:w="909" w:type="dxa"/>
            <w:shd w:val="clear" w:color="auto" w:fill="BFBFBF" w:themeFill="background1" w:themeFillShade="BF"/>
          </w:tcPr>
          <w:p w14:paraId="7FCDB971"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6</w:t>
            </w:r>
          </w:p>
        </w:tc>
        <w:tc>
          <w:tcPr>
            <w:tcW w:w="900" w:type="dxa"/>
            <w:shd w:val="clear" w:color="auto" w:fill="BFBFBF" w:themeFill="background1" w:themeFillShade="BF"/>
          </w:tcPr>
          <w:p w14:paraId="125017F8" w14:textId="77777777" w:rsidR="0086676A" w:rsidRPr="00AE5B2A" w:rsidRDefault="0086676A" w:rsidP="0086676A">
            <w:pPr>
              <w:jc w:val="center"/>
              <w:rPr>
                <w:rFonts w:ascii="Times New Roman" w:hAnsi="Times New Roman"/>
                <w:szCs w:val="24"/>
              </w:rPr>
            </w:pPr>
            <w:r>
              <w:rPr>
                <w:rFonts w:ascii="Times New Roman" w:hAnsi="Times New Roman"/>
                <w:szCs w:val="24"/>
              </w:rPr>
              <w:t>10/2</w:t>
            </w:r>
          </w:p>
        </w:tc>
        <w:tc>
          <w:tcPr>
            <w:tcW w:w="4590" w:type="dxa"/>
            <w:shd w:val="clear" w:color="auto" w:fill="BFBFBF" w:themeFill="background1" w:themeFillShade="BF"/>
          </w:tcPr>
          <w:p w14:paraId="25B43892" w14:textId="273CBBBF" w:rsidR="0086676A" w:rsidRPr="00AE5B2A" w:rsidRDefault="00A26D5D" w:rsidP="0086676A">
            <w:pPr>
              <w:rPr>
                <w:rFonts w:ascii="Times New Roman" w:hAnsi="Times New Roman"/>
                <w:szCs w:val="24"/>
              </w:rPr>
            </w:pPr>
            <w:r>
              <w:rPr>
                <w:rFonts w:ascii="Times New Roman" w:hAnsi="Times New Roman"/>
                <w:szCs w:val="24"/>
              </w:rPr>
              <w:t>Surveys and Polls</w:t>
            </w:r>
          </w:p>
        </w:tc>
        <w:tc>
          <w:tcPr>
            <w:tcW w:w="3699" w:type="dxa"/>
            <w:shd w:val="clear" w:color="auto" w:fill="BFBFBF" w:themeFill="background1" w:themeFillShade="BF"/>
          </w:tcPr>
          <w:p w14:paraId="0DEB0AB7" w14:textId="45B36ED3" w:rsidR="0086676A" w:rsidRPr="00AE5B2A" w:rsidRDefault="00A26D5D" w:rsidP="0086676A">
            <w:pPr>
              <w:rPr>
                <w:rFonts w:ascii="Times New Roman" w:hAnsi="Times New Roman"/>
                <w:szCs w:val="24"/>
              </w:rPr>
            </w:pPr>
            <w:r>
              <w:rPr>
                <w:rFonts w:ascii="Times New Roman" w:hAnsi="Times New Roman"/>
                <w:szCs w:val="24"/>
              </w:rPr>
              <w:t>Reading on Canvas</w:t>
            </w:r>
          </w:p>
        </w:tc>
      </w:tr>
      <w:tr w:rsidR="0086676A" w:rsidRPr="00AE5B2A" w14:paraId="3A339F20" w14:textId="77777777" w:rsidTr="0086676A">
        <w:trPr>
          <w:jc w:val="center"/>
        </w:trPr>
        <w:tc>
          <w:tcPr>
            <w:tcW w:w="909" w:type="dxa"/>
            <w:shd w:val="clear" w:color="auto" w:fill="FFFFFF" w:themeFill="background1"/>
          </w:tcPr>
          <w:p w14:paraId="573A6673"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7</w:t>
            </w:r>
          </w:p>
        </w:tc>
        <w:tc>
          <w:tcPr>
            <w:tcW w:w="900" w:type="dxa"/>
            <w:shd w:val="clear" w:color="auto" w:fill="FFFFFF" w:themeFill="background1"/>
          </w:tcPr>
          <w:p w14:paraId="76793BE4" w14:textId="77777777" w:rsidR="0086676A" w:rsidRPr="00AE5B2A" w:rsidRDefault="0086676A" w:rsidP="0086676A">
            <w:pPr>
              <w:jc w:val="center"/>
              <w:rPr>
                <w:rFonts w:ascii="Times New Roman" w:hAnsi="Times New Roman"/>
                <w:szCs w:val="24"/>
              </w:rPr>
            </w:pPr>
            <w:r>
              <w:rPr>
                <w:rFonts w:ascii="Times New Roman" w:hAnsi="Times New Roman"/>
                <w:szCs w:val="24"/>
              </w:rPr>
              <w:t>10/9</w:t>
            </w:r>
          </w:p>
        </w:tc>
        <w:tc>
          <w:tcPr>
            <w:tcW w:w="4590" w:type="dxa"/>
            <w:shd w:val="clear" w:color="auto" w:fill="FFFFFF" w:themeFill="background1"/>
          </w:tcPr>
          <w:p w14:paraId="23FB8C2C" w14:textId="5FFB6574" w:rsidR="0086676A" w:rsidRPr="00AE5B2A" w:rsidRDefault="00A26D5D" w:rsidP="0086676A">
            <w:pPr>
              <w:rPr>
                <w:rFonts w:ascii="Times New Roman" w:hAnsi="Times New Roman"/>
                <w:szCs w:val="24"/>
              </w:rPr>
            </w:pPr>
            <w:r>
              <w:rPr>
                <w:rFonts w:ascii="Times New Roman" w:hAnsi="Times New Roman"/>
                <w:szCs w:val="24"/>
              </w:rPr>
              <w:t>Experiments</w:t>
            </w:r>
          </w:p>
        </w:tc>
        <w:tc>
          <w:tcPr>
            <w:tcW w:w="3699" w:type="dxa"/>
            <w:shd w:val="clear" w:color="auto" w:fill="FFFFFF" w:themeFill="background1"/>
          </w:tcPr>
          <w:p w14:paraId="043D2EA8" w14:textId="7028C098" w:rsidR="0086676A" w:rsidRPr="00AE5B2A" w:rsidRDefault="00A26D5D" w:rsidP="0086676A">
            <w:pPr>
              <w:rPr>
                <w:rFonts w:ascii="Times New Roman" w:hAnsi="Times New Roman"/>
                <w:szCs w:val="24"/>
              </w:rPr>
            </w:pPr>
            <w:r>
              <w:rPr>
                <w:rFonts w:ascii="Times New Roman" w:hAnsi="Times New Roman"/>
                <w:szCs w:val="24"/>
              </w:rPr>
              <w:t>Reading on Canvas</w:t>
            </w:r>
          </w:p>
        </w:tc>
      </w:tr>
      <w:tr w:rsidR="0086676A" w:rsidRPr="00AE5B2A" w14:paraId="75F4B177" w14:textId="77777777" w:rsidTr="0086676A">
        <w:trPr>
          <w:jc w:val="center"/>
        </w:trPr>
        <w:tc>
          <w:tcPr>
            <w:tcW w:w="909" w:type="dxa"/>
            <w:shd w:val="clear" w:color="auto" w:fill="BFBFBF" w:themeFill="background1" w:themeFillShade="BF"/>
          </w:tcPr>
          <w:p w14:paraId="696C5C06"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8</w:t>
            </w:r>
          </w:p>
        </w:tc>
        <w:tc>
          <w:tcPr>
            <w:tcW w:w="900" w:type="dxa"/>
            <w:shd w:val="clear" w:color="auto" w:fill="BFBFBF" w:themeFill="background1" w:themeFillShade="BF"/>
          </w:tcPr>
          <w:p w14:paraId="7D13445E" w14:textId="77777777" w:rsidR="0086676A" w:rsidRPr="00AE5B2A" w:rsidRDefault="0086676A" w:rsidP="0086676A">
            <w:pPr>
              <w:jc w:val="center"/>
              <w:rPr>
                <w:rFonts w:ascii="Times New Roman" w:hAnsi="Times New Roman"/>
                <w:szCs w:val="24"/>
              </w:rPr>
            </w:pPr>
            <w:r>
              <w:rPr>
                <w:rFonts w:ascii="Times New Roman" w:hAnsi="Times New Roman"/>
                <w:szCs w:val="24"/>
              </w:rPr>
              <w:t>10/16</w:t>
            </w:r>
          </w:p>
        </w:tc>
        <w:tc>
          <w:tcPr>
            <w:tcW w:w="4590" w:type="dxa"/>
            <w:shd w:val="clear" w:color="auto" w:fill="BFBFBF" w:themeFill="background1" w:themeFillShade="BF"/>
          </w:tcPr>
          <w:p w14:paraId="6732C375" w14:textId="4A6FEF87" w:rsidR="0086676A" w:rsidRPr="00AE5B2A" w:rsidRDefault="00A26D5D" w:rsidP="004D6141">
            <w:pPr>
              <w:rPr>
                <w:rFonts w:ascii="Times New Roman" w:hAnsi="Times New Roman"/>
                <w:szCs w:val="24"/>
              </w:rPr>
            </w:pPr>
            <w:r>
              <w:rPr>
                <w:rFonts w:ascii="Times New Roman" w:hAnsi="Times New Roman"/>
                <w:szCs w:val="24"/>
              </w:rPr>
              <w:t>Observational Studies</w:t>
            </w:r>
          </w:p>
        </w:tc>
        <w:tc>
          <w:tcPr>
            <w:tcW w:w="3699" w:type="dxa"/>
            <w:shd w:val="clear" w:color="auto" w:fill="BFBFBF" w:themeFill="background1" w:themeFillShade="BF"/>
          </w:tcPr>
          <w:p w14:paraId="21813C58" w14:textId="7BD2B103" w:rsidR="0086676A" w:rsidRPr="00AE5B2A" w:rsidRDefault="00A26D5D" w:rsidP="0086676A">
            <w:pPr>
              <w:rPr>
                <w:rFonts w:ascii="Times New Roman" w:hAnsi="Times New Roman"/>
                <w:szCs w:val="24"/>
              </w:rPr>
            </w:pPr>
            <w:r>
              <w:rPr>
                <w:rFonts w:ascii="Times New Roman" w:hAnsi="Times New Roman"/>
                <w:szCs w:val="24"/>
              </w:rPr>
              <w:t>Reading on Canvas</w:t>
            </w:r>
          </w:p>
        </w:tc>
      </w:tr>
      <w:tr w:rsidR="004D6141" w:rsidRPr="00AE5B2A" w14:paraId="194B7839" w14:textId="77777777" w:rsidTr="0086676A">
        <w:trPr>
          <w:jc w:val="center"/>
        </w:trPr>
        <w:tc>
          <w:tcPr>
            <w:tcW w:w="909" w:type="dxa"/>
            <w:shd w:val="clear" w:color="auto" w:fill="FFFFFF" w:themeFill="background1"/>
          </w:tcPr>
          <w:p w14:paraId="47491698" w14:textId="77777777" w:rsidR="004D6141" w:rsidRPr="00AE5B2A" w:rsidRDefault="004D6141" w:rsidP="0086676A">
            <w:pPr>
              <w:jc w:val="center"/>
              <w:rPr>
                <w:rFonts w:ascii="Times New Roman" w:hAnsi="Times New Roman"/>
                <w:szCs w:val="24"/>
              </w:rPr>
            </w:pPr>
            <w:r w:rsidRPr="00AE5B2A">
              <w:rPr>
                <w:rFonts w:ascii="Times New Roman" w:hAnsi="Times New Roman"/>
                <w:szCs w:val="24"/>
              </w:rPr>
              <w:t>9</w:t>
            </w:r>
          </w:p>
        </w:tc>
        <w:tc>
          <w:tcPr>
            <w:tcW w:w="900" w:type="dxa"/>
            <w:shd w:val="clear" w:color="auto" w:fill="FFFFFF" w:themeFill="background1"/>
          </w:tcPr>
          <w:p w14:paraId="59F4A281" w14:textId="77777777" w:rsidR="004D6141" w:rsidRPr="00AE5B2A" w:rsidRDefault="004D6141" w:rsidP="0086676A">
            <w:pPr>
              <w:jc w:val="center"/>
              <w:rPr>
                <w:rFonts w:ascii="Times New Roman" w:hAnsi="Times New Roman"/>
                <w:szCs w:val="24"/>
              </w:rPr>
            </w:pPr>
            <w:r>
              <w:rPr>
                <w:rFonts w:ascii="Times New Roman" w:hAnsi="Times New Roman"/>
                <w:szCs w:val="24"/>
              </w:rPr>
              <w:t>10/23</w:t>
            </w:r>
          </w:p>
        </w:tc>
        <w:tc>
          <w:tcPr>
            <w:tcW w:w="4590" w:type="dxa"/>
            <w:shd w:val="clear" w:color="auto" w:fill="FFFFFF" w:themeFill="background1"/>
          </w:tcPr>
          <w:p w14:paraId="190B0E2D" w14:textId="744A5F29" w:rsidR="004D6141" w:rsidRPr="00AE5B2A" w:rsidRDefault="00494284" w:rsidP="0086676A">
            <w:pPr>
              <w:rPr>
                <w:rFonts w:ascii="Times New Roman" w:hAnsi="Times New Roman"/>
                <w:szCs w:val="24"/>
              </w:rPr>
            </w:pPr>
            <w:r>
              <w:rPr>
                <w:rFonts w:ascii="Times New Roman" w:hAnsi="Times New Roman"/>
                <w:szCs w:val="24"/>
              </w:rPr>
              <w:t>Risk</w:t>
            </w:r>
          </w:p>
        </w:tc>
        <w:tc>
          <w:tcPr>
            <w:tcW w:w="3699" w:type="dxa"/>
            <w:shd w:val="clear" w:color="auto" w:fill="FFFFFF" w:themeFill="background1"/>
          </w:tcPr>
          <w:p w14:paraId="582B899F" w14:textId="01BB8743" w:rsidR="004D6141" w:rsidRPr="00AE5B2A" w:rsidRDefault="00A26D5D" w:rsidP="0086676A">
            <w:pPr>
              <w:rPr>
                <w:rFonts w:ascii="Times New Roman" w:hAnsi="Times New Roman"/>
                <w:szCs w:val="24"/>
              </w:rPr>
            </w:pPr>
            <w:r>
              <w:rPr>
                <w:rFonts w:ascii="Times New Roman" w:hAnsi="Times New Roman"/>
                <w:szCs w:val="24"/>
              </w:rPr>
              <w:t>Reading on Canvas</w:t>
            </w:r>
          </w:p>
        </w:tc>
      </w:tr>
      <w:tr w:rsidR="004D6141" w:rsidRPr="00AE5B2A" w14:paraId="64FFBF8E" w14:textId="77777777" w:rsidTr="0086676A">
        <w:trPr>
          <w:jc w:val="center"/>
        </w:trPr>
        <w:tc>
          <w:tcPr>
            <w:tcW w:w="909" w:type="dxa"/>
            <w:shd w:val="clear" w:color="auto" w:fill="BFBFBF" w:themeFill="background1" w:themeFillShade="BF"/>
          </w:tcPr>
          <w:p w14:paraId="7F4FE5EA" w14:textId="77777777" w:rsidR="004D6141" w:rsidRPr="00AE5B2A" w:rsidRDefault="004D6141" w:rsidP="0086676A">
            <w:pPr>
              <w:jc w:val="center"/>
              <w:rPr>
                <w:rFonts w:ascii="Times New Roman" w:hAnsi="Times New Roman"/>
                <w:szCs w:val="24"/>
              </w:rPr>
            </w:pPr>
            <w:r w:rsidRPr="00AE5B2A">
              <w:rPr>
                <w:rFonts w:ascii="Times New Roman" w:hAnsi="Times New Roman"/>
                <w:szCs w:val="24"/>
              </w:rPr>
              <w:t>10</w:t>
            </w:r>
          </w:p>
        </w:tc>
        <w:tc>
          <w:tcPr>
            <w:tcW w:w="900" w:type="dxa"/>
            <w:shd w:val="clear" w:color="auto" w:fill="BFBFBF" w:themeFill="background1" w:themeFillShade="BF"/>
          </w:tcPr>
          <w:p w14:paraId="37343F97" w14:textId="77777777" w:rsidR="004D6141" w:rsidRPr="00AE5B2A" w:rsidRDefault="004D6141" w:rsidP="0086676A">
            <w:pPr>
              <w:jc w:val="center"/>
              <w:rPr>
                <w:rFonts w:ascii="Times New Roman" w:hAnsi="Times New Roman"/>
                <w:szCs w:val="24"/>
              </w:rPr>
            </w:pPr>
            <w:r>
              <w:rPr>
                <w:rFonts w:ascii="Times New Roman" w:hAnsi="Times New Roman"/>
                <w:szCs w:val="24"/>
              </w:rPr>
              <w:t>10/30</w:t>
            </w:r>
          </w:p>
        </w:tc>
        <w:tc>
          <w:tcPr>
            <w:tcW w:w="4590" w:type="dxa"/>
            <w:shd w:val="clear" w:color="auto" w:fill="BFBFBF" w:themeFill="background1" w:themeFillShade="BF"/>
          </w:tcPr>
          <w:p w14:paraId="6A7847D0" w14:textId="5C75A202" w:rsidR="004D6141" w:rsidRPr="00AE5B2A" w:rsidRDefault="00494284" w:rsidP="0086676A">
            <w:pPr>
              <w:rPr>
                <w:rFonts w:ascii="Times New Roman" w:hAnsi="Times New Roman"/>
                <w:szCs w:val="24"/>
              </w:rPr>
            </w:pPr>
            <w:r>
              <w:rPr>
                <w:rFonts w:ascii="Times New Roman" w:hAnsi="Times New Roman"/>
                <w:szCs w:val="24"/>
              </w:rPr>
              <w:t>Media Reports</w:t>
            </w:r>
          </w:p>
        </w:tc>
        <w:tc>
          <w:tcPr>
            <w:tcW w:w="3699" w:type="dxa"/>
            <w:shd w:val="clear" w:color="auto" w:fill="BFBFBF" w:themeFill="background1" w:themeFillShade="BF"/>
          </w:tcPr>
          <w:p w14:paraId="2367ED1A" w14:textId="786A4528" w:rsidR="004D6141" w:rsidRPr="00AE5B2A" w:rsidRDefault="00A26D5D" w:rsidP="0086676A">
            <w:pPr>
              <w:rPr>
                <w:rFonts w:ascii="Times New Roman" w:hAnsi="Times New Roman"/>
                <w:szCs w:val="24"/>
              </w:rPr>
            </w:pPr>
            <w:r>
              <w:rPr>
                <w:rFonts w:ascii="Times New Roman" w:hAnsi="Times New Roman"/>
                <w:szCs w:val="24"/>
              </w:rPr>
              <w:t>Reading on Canvas</w:t>
            </w:r>
          </w:p>
        </w:tc>
      </w:tr>
      <w:tr w:rsidR="004D6141" w:rsidRPr="00AE5B2A" w14:paraId="77D88D75" w14:textId="77777777" w:rsidTr="0086676A">
        <w:trPr>
          <w:jc w:val="center"/>
        </w:trPr>
        <w:tc>
          <w:tcPr>
            <w:tcW w:w="909" w:type="dxa"/>
            <w:shd w:val="clear" w:color="auto" w:fill="FFFFFF" w:themeFill="background1"/>
          </w:tcPr>
          <w:p w14:paraId="4264A4DE" w14:textId="77777777" w:rsidR="004D6141" w:rsidRPr="00AE5B2A" w:rsidRDefault="004D6141" w:rsidP="0086676A">
            <w:pPr>
              <w:jc w:val="center"/>
              <w:rPr>
                <w:rFonts w:ascii="Times New Roman" w:hAnsi="Times New Roman"/>
                <w:szCs w:val="24"/>
              </w:rPr>
            </w:pPr>
            <w:r w:rsidRPr="00AE5B2A">
              <w:rPr>
                <w:rFonts w:ascii="Times New Roman" w:hAnsi="Times New Roman"/>
                <w:szCs w:val="24"/>
              </w:rPr>
              <w:t>11</w:t>
            </w:r>
          </w:p>
        </w:tc>
        <w:tc>
          <w:tcPr>
            <w:tcW w:w="900" w:type="dxa"/>
            <w:shd w:val="clear" w:color="auto" w:fill="FFFFFF" w:themeFill="background1"/>
          </w:tcPr>
          <w:p w14:paraId="2A15C346" w14:textId="77777777" w:rsidR="004D6141" w:rsidRPr="00AE5B2A" w:rsidRDefault="004D6141" w:rsidP="0086676A">
            <w:pPr>
              <w:jc w:val="center"/>
              <w:rPr>
                <w:rFonts w:ascii="Times New Roman" w:hAnsi="Times New Roman"/>
                <w:szCs w:val="24"/>
              </w:rPr>
            </w:pPr>
            <w:r>
              <w:rPr>
                <w:rFonts w:ascii="Times New Roman" w:hAnsi="Times New Roman"/>
                <w:szCs w:val="24"/>
              </w:rPr>
              <w:t>11/6</w:t>
            </w:r>
          </w:p>
        </w:tc>
        <w:tc>
          <w:tcPr>
            <w:tcW w:w="4590" w:type="dxa"/>
            <w:shd w:val="clear" w:color="auto" w:fill="FFFFFF" w:themeFill="background1"/>
          </w:tcPr>
          <w:p w14:paraId="1FF11A1E" w14:textId="769A7A60" w:rsidR="004D6141" w:rsidRPr="00AE5B2A" w:rsidRDefault="004D6141" w:rsidP="0086676A">
            <w:pPr>
              <w:rPr>
                <w:rFonts w:ascii="Times New Roman" w:hAnsi="Times New Roman"/>
                <w:szCs w:val="24"/>
              </w:rPr>
            </w:pPr>
            <w:r w:rsidRPr="00714468">
              <w:rPr>
                <w:rFonts w:ascii="Times New Roman" w:hAnsi="Times New Roman"/>
                <w:szCs w:val="24"/>
              </w:rPr>
              <w:t>Student Selected Articles/Contexts</w:t>
            </w:r>
          </w:p>
        </w:tc>
        <w:tc>
          <w:tcPr>
            <w:tcW w:w="3699" w:type="dxa"/>
            <w:shd w:val="clear" w:color="auto" w:fill="FFFFFF" w:themeFill="background1"/>
          </w:tcPr>
          <w:p w14:paraId="7F83A186" w14:textId="77777777" w:rsidR="004D6141" w:rsidRPr="00AE5B2A" w:rsidRDefault="004D6141" w:rsidP="0086676A">
            <w:pPr>
              <w:rPr>
                <w:rFonts w:ascii="Times New Roman" w:hAnsi="Times New Roman"/>
                <w:szCs w:val="24"/>
              </w:rPr>
            </w:pPr>
            <w:r>
              <w:rPr>
                <w:rFonts w:ascii="Times New Roman" w:hAnsi="Times New Roman"/>
                <w:szCs w:val="24"/>
              </w:rPr>
              <w:t>Student Selected Reading</w:t>
            </w:r>
          </w:p>
        </w:tc>
      </w:tr>
      <w:tr w:rsidR="004D6141" w:rsidRPr="00AE5B2A" w14:paraId="3953E008" w14:textId="77777777" w:rsidTr="0086676A">
        <w:trPr>
          <w:jc w:val="center"/>
        </w:trPr>
        <w:tc>
          <w:tcPr>
            <w:tcW w:w="909" w:type="dxa"/>
            <w:shd w:val="clear" w:color="auto" w:fill="BFBFBF" w:themeFill="background1" w:themeFillShade="BF"/>
          </w:tcPr>
          <w:p w14:paraId="49B7C467" w14:textId="77777777" w:rsidR="004D6141" w:rsidRPr="00AE5B2A" w:rsidRDefault="004D6141" w:rsidP="0086676A">
            <w:pPr>
              <w:jc w:val="center"/>
              <w:rPr>
                <w:rFonts w:ascii="Times New Roman" w:hAnsi="Times New Roman"/>
                <w:szCs w:val="24"/>
              </w:rPr>
            </w:pPr>
            <w:r w:rsidRPr="00AE5B2A">
              <w:rPr>
                <w:rFonts w:ascii="Times New Roman" w:hAnsi="Times New Roman"/>
                <w:szCs w:val="24"/>
              </w:rPr>
              <w:t>12</w:t>
            </w:r>
          </w:p>
        </w:tc>
        <w:tc>
          <w:tcPr>
            <w:tcW w:w="900" w:type="dxa"/>
            <w:shd w:val="clear" w:color="auto" w:fill="BFBFBF" w:themeFill="background1" w:themeFillShade="BF"/>
          </w:tcPr>
          <w:p w14:paraId="29F689D9" w14:textId="77777777" w:rsidR="004D6141" w:rsidRPr="00AE5B2A" w:rsidRDefault="004D6141" w:rsidP="0086676A">
            <w:pPr>
              <w:jc w:val="center"/>
              <w:rPr>
                <w:rFonts w:ascii="Times New Roman" w:hAnsi="Times New Roman"/>
                <w:szCs w:val="24"/>
              </w:rPr>
            </w:pPr>
            <w:r>
              <w:rPr>
                <w:rFonts w:ascii="Times New Roman" w:hAnsi="Times New Roman"/>
                <w:szCs w:val="24"/>
              </w:rPr>
              <w:t>11/13</w:t>
            </w:r>
          </w:p>
        </w:tc>
        <w:tc>
          <w:tcPr>
            <w:tcW w:w="4590" w:type="dxa"/>
            <w:shd w:val="clear" w:color="auto" w:fill="BFBFBF" w:themeFill="background1" w:themeFillShade="BF"/>
          </w:tcPr>
          <w:p w14:paraId="721308EB" w14:textId="342DA7BD" w:rsidR="004D6141" w:rsidRPr="00AE5B2A" w:rsidRDefault="004D6141" w:rsidP="0086676A">
            <w:pPr>
              <w:rPr>
                <w:rFonts w:ascii="Times New Roman" w:hAnsi="Times New Roman"/>
                <w:szCs w:val="24"/>
              </w:rPr>
            </w:pPr>
            <w:r w:rsidRPr="00714468">
              <w:rPr>
                <w:rFonts w:ascii="Times New Roman" w:hAnsi="Times New Roman"/>
                <w:szCs w:val="24"/>
              </w:rPr>
              <w:t>Student Selected Articles/Contexts</w:t>
            </w:r>
          </w:p>
        </w:tc>
        <w:tc>
          <w:tcPr>
            <w:tcW w:w="3699" w:type="dxa"/>
            <w:shd w:val="clear" w:color="auto" w:fill="BFBFBF" w:themeFill="background1" w:themeFillShade="BF"/>
          </w:tcPr>
          <w:p w14:paraId="5F4A1D53" w14:textId="77777777" w:rsidR="004D6141" w:rsidRPr="00AE5B2A" w:rsidRDefault="004D6141" w:rsidP="0086676A">
            <w:pPr>
              <w:rPr>
                <w:rFonts w:ascii="Times New Roman" w:hAnsi="Times New Roman"/>
                <w:szCs w:val="24"/>
              </w:rPr>
            </w:pPr>
            <w:r>
              <w:rPr>
                <w:rFonts w:ascii="Times New Roman" w:hAnsi="Times New Roman"/>
                <w:szCs w:val="24"/>
              </w:rPr>
              <w:t>Student Selected Reading</w:t>
            </w:r>
          </w:p>
        </w:tc>
      </w:tr>
      <w:tr w:rsidR="0086676A" w:rsidRPr="00AE5B2A" w14:paraId="57BA2445" w14:textId="77777777" w:rsidTr="0086676A">
        <w:trPr>
          <w:jc w:val="center"/>
        </w:trPr>
        <w:tc>
          <w:tcPr>
            <w:tcW w:w="909" w:type="dxa"/>
            <w:shd w:val="clear" w:color="auto" w:fill="FFFFFF" w:themeFill="background1"/>
          </w:tcPr>
          <w:p w14:paraId="61C65571"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13</w:t>
            </w:r>
          </w:p>
        </w:tc>
        <w:tc>
          <w:tcPr>
            <w:tcW w:w="900" w:type="dxa"/>
            <w:shd w:val="clear" w:color="auto" w:fill="FFFFFF" w:themeFill="background1"/>
          </w:tcPr>
          <w:p w14:paraId="10C8B548" w14:textId="77777777" w:rsidR="0086676A" w:rsidRPr="00AE5B2A" w:rsidRDefault="0086676A" w:rsidP="0086676A">
            <w:pPr>
              <w:jc w:val="center"/>
              <w:rPr>
                <w:rFonts w:ascii="Times New Roman" w:hAnsi="Times New Roman"/>
                <w:szCs w:val="24"/>
              </w:rPr>
            </w:pPr>
            <w:r>
              <w:rPr>
                <w:rFonts w:ascii="Times New Roman" w:hAnsi="Times New Roman"/>
                <w:szCs w:val="24"/>
              </w:rPr>
              <w:t>11/20</w:t>
            </w:r>
          </w:p>
        </w:tc>
        <w:tc>
          <w:tcPr>
            <w:tcW w:w="8289" w:type="dxa"/>
            <w:gridSpan w:val="2"/>
            <w:shd w:val="clear" w:color="auto" w:fill="FFFFFF" w:themeFill="background1"/>
          </w:tcPr>
          <w:p w14:paraId="7EDF4DD7" w14:textId="77777777" w:rsidR="0086676A" w:rsidRPr="00AE5B2A" w:rsidRDefault="0086676A" w:rsidP="0086676A">
            <w:pPr>
              <w:rPr>
                <w:rFonts w:ascii="Times New Roman" w:hAnsi="Times New Roman"/>
                <w:szCs w:val="24"/>
              </w:rPr>
            </w:pPr>
            <w:r>
              <w:rPr>
                <w:rFonts w:ascii="Times New Roman" w:hAnsi="Times New Roman"/>
                <w:szCs w:val="24"/>
              </w:rPr>
              <w:t>No Class - Thanksgiving Week (Prepare Presentations)</w:t>
            </w:r>
          </w:p>
        </w:tc>
      </w:tr>
      <w:tr w:rsidR="0086676A" w:rsidRPr="00AE5B2A" w14:paraId="34C2FCCA" w14:textId="77777777" w:rsidTr="0086676A">
        <w:trPr>
          <w:jc w:val="center"/>
        </w:trPr>
        <w:tc>
          <w:tcPr>
            <w:tcW w:w="909" w:type="dxa"/>
            <w:shd w:val="clear" w:color="auto" w:fill="BFBFBF" w:themeFill="background1" w:themeFillShade="BF"/>
          </w:tcPr>
          <w:p w14:paraId="1B0E4BF4" w14:textId="77777777" w:rsidR="0086676A" w:rsidRPr="00AE5B2A" w:rsidRDefault="0086676A" w:rsidP="0086676A">
            <w:pPr>
              <w:jc w:val="center"/>
              <w:rPr>
                <w:rFonts w:ascii="Times New Roman" w:hAnsi="Times New Roman"/>
                <w:szCs w:val="24"/>
              </w:rPr>
            </w:pPr>
            <w:r w:rsidRPr="00AE5B2A">
              <w:rPr>
                <w:rFonts w:ascii="Times New Roman" w:hAnsi="Times New Roman"/>
                <w:szCs w:val="24"/>
              </w:rPr>
              <w:t>14</w:t>
            </w:r>
          </w:p>
        </w:tc>
        <w:tc>
          <w:tcPr>
            <w:tcW w:w="900" w:type="dxa"/>
            <w:shd w:val="clear" w:color="auto" w:fill="BFBFBF" w:themeFill="background1" w:themeFillShade="BF"/>
          </w:tcPr>
          <w:p w14:paraId="0E847DCD" w14:textId="77777777" w:rsidR="0086676A" w:rsidRPr="00AE5B2A" w:rsidRDefault="0086676A" w:rsidP="0086676A">
            <w:pPr>
              <w:jc w:val="center"/>
              <w:rPr>
                <w:rFonts w:ascii="Times New Roman" w:hAnsi="Times New Roman"/>
                <w:szCs w:val="24"/>
              </w:rPr>
            </w:pPr>
            <w:r>
              <w:rPr>
                <w:rFonts w:ascii="Times New Roman" w:hAnsi="Times New Roman"/>
                <w:szCs w:val="24"/>
              </w:rPr>
              <w:t>11/27</w:t>
            </w:r>
          </w:p>
        </w:tc>
        <w:tc>
          <w:tcPr>
            <w:tcW w:w="4590" w:type="dxa"/>
            <w:shd w:val="clear" w:color="auto" w:fill="BFBFBF" w:themeFill="background1" w:themeFillShade="BF"/>
          </w:tcPr>
          <w:p w14:paraId="0BDAD0C2" w14:textId="77777777" w:rsidR="0086676A" w:rsidRPr="00AE5B2A" w:rsidRDefault="0086676A" w:rsidP="0086676A">
            <w:pPr>
              <w:rPr>
                <w:rFonts w:ascii="Times New Roman" w:hAnsi="Times New Roman"/>
                <w:szCs w:val="24"/>
              </w:rPr>
            </w:pPr>
            <w:r>
              <w:rPr>
                <w:rFonts w:ascii="Times New Roman" w:hAnsi="Times New Roman"/>
                <w:szCs w:val="24"/>
              </w:rPr>
              <w:t>Student Presentations</w:t>
            </w:r>
          </w:p>
        </w:tc>
        <w:tc>
          <w:tcPr>
            <w:tcW w:w="3699" w:type="dxa"/>
            <w:shd w:val="clear" w:color="auto" w:fill="BFBFBF" w:themeFill="background1" w:themeFillShade="BF"/>
          </w:tcPr>
          <w:p w14:paraId="64874731" w14:textId="77777777" w:rsidR="0086676A" w:rsidRPr="00AE5B2A" w:rsidRDefault="0086676A" w:rsidP="0086676A">
            <w:pPr>
              <w:rPr>
                <w:rFonts w:ascii="Times New Roman" w:hAnsi="Times New Roman"/>
                <w:szCs w:val="24"/>
              </w:rPr>
            </w:pPr>
          </w:p>
        </w:tc>
      </w:tr>
      <w:tr w:rsidR="0086676A" w:rsidRPr="00AE5B2A" w14:paraId="53ACCEA5" w14:textId="77777777" w:rsidTr="0086676A">
        <w:trPr>
          <w:jc w:val="center"/>
        </w:trPr>
        <w:tc>
          <w:tcPr>
            <w:tcW w:w="909" w:type="dxa"/>
            <w:shd w:val="clear" w:color="auto" w:fill="auto"/>
          </w:tcPr>
          <w:p w14:paraId="3768B0FE" w14:textId="77777777" w:rsidR="0086676A" w:rsidRPr="00AE5B2A" w:rsidRDefault="0086676A" w:rsidP="0086676A">
            <w:pPr>
              <w:jc w:val="center"/>
              <w:rPr>
                <w:rFonts w:ascii="Times New Roman" w:hAnsi="Times New Roman"/>
                <w:szCs w:val="24"/>
              </w:rPr>
            </w:pPr>
            <w:r>
              <w:rPr>
                <w:rFonts w:ascii="Times New Roman" w:hAnsi="Times New Roman"/>
                <w:szCs w:val="24"/>
              </w:rPr>
              <w:t>15</w:t>
            </w:r>
          </w:p>
        </w:tc>
        <w:tc>
          <w:tcPr>
            <w:tcW w:w="900" w:type="dxa"/>
            <w:shd w:val="clear" w:color="auto" w:fill="auto"/>
          </w:tcPr>
          <w:p w14:paraId="465AD16C" w14:textId="77777777" w:rsidR="0086676A" w:rsidRDefault="0086676A" w:rsidP="0086676A">
            <w:pPr>
              <w:jc w:val="center"/>
              <w:rPr>
                <w:rFonts w:ascii="Times New Roman" w:hAnsi="Times New Roman"/>
                <w:szCs w:val="24"/>
              </w:rPr>
            </w:pPr>
            <w:r>
              <w:rPr>
                <w:rFonts w:ascii="Times New Roman" w:hAnsi="Times New Roman"/>
                <w:szCs w:val="24"/>
              </w:rPr>
              <w:t>12/4</w:t>
            </w:r>
          </w:p>
        </w:tc>
        <w:tc>
          <w:tcPr>
            <w:tcW w:w="4590" w:type="dxa"/>
            <w:shd w:val="clear" w:color="auto" w:fill="auto"/>
          </w:tcPr>
          <w:p w14:paraId="2520EB36" w14:textId="77777777" w:rsidR="0086676A" w:rsidRPr="00AE5B2A" w:rsidRDefault="0086676A" w:rsidP="0086676A">
            <w:pPr>
              <w:rPr>
                <w:rFonts w:ascii="Times New Roman" w:hAnsi="Times New Roman"/>
                <w:szCs w:val="24"/>
              </w:rPr>
            </w:pPr>
            <w:r>
              <w:rPr>
                <w:rFonts w:ascii="Times New Roman" w:hAnsi="Times New Roman"/>
                <w:szCs w:val="24"/>
              </w:rPr>
              <w:t>Student Presentations</w:t>
            </w:r>
          </w:p>
        </w:tc>
        <w:tc>
          <w:tcPr>
            <w:tcW w:w="3699" w:type="dxa"/>
            <w:shd w:val="clear" w:color="auto" w:fill="auto"/>
          </w:tcPr>
          <w:p w14:paraId="7AEC3B53" w14:textId="77777777" w:rsidR="0086676A" w:rsidRPr="00AE5B2A" w:rsidRDefault="0086676A" w:rsidP="0086676A">
            <w:pPr>
              <w:rPr>
                <w:rFonts w:ascii="Times New Roman" w:hAnsi="Times New Roman"/>
                <w:szCs w:val="24"/>
              </w:rPr>
            </w:pPr>
          </w:p>
        </w:tc>
      </w:tr>
    </w:tbl>
    <w:p w14:paraId="246265B1" w14:textId="77777777" w:rsidR="0086676A" w:rsidRPr="00AE5B2A" w:rsidRDefault="0086676A" w:rsidP="0086676A">
      <w:pPr>
        <w:rPr>
          <w:rFonts w:ascii="Times New Roman" w:hAnsi="Times New Roman"/>
          <w:szCs w:val="24"/>
        </w:rPr>
      </w:pPr>
      <w:r>
        <w:rPr>
          <w:rFonts w:ascii="Times New Roman" w:hAnsi="Times New Roman"/>
          <w:szCs w:val="24"/>
        </w:rPr>
        <w:t>Please note: The instructor may modify this schedule depending upon how the course is proceeding in order to make the learning experience as positive as can be possible.</w:t>
      </w:r>
    </w:p>
    <w:p w14:paraId="6DE3F304" w14:textId="77777777" w:rsidR="0086676A" w:rsidRPr="00AE5B2A" w:rsidRDefault="0086676A" w:rsidP="0086676A">
      <w:pPr>
        <w:rPr>
          <w:rFonts w:ascii="Times New Roman" w:hAnsi="Times New Roman"/>
          <w:szCs w:val="24"/>
        </w:rPr>
      </w:pPr>
    </w:p>
    <w:p w14:paraId="5F67379A" w14:textId="77777777" w:rsidR="00494284" w:rsidRPr="001E40B4" w:rsidRDefault="00494284" w:rsidP="00494284">
      <w:pPr>
        <w:jc w:val="center"/>
        <w:rPr>
          <w:rFonts w:ascii="Times New Roman" w:hAnsi="Times New Roman"/>
          <w:b/>
          <w:szCs w:val="24"/>
        </w:rPr>
      </w:pPr>
      <w:r w:rsidRPr="001E40B4">
        <w:rPr>
          <w:rFonts w:ascii="Times New Roman" w:hAnsi="Times New Roman"/>
          <w:b/>
          <w:szCs w:val="24"/>
        </w:rPr>
        <w:t>Course Policies</w:t>
      </w:r>
    </w:p>
    <w:p w14:paraId="15CCF9CC" w14:textId="77777777" w:rsidR="00494284" w:rsidRPr="001E40B4" w:rsidRDefault="00494284" w:rsidP="00494284">
      <w:pPr>
        <w:jc w:val="center"/>
        <w:rPr>
          <w:rFonts w:ascii="Times New Roman" w:hAnsi="Times New Roman"/>
          <w:b/>
          <w:szCs w:val="24"/>
        </w:rPr>
      </w:pPr>
    </w:p>
    <w:p w14:paraId="7397BB55" w14:textId="77777777" w:rsidR="00494284" w:rsidRPr="001E40B4" w:rsidRDefault="00494284" w:rsidP="00494284">
      <w:pPr>
        <w:pStyle w:val="NormalWeb"/>
        <w:spacing w:before="0" w:beforeAutospacing="0" w:after="0" w:afterAutospacing="0"/>
        <w:rPr>
          <w:b/>
          <w:color w:val="000000"/>
        </w:rPr>
      </w:pPr>
      <w:r w:rsidRPr="001E40B4">
        <w:rPr>
          <w:b/>
          <w:color w:val="000000"/>
        </w:rPr>
        <w:t xml:space="preserve">Attendance: </w:t>
      </w:r>
      <w:r w:rsidRPr="001E40B4">
        <w:rPr>
          <w:color w:val="000000"/>
        </w:rPr>
        <w:t xml:space="preserve">Requirements for class attendance and make-up exams, assignments, and other work in this course are consistent with the university policies at </w:t>
      </w:r>
    </w:p>
    <w:p w14:paraId="1EFA9CE0" w14:textId="77777777" w:rsidR="00494284" w:rsidRPr="001E40B4" w:rsidRDefault="00B21E6E" w:rsidP="00494284">
      <w:pPr>
        <w:pStyle w:val="NormalWeb"/>
        <w:spacing w:before="0" w:beforeAutospacing="0" w:after="0" w:afterAutospacing="0"/>
        <w:rPr>
          <w:color w:val="000000"/>
        </w:rPr>
      </w:pPr>
      <w:hyperlink r:id="rId9" w:history="1">
        <w:r w:rsidR="00494284" w:rsidRPr="001E40B4">
          <w:rPr>
            <w:rStyle w:val="Hyperlink"/>
          </w:rPr>
          <w:t>https://catalog.ufl.edu/UGRD/academic-regulations/attendance-policies/</w:t>
        </w:r>
      </w:hyperlink>
    </w:p>
    <w:p w14:paraId="0F60ED8F" w14:textId="77777777" w:rsidR="00494284" w:rsidRPr="001E40B4" w:rsidRDefault="00494284" w:rsidP="00494284">
      <w:pPr>
        <w:pStyle w:val="NormalWeb"/>
        <w:spacing w:before="0" w:beforeAutospacing="0" w:after="0" w:afterAutospacing="0"/>
        <w:rPr>
          <w:color w:val="000000"/>
        </w:rPr>
      </w:pPr>
      <w:r w:rsidRPr="001E40B4">
        <w:rPr>
          <w:color w:val="000000"/>
        </w:rPr>
        <w:t>As stated there are "acceptable reasons for absences from class include illness, serious family emergencies, special curricular requirements, military obligation, severe weather conditions, religious holidays, and participation in official University activities. Absences from class for court-imposed legal obligations (e.g., jury duty or subpoena) must be excused. Other reasons also may be approved."</w:t>
      </w:r>
    </w:p>
    <w:p w14:paraId="1486328F" w14:textId="77777777" w:rsidR="00494284" w:rsidRPr="001E40B4" w:rsidRDefault="00494284" w:rsidP="00494284">
      <w:pPr>
        <w:rPr>
          <w:rFonts w:ascii="Times New Roman" w:eastAsia="Times New Roman" w:hAnsi="Times New Roman"/>
          <w:color w:val="000000"/>
          <w:szCs w:val="24"/>
        </w:rPr>
      </w:pPr>
    </w:p>
    <w:p w14:paraId="7B4E66D8" w14:textId="77777777" w:rsidR="00494284" w:rsidRDefault="00494284" w:rsidP="00494284">
      <w:pPr>
        <w:pStyle w:val="NormalWeb"/>
        <w:spacing w:before="0" w:beforeAutospacing="0" w:after="0" w:afterAutospacing="0"/>
        <w:rPr>
          <w:color w:val="000000"/>
        </w:rPr>
      </w:pPr>
      <w:r w:rsidRPr="001E40B4">
        <w:rPr>
          <w:color w:val="000000"/>
        </w:rPr>
        <w:t>In the event of an excused absence, the instructor will consider the individual circumstances and work with the student to determine a timeline for makeup work, assignments, and exams. In the case of a valid conflict such as those listed in the university attendance policy, the instructor will work with the student to determine a process and timeline for makeup work, assignments, and exams. Otherwise, for all unexcused late assignments, one-half letter grade will be deducted for each additional day unless other arrangements are made with the instructor.</w:t>
      </w:r>
    </w:p>
    <w:p w14:paraId="09CC76F1" w14:textId="77777777" w:rsidR="00494284" w:rsidRDefault="00494284" w:rsidP="00494284">
      <w:pPr>
        <w:pStyle w:val="NormalWeb"/>
        <w:spacing w:before="0" w:beforeAutospacing="0" w:after="0" w:afterAutospacing="0"/>
        <w:rPr>
          <w:color w:val="000000"/>
        </w:rPr>
      </w:pPr>
    </w:p>
    <w:p w14:paraId="03FBA271" w14:textId="77777777" w:rsidR="00494284" w:rsidRDefault="00494284" w:rsidP="00494284">
      <w:pPr>
        <w:pStyle w:val="NormalWeb"/>
        <w:spacing w:before="0" w:beforeAutospacing="0" w:after="0" w:afterAutospacing="0"/>
        <w:rPr>
          <w:color w:val="000000"/>
        </w:rPr>
      </w:pPr>
      <w:r w:rsidRPr="001E40B4">
        <w:rPr>
          <w:b/>
          <w:color w:val="000000"/>
        </w:rPr>
        <w:t>Students Requiring Accommodations:</w:t>
      </w:r>
      <w:r>
        <w:rPr>
          <w:rFonts w:eastAsia="Times"/>
          <w:b/>
          <w:color w:val="000000"/>
        </w:rPr>
        <w:t xml:space="preserve"> </w:t>
      </w:r>
      <w:r w:rsidRPr="001E40B4">
        <w:rPr>
          <w:color w:val="000000"/>
        </w:rPr>
        <w:t xml:space="preserve">Students with disabilities requesting accommodations should first register with the Disability Resource Center (352-392-8565, www.dso.ufl.edu/drc/) by providing appropriate documentation. Once registered, students will </w:t>
      </w:r>
      <w:r>
        <w:rPr>
          <w:color w:val="000000"/>
        </w:rPr>
        <w:t xml:space="preserve">receive an accommodation letter; </w:t>
      </w:r>
      <w:r w:rsidRPr="001E40B4">
        <w:rPr>
          <w:color w:val="000000"/>
        </w:rPr>
        <w:t>which must be presented to the instructor when requesting accommodation. Students with disabilities should follow this procedure as early as possible in the semester.</w:t>
      </w:r>
    </w:p>
    <w:p w14:paraId="679386F1" w14:textId="77777777" w:rsidR="00494284" w:rsidRDefault="00494284" w:rsidP="00494284">
      <w:pPr>
        <w:pStyle w:val="NormalWeb"/>
        <w:spacing w:before="0" w:beforeAutospacing="0" w:after="0" w:afterAutospacing="0"/>
        <w:rPr>
          <w:color w:val="000000"/>
        </w:rPr>
      </w:pPr>
    </w:p>
    <w:p w14:paraId="21ACA6BE" w14:textId="77777777" w:rsidR="00494284" w:rsidRDefault="00494284" w:rsidP="00494284">
      <w:pPr>
        <w:pStyle w:val="NormalWeb"/>
        <w:spacing w:before="0" w:beforeAutospacing="0" w:after="0" w:afterAutospacing="0"/>
        <w:rPr>
          <w:color w:val="000000"/>
        </w:rPr>
      </w:pPr>
      <w:r w:rsidRPr="001E40B4">
        <w:rPr>
          <w:b/>
          <w:color w:val="000000"/>
        </w:rPr>
        <w:t>Class Demeanor</w:t>
      </w:r>
      <w:r>
        <w:rPr>
          <w:b/>
          <w:color w:val="000000"/>
        </w:rPr>
        <w:t>:</w:t>
      </w:r>
      <w:r>
        <w:rPr>
          <w:rFonts w:eastAsia="Times"/>
          <w:b/>
          <w:color w:val="000000"/>
        </w:rPr>
        <w:t xml:space="preserve"> </w:t>
      </w:r>
      <w:r w:rsidRPr="001E40B4">
        <w:rPr>
          <w:color w:val="000000"/>
        </w:rPr>
        <w:t xml:space="preserve">Students are expected to arrive to class on time and behave in a manner that is respectful to the instructor and to fellow students. Please avoid the use of cell phones unless you are </w:t>
      </w:r>
      <w:r w:rsidRPr="001E40B4">
        <w:rPr>
          <w:color w:val="000000"/>
        </w:rPr>
        <w:lastRenderedPageBreak/>
        <w:t>posting about class-related material. Opinions held by other students should be respected in discussion, and conversations that do not contribute to the discussion should</w:t>
      </w:r>
      <w:r>
        <w:rPr>
          <w:color w:val="000000"/>
        </w:rPr>
        <w:t xml:space="preserve"> be held at minimum, if at all.</w:t>
      </w:r>
    </w:p>
    <w:p w14:paraId="77857CAB" w14:textId="77777777" w:rsidR="00494284" w:rsidRDefault="00494284" w:rsidP="00494284">
      <w:pPr>
        <w:pStyle w:val="NormalWeb"/>
        <w:spacing w:before="0" w:beforeAutospacing="0" w:after="0" w:afterAutospacing="0"/>
        <w:rPr>
          <w:color w:val="000000"/>
        </w:rPr>
      </w:pPr>
    </w:p>
    <w:p w14:paraId="570CAE6C" w14:textId="77777777" w:rsidR="00494284" w:rsidRDefault="00494284" w:rsidP="00494284">
      <w:pPr>
        <w:pStyle w:val="NormalWeb"/>
        <w:spacing w:before="0" w:beforeAutospacing="0" w:after="0" w:afterAutospacing="0"/>
        <w:rPr>
          <w:bCs/>
          <w:color w:val="000000"/>
        </w:rPr>
      </w:pPr>
      <w:r w:rsidRPr="001E40B4">
        <w:rPr>
          <w:b/>
          <w:color w:val="000000"/>
        </w:rPr>
        <w:t>Materials and</w:t>
      </w:r>
      <w:r>
        <w:rPr>
          <w:b/>
          <w:color w:val="000000"/>
        </w:rPr>
        <w:t xml:space="preserve"> Supplies Fees:</w:t>
      </w:r>
      <w:r w:rsidRPr="001E40B4">
        <w:rPr>
          <w:b/>
          <w:color w:val="000000"/>
        </w:rPr>
        <w:t xml:space="preserve"> </w:t>
      </w:r>
      <w:r w:rsidRPr="001E40B4">
        <w:rPr>
          <w:bCs/>
          <w:color w:val="000000"/>
        </w:rPr>
        <w:t>There are no additional fees for this course.</w:t>
      </w:r>
    </w:p>
    <w:p w14:paraId="1C8C3A48" w14:textId="77777777" w:rsidR="00494284" w:rsidRDefault="00494284" w:rsidP="00494284">
      <w:pPr>
        <w:pStyle w:val="NormalWeb"/>
        <w:spacing w:before="0" w:beforeAutospacing="0" w:after="0" w:afterAutospacing="0"/>
        <w:rPr>
          <w:bCs/>
          <w:color w:val="000000"/>
        </w:rPr>
      </w:pPr>
    </w:p>
    <w:p w14:paraId="4AA495DA" w14:textId="77777777" w:rsidR="00494284" w:rsidRDefault="00494284" w:rsidP="00494284">
      <w:pPr>
        <w:pStyle w:val="NormalWeb"/>
        <w:spacing w:before="0" w:beforeAutospacing="0" w:after="0" w:afterAutospacing="0"/>
        <w:rPr>
          <w:color w:val="000000"/>
        </w:rPr>
      </w:pPr>
      <w:r w:rsidRPr="001E40B4">
        <w:rPr>
          <w:b/>
          <w:color w:val="000000"/>
        </w:rPr>
        <w:t>University Honesty Policy:</w:t>
      </w:r>
      <w:r>
        <w:rPr>
          <w:color w:val="000000"/>
        </w:rPr>
        <w:t xml:space="preserve"> </w:t>
      </w:r>
      <w:r w:rsidRPr="001E40B4">
        <w:rPr>
          <w:color w:val="000000"/>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(https://www.dso.ufl.edu/sccr/process/student-conduct-honor-code/)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w:t>
      </w:r>
    </w:p>
    <w:p w14:paraId="2715A0CB" w14:textId="77777777" w:rsidR="00494284" w:rsidRDefault="00494284" w:rsidP="00494284">
      <w:pPr>
        <w:pStyle w:val="NormalWeb"/>
        <w:spacing w:before="0" w:beforeAutospacing="0" w:after="0" w:afterAutospacing="0"/>
        <w:rPr>
          <w:color w:val="000000"/>
        </w:rPr>
      </w:pPr>
    </w:p>
    <w:p w14:paraId="03C64200" w14:textId="77777777" w:rsidR="00494284" w:rsidRPr="001E40B4" w:rsidRDefault="00494284" w:rsidP="00494284">
      <w:pPr>
        <w:rPr>
          <w:rFonts w:ascii="Times New Roman" w:hAnsi="Times New Roman"/>
          <w:szCs w:val="24"/>
        </w:rPr>
      </w:pPr>
      <w:r w:rsidRPr="001E40B4">
        <w:rPr>
          <w:rFonts w:ascii="Times New Roman" w:hAnsi="Times New Roman"/>
          <w:b/>
          <w:szCs w:val="24"/>
        </w:rPr>
        <w:t>University Counseling Services:</w:t>
      </w:r>
      <w:r w:rsidRPr="001E40B4">
        <w:rPr>
          <w:rFonts w:ascii="Times New Roman" w:hAnsi="Times New Roman"/>
          <w:szCs w:val="24"/>
        </w:rPr>
        <w:t xml:space="preserve"> Phone number and contact site for university counseling services and mental health services: (352) 392-1575, </w:t>
      </w:r>
      <w:hyperlink r:id="rId10" w:history="1">
        <w:r w:rsidRPr="001E40B4">
          <w:rPr>
            <w:rStyle w:val="Hyperlink"/>
            <w:rFonts w:ascii="Times New Roman" w:hAnsi="Times New Roman"/>
            <w:szCs w:val="24"/>
          </w:rPr>
          <w:t>http://www.counseling.ufl.edu/cwc/Default.aspx</w:t>
        </w:r>
      </w:hyperlink>
      <w:r w:rsidRPr="001E40B4">
        <w:rPr>
          <w:rFonts w:ascii="Times New Roman" w:hAnsi="Times New Roman"/>
          <w:szCs w:val="24"/>
        </w:rPr>
        <w:t xml:space="preserve"> </w:t>
      </w:r>
    </w:p>
    <w:p w14:paraId="67DE9A97" w14:textId="77777777" w:rsidR="00494284" w:rsidRPr="001E40B4" w:rsidRDefault="00494284" w:rsidP="00494284">
      <w:pPr>
        <w:widowControl w:val="0"/>
        <w:autoSpaceDE w:val="0"/>
        <w:autoSpaceDN w:val="0"/>
        <w:adjustRightInd w:val="0"/>
        <w:rPr>
          <w:rFonts w:ascii="Times New Roman" w:hAnsi="Times New Roman"/>
          <w:b/>
          <w:bCs/>
          <w:color w:val="000000"/>
          <w:szCs w:val="24"/>
        </w:rPr>
      </w:pPr>
    </w:p>
    <w:p w14:paraId="61DD9395" w14:textId="77777777" w:rsidR="00494284" w:rsidRPr="001E40B4" w:rsidRDefault="00494284" w:rsidP="00494284">
      <w:pPr>
        <w:widowControl w:val="0"/>
        <w:autoSpaceDE w:val="0"/>
        <w:autoSpaceDN w:val="0"/>
        <w:adjustRightInd w:val="0"/>
        <w:rPr>
          <w:rFonts w:ascii="Times New Roman" w:hAnsi="Times New Roman"/>
          <w:color w:val="000000"/>
          <w:szCs w:val="24"/>
        </w:rPr>
      </w:pPr>
      <w:r w:rsidRPr="001E40B4">
        <w:rPr>
          <w:rFonts w:ascii="Times New Roman" w:hAnsi="Times New Roman"/>
          <w:b/>
          <w:bCs/>
          <w:color w:val="000000"/>
          <w:szCs w:val="24"/>
        </w:rPr>
        <w:t xml:space="preserve">Incomplete Grades </w:t>
      </w:r>
    </w:p>
    <w:p w14:paraId="0C739738" w14:textId="77777777" w:rsidR="00494284" w:rsidRPr="001E40B4" w:rsidRDefault="00494284" w:rsidP="00494284">
      <w:pPr>
        <w:widowControl w:val="0"/>
        <w:autoSpaceDE w:val="0"/>
        <w:autoSpaceDN w:val="0"/>
        <w:adjustRightInd w:val="0"/>
        <w:rPr>
          <w:rFonts w:ascii="Times New Roman" w:hAnsi="Times New Roman"/>
          <w:color w:val="000000"/>
          <w:szCs w:val="24"/>
        </w:rPr>
      </w:pPr>
      <w:r w:rsidRPr="001E40B4">
        <w:rPr>
          <w:rFonts w:ascii="Times New Roman" w:hAnsi="Times New Roman"/>
          <w:color w:val="000000"/>
          <w:szCs w:val="24"/>
        </w:rPr>
        <w:t xml:space="preserve">An incomplete grade is described in the Undergraduate Catalog. It is the instructors’ discretion as to what extenuating circumstances warrant adequate excuse for not completing required course work. </w:t>
      </w:r>
    </w:p>
    <w:p w14:paraId="497CFBE3" w14:textId="77777777" w:rsidR="00494284" w:rsidRPr="001E40B4" w:rsidRDefault="00494284" w:rsidP="00494284">
      <w:pPr>
        <w:widowControl w:val="0"/>
        <w:autoSpaceDE w:val="0"/>
        <w:autoSpaceDN w:val="0"/>
        <w:adjustRightInd w:val="0"/>
        <w:rPr>
          <w:rFonts w:ascii="Times New Roman" w:hAnsi="Times New Roman"/>
          <w:b/>
          <w:bCs/>
          <w:color w:val="000000"/>
          <w:szCs w:val="24"/>
        </w:rPr>
      </w:pPr>
    </w:p>
    <w:p w14:paraId="5AD80450" w14:textId="77777777" w:rsidR="00494284" w:rsidRPr="001E40B4" w:rsidRDefault="00494284" w:rsidP="00494284">
      <w:pPr>
        <w:widowControl w:val="0"/>
        <w:autoSpaceDE w:val="0"/>
        <w:autoSpaceDN w:val="0"/>
        <w:adjustRightInd w:val="0"/>
        <w:rPr>
          <w:rFonts w:ascii="Times New Roman" w:hAnsi="Times New Roman"/>
          <w:color w:val="000000"/>
          <w:szCs w:val="24"/>
        </w:rPr>
      </w:pPr>
      <w:r w:rsidRPr="001E40B4">
        <w:rPr>
          <w:rFonts w:ascii="Times New Roman" w:hAnsi="Times New Roman"/>
          <w:b/>
          <w:bCs/>
          <w:color w:val="000000"/>
          <w:szCs w:val="24"/>
        </w:rPr>
        <w:t xml:space="preserve">Course Evaluations </w:t>
      </w:r>
    </w:p>
    <w:p w14:paraId="2C2A4A87" w14:textId="77777777" w:rsidR="00494284" w:rsidRPr="001E40B4" w:rsidRDefault="00494284" w:rsidP="00494284">
      <w:pPr>
        <w:widowControl w:val="0"/>
        <w:autoSpaceDE w:val="0"/>
        <w:autoSpaceDN w:val="0"/>
        <w:adjustRightInd w:val="0"/>
        <w:rPr>
          <w:rFonts w:ascii="Times New Roman" w:hAnsi="Times New Roman"/>
          <w:color w:val="000000"/>
          <w:szCs w:val="24"/>
        </w:rPr>
      </w:pPr>
      <w:r w:rsidRPr="001E40B4">
        <w:rPr>
          <w:rFonts w:ascii="Times New Roman" w:hAnsi="Times New Roman"/>
          <w:color w:val="000000"/>
          <w:szCs w:val="24"/>
        </w:rPr>
        <w:t xml:space="preserve">Students are expected to provide feedback on the quality of instruction in this course based on 10 criteria. These evaluations are conducted online at https://evaluations.ufl.edu. Evaluations are typically open during the last two or three weeks of the semester, but students will be given specific times when they are open. Summary results of these assessments are available to students at https://evaluations.ufl.edu </w:t>
      </w:r>
    </w:p>
    <w:p w14:paraId="519C8C1A" w14:textId="35DC4C48" w:rsidR="009C0F61" w:rsidRPr="00AE5B2A" w:rsidRDefault="009C0F61" w:rsidP="0086676A">
      <w:pPr>
        <w:rPr>
          <w:rFonts w:ascii="Times New Roman" w:hAnsi="Times New Roman"/>
          <w:szCs w:val="24"/>
        </w:rPr>
      </w:pPr>
      <w:r w:rsidRPr="00AE5B2A">
        <w:rPr>
          <w:rFonts w:ascii="Times New Roman" w:hAnsi="Times New Roman"/>
          <w:szCs w:val="24"/>
        </w:rPr>
        <w:t xml:space="preserve"> </w:t>
      </w:r>
    </w:p>
    <w:sectPr w:rsidR="009C0F61" w:rsidRPr="00AE5B2A" w:rsidSect="00E56547">
      <w:footerReference w:type="default" r:id="rId11"/>
      <w:pgSz w:w="12240" w:h="15840"/>
      <w:pgMar w:top="1152" w:right="1080" w:bottom="864"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9C14E" w14:textId="77777777" w:rsidR="00A26D5D" w:rsidRDefault="00A26D5D">
      <w:r>
        <w:separator/>
      </w:r>
    </w:p>
  </w:endnote>
  <w:endnote w:type="continuationSeparator" w:id="0">
    <w:p w14:paraId="5FF8A7E1" w14:textId="77777777" w:rsidR="00A26D5D" w:rsidRDefault="00A2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2000000" w:usb2="00000000" w:usb3="00000000" w:csb0="0000019F" w:csb1="00000000"/>
  </w:font>
  <w:font w:name="Merriweath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573E6" w14:textId="77777777" w:rsidR="00A26D5D" w:rsidRDefault="00A26D5D" w:rsidP="008C337F">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21E6E">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DCB8" w14:textId="77777777" w:rsidR="00A26D5D" w:rsidRDefault="00A26D5D" w:rsidP="00E56547">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21E6E">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69FA8" w14:textId="77777777" w:rsidR="00A26D5D" w:rsidRDefault="00A26D5D">
      <w:r>
        <w:separator/>
      </w:r>
    </w:p>
  </w:footnote>
  <w:footnote w:type="continuationSeparator" w:id="0">
    <w:p w14:paraId="1F648404" w14:textId="77777777" w:rsidR="00A26D5D" w:rsidRDefault="00A26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05BB3"/>
    <w:multiLevelType w:val="hybridMultilevel"/>
    <w:tmpl w:val="6020495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F75EB0"/>
    <w:multiLevelType w:val="hybridMultilevel"/>
    <w:tmpl w:val="ACBC50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D371CCF"/>
    <w:multiLevelType w:val="hybridMultilevel"/>
    <w:tmpl w:val="B6AEC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970AC"/>
    <w:multiLevelType w:val="hybridMultilevel"/>
    <w:tmpl w:val="A39C1EC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5E21D5"/>
    <w:multiLevelType w:val="hybridMultilevel"/>
    <w:tmpl w:val="43FA5E20"/>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3F3BB7"/>
    <w:multiLevelType w:val="multilevel"/>
    <w:tmpl w:val="18A2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955F3"/>
    <w:multiLevelType w:val="hybridMultilevel"/>
    <w:tmpl w:val="072685D4"/>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507651"/>
    <w:multiLevelType w:val="hybridMultilevel"/>
    <w:tmpl w:val="95043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4E45AC"/>
    <w:multiLevelType w:val="hybridMultilevel"/>
    <w:tmpl w:val="7D2C8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A0FE2"/>
    <w:multiLevelType w:val="multilevel"/>
    <w:tmpl w:val="1E0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A7A17"/>
    <w:multiLevelType w:val="hybridMultilevel"/>
    <w:tmpl w:val="155011AA"/>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0E4AF6"/>
    <w:multiLevelType w:val="hybridMultilevel"/>
    <w:tmpl w:val="1766197A"/>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AA51FB"/>
    <w:multiLevelType w:val="hybridMultilevel"/>
    <w:tmpl w:val="8FD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B7610"/>
    <w:multiLevelType w:val="hybridMultilevel"/>
    <w:tmpl w:val="3DAA1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8499F"/>
    <w:multiLevelType w:val="hybridMultilevel"/>
    <w:tmpl w:val="431CD6C2"/>
    <w:lvl w:ilvl="0" w:tplc="0009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9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F4F5A"/>
    <w:multiLevelType w:val="multilevel"/>
    <w:tmpl w:val="CCD4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D131E"/>
    <w:multiLevelType w:val="multilevel"/>
    <w:tmpl w:val="3E1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E72DF"/>
    <w:multiLevelType w:val="hybridMultilevel"/>
    <w:tmpl w:val="6228389C"/>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0F1DAE"/>
    <w:multiLevelType w:val="multilevel"/>
    <w:tmpl w:val="B41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3756E"/>
    <w:multiLevelType w:val="hybridMultilevel"/>
    <w:tmpl w:val="B8F2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97865"/>
    <w:multiLevelType w:val="multilevel"/>
    <w:tmpl w:val="2580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F3637"/>
    <w:multiLevelType w:val="hybridMultilevel"/>
    <w:tmpl w:val="2E62AE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9D0481"/>
    <w:multiLevelType w:val="multilevel"/>
    <w:tmpl w:val="D642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20A80"/>
    <w:multiLevelType w:val="hybridMultilevel"/>
    <w:tmpl w:val="E072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F1C7C"/>
    <w:multiLevelType w:val="hybridMultilevel"/>
    <w:tmpl w:val="EA1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311E1"/>
    <w:multiLevelType w:val="hybridMultilevel"/>
    <w:tmpl w:val="199858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DD2319"/>
    <w:multiLevelType w:val="hybridMultilevel"/>
    <w:tmpl w:val="4C941B2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352114E"/>
    <w:multiLevelType w:val="hybridMultilevel"/>
    <w:tmpl w:val="102C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D216E"/>
    <w:multiLevelType w:val="hybridMultilevel"/>
    <w:tmpl w:val="8BAEFA50"/>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AE21FE6"/>
    <w:multiLevelType w:val="hybridMultilevel"/>
    <w:tmpl w:val="F03CE9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FF754B"/>
    <w:multiLevelType w:val="hybridMultilevel"/>
    <w:tmpl w:val="03D672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132FCD"/>
    <w:multiLevelType w:val="hybridMultilevel"/>
    <w:tmpl w:val="1DA45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A50B1E"/>
    <w:multiLevelType w:val="hybridMultilevel"/>
    <w:tmpl w:val="76C616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597E60"/>
    <w:multiLevelType w:val="hybridMultilevel"/>
    <w:tmpl w:val="E8FCC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40631"/>
    <w:multiLevelType w:val="multilevel"/>
    <w:tmpl w:val="7F7E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252A9"/>
    <w:multiLevelType w:val="multilevel"/>
    <w:tmpl w:val="A9F6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64CAA"/>
    <w:multiLevelType w:val="hybridMultilevel"/>
    <w:tmpl w:val="A64AEED2"/>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F6B08B2"/>
    <w:multiLevelType w:val="hybridMultilevel"/>
    <w:tmpl w:val="89B09C80"/>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22"/>
  </w:num>
  <w:num w:numId="3">
    <w:abstractNumId w:val="33"/>
  </w:num>
  <w:num w:numId="4">
    <w:abstractNumId w:val="26"/>
  </w:num>
  <w:num w:numId="5">
    <w:abstractNumId w:val="30"/>
  </w:num>
  <w:num w:numId="6">
    <w:abstractNumId w:val="32"/>
  </w:num>
  <w:num w:numId="7">
    <w:abstractNumId w:val="9"/>
  </w:num>
  <w:num w:numId="8">
    <w:abstractNumId w:val="8"/>
  </w:num>
  <w:num w:numId="9">
    <w:abstractNumId w:val="4"/>
  </w:num>
  <w:num w:numId="10">
    <w:abstractNumId w:val="1"/>
  </w:num>
  <w:num w:numId="11">
    <w:abstractNumId w:val="38"/>
  </w:num>
  <w:num w:numId="12">
    <w:abstractNumId w:val="27"/>
  </w:num>
  <w:num w:numId="13">
    <w:abstractNumId w:val="37"/>
  </w:num>
  <w:num w:numId="14">
    <w:abstractNumId w:val="5"/>
  </w:num>
  <w:num w:numId="15">
    <w:abstractNumId w:val="12"/>
  </w:num>
  <w:num w:numId="16">
    <w:abstractNumId w:val="7"/>
  </w:num>
  <w:num w:numId="17">
    <w:abstractNumId w:val="11"/>
  </w:num>
  <w:num w:numId="18">
    <w:abstractNumId w:val="18"/>
  </w:num>
  <w:num w:numId="19">
    <w:abstractNumId w:val="29"/>
  </w:num>
  <w:num w:numId="20">
    <w:abstractNumId w:val="2"/>
  </w:num>
  <w:num w:numId="21">
    <w:abstractNumId w:val="20"/>
  </w:num>
  <w:num w:numId="22">
    <w:abstractNumId w:val="14"/>
  </w:num>
  <w:num w:numId="23">
    <w:abstractNumId w:val="36"/>
  </w:num>
  <w:num w:numId="24">
    <w:abstractNumId w:val="6"/>
  </w:num>
  <w:num w:numId="25">
    <w:abstractNumId w:val="21"/>
  </w:num>
  <w:num w:numId="26">
    <w:abstractNumId w:val="23"/>
  </w:num>
  <w:num w:numId="27">
    <w:abstractNumId w:val="17"/>
  </w:num>
  <w:num w:numId="28">
    <w:abstractNumId w:val="10"/>
  </w:num>
  <w:num w:numId="29">
    <w:abstractNumId w:val="3"/>
  </w:num>
  <w:num w:numId="30">
    <w:abstractNumId w:val="19"/>
  </w:num>
  <w:num w:numId="31">
    <w:abstractNumId w:val="35"/>
  </w:num>
  <w:num w:numId="32">
    <w:abstractNumId w:val="16"/>
  </w:num>
  <w:num w:numId="33">
    <w:abstractNumId w:val="15"/>
  </w:num>
  <w:num w:numId="34">
    <w:abstractNumId w:val="25"/>
  </w:num>
  <w:num w:numId="35">
    <w:abstractNumId w:val="24"/>
  </w:num>
  <w:num w:numId="36">
    <w:abstractNumId w:val="28"/>
  </w:num>
  <w:num w:numId="37">
    <w:abstractNumId w:val="34"/>
  </w:num>
  <w:num w:numId="38">
    <w:abstractNumId w:val="0"/>
  </w:num>
  <w:num w:numId="3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71"/>
    <w:rsid w:val="00087E71"/>
    <w:rsid w:val="00145895"/>
    <w:rsid w:val="001710CB"/>
    <w:rsid w:val="001B66A0"/>
    <w:rsid w:val="001B6815"/>
    <w:rsid w:val="001D57A8"/>
    <w:rsid w:val="001F5191"/>
    <w:rsid w:val="00205562"/>
    <w:rsid w:val="00233102"/>
    <w:rsid w:val="00266F7F"/>
    <w:rsid w:val="00282530"/>
    <w:rsid w:val="00284B37"/>
    <w:rsid w:val="002B08F0"/>
    <w:rsid w:val="002D20EE"/>
    <w:rsid w:val="00356CA0"/>
    <w:rsid w:val="003A754F"/>
    <w:rsid w:val="00401C8E"/>
    <w:rsid w:val="004159C0"/>
    <w:rsid w:val="00494284"/>
    <w:rsid w:val="004D6141"/>
    <w:rsid w:val="004D6344"/>
    <w:rsid w:val="00552EBD"/>
    <w:rsid w:val="005D094C"/>
    <w:rsid w:val="005E2183"/>
    <w:rsid w:val="0061498B"/>
    <w:rsid w:val="006216E8"/>
    <w:rsid w:val="00667BCB"/>
    <w:rsid w:val="00680FF5"/>
    <w:rsid w:val="006D13BA"/>
    <w:rsid w:val="006E6B7A"/>
    <w:rsid w:val="0077072C"/>
    <w:rsid w:val="007C11FB"/>
    <w:rsid w:val="0083658B"/>
    <w:rsid w:val="00843DFC"/>
    <w:rsid w:val="0086676A"/>
    <w:rsid w:val="00885BFE"/>
    <w:rsid w:val="008A21D2"/>
    <w:rsid w:val="008C337F"/>
    <w:rsid w:val="008E1218"/>
    <w:rsid w:val="008E5295"/>
    <w:rsid w:val="009174D4"/>
    <w:rsid w:val="009746F4"/>
    <w:rsid w:val="009C0F61"/>
    <w:rsid w:val="009E2912"/>
    <w:rsid w:val="00A26D5D"/>
    <w:rsid w:val="00AA13C7"/>
    <w:rsid w:val="00AE5B2A"/>
    <w:rsid w:val="00B21E6E"/>
    <w:rsid w:val="00BD3474"/>
    <w:rsid w:val="00C56E65"/>
    <w:rsid w:val="00C70D90"/>
    <w:rsid w:val="00D60C0F"/>
    <w:rsid w:val="00D845FA"/>
    <w:rsid w:val="00E56547"/>
    <w:rsid w:val="00E66F8B"/>
    <w:rsid w:val="00ED7354"/>
    <w:rsid w:val="00EE51D6"/>
    <w:rsid w:val="00EE663B"/>
    <w:rsid w:val="00FD1F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9BB61"/>
  <w15:docId w15:val="{545B9573-F079-43F6-8427-000646AF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qFormat/>
    <w:rsid w:val="00796D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eastAsia="Times New Roman"/>
    </w:rPr>
  </w:style>
  <w:style w:type="paragraph" w:styleId="BodyText">
    <w:name w:val="Body Text"/>
    <w:basedOn w:val="Normal"/>
    <w:pPr>
      <w:ind w:right="-360"/>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style>
  <w:style w:type="paragraph" w:styleId="BodyText2">
    <w:name w:val="Body Text 2"/>
    <w:basedOn w:val="Normal"/>
    <w:rPr>
      <w:u w:val="single"/>
    </w:rPr>
  </w:style>
  <w:style w:type="character" w:styleId="FollowedHyperlink">
    <w:name w:val="FollowedHyperlink"/>
    <w:basedOn w:val="DefaultParagraphFont"/>
    <w:rsid w:val="00087E71"/>
    <w:rPr>
      <w:color w:val="800080"/>
      <w:u w:val="single"/>
    </w:rPr>
  </w:style>
  <w:style w:type="table" w:styleId="TableGrid">
    <w:name w:val="Table Grid"/>
    <w:basedOn w:val="TableNormal"/>
    <w:uiPriority w:val="39"/>
    <w:rsid w:val="0031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C70"/>
    <w:rPr>
      <w:rFonts w:ascii="Tahoma" w:hAnsi="Tahoma" w:cs="Tahoma"/>
      <w:sz w:val="16"/>
      <w:szCs w:val="16"/>
    </w:rPr>
  </w:style>
  <w:style w:type="paragraph" w:styleId="Title">
    <w:name w:val="Title"/>
    <w:basedOn w:val="Normal"/>
    <w:link w:val="TitleChar"/>
    <w:qFormat/>
    <w:rsid w:val="00F478FF"/>
    <w:pPr>
      <w:jc w:val="center"/>
    </w:pPr>
    <w:rPr>
      <w:rFonts w:ascii="Tahoma" w:hAnsi="Tahoma"/>
      <w:sz w:val="36"/>
    </w:rPr>
  </w:style>
  <w:style w:type="character" w:customStyle="1" w:styleId="A1">
    <w:name w:val="A1"/>
    <w:rsid w:val="004858FF"/>
    <w:rPr>
      <w:rFonts w:cs="Baskerville"/>
      <w:color w:val="000000"/>
      <w:sz w:val="20"/>
      <w:szCs w:val="20"/>
    </w:rPr>
  </w:style>
  <w:style w:type="character" w:styleId="CommentReference">
    <w:name w:val="annotation reference"/>
    <w:basedOn w:val="DefaultParagraphFont"/>
    <w:semiHidden/>
    <w:rsid w:val="00496C38"/>
    <w:rPr>
      <w:sz w:val="16"/>
      <w:szCs w:val="16"/>
    </w:rPr>
  </w:style>
  <w:style w:type="paragraph" w:styleId="CommentText">
    <w:name w:val="annotation text"/>
    <w:basedOn w:val="Normal"/>
    <w:semiHidden/>
    <w:rsid w:val="00496C38"/>
    <w:rPr>
      <w:sz w:val="20"/>
    </w:rPr>
  </w:style>
  <w:style w:type="paragraph" w:styleId="CommentSubject">
    <w:name w:val="annotation subject"/>
    <w:basedOn w:val="CommentText"/>
    <w:next w:val="CommentText"/>
    <w:semiHidden/>
    <w:rsid w:val="00496C38"/>
    <w:rPr>
      <w:b/>
      <w:bCs/>
    </w:rPr>
  </w:style>
  <w:style w:type="paragraph" w:styleId="ListParagraph">
    <w:name w:val="List Paragraph"/>
    <w:basedOn w:val="Normal"/>
    <w:qFormat/>
    <w:rsid w:val="00692694"/>
    <w:pPr>
      <w:ind w:left="720"/>
      <w:contextualSpacing/>
    </w:pPr>
    <w:rPr>
      <w:rFonts w:ascii="Times New Roman" w:eastAsia="Times New Roman" w:hAnsi="Times New Roman"/>
    </w:rPr>
  </w:style>
  <w:style w:type="paragraph" w:styleId="NormalWeb">
    <w:name w:val="Normal (Web)"/>
    <w:basedOn w:val="Normal"/>
    <w:rsid w:val="00796DA9"/>
    <w:pPr>
      <w:spacing w:before="100" w:beforeAutospacing="1" w:after="100" w:afterAutospacing="1"/>
    </w:pPr>
    <w:rPr>
      <w:rFonts w:ascii="Times New Roman" w:eastAsia="Times New Roman" w:hAnsi="Times New Roman"/>
      <w:szCs w:val="24"/>
    </w:rPr>
  </w:style>
  <w:style w:type="character" w:customStyle="1" w:styleId="Heading2Char">
    <w:name w:val="Heading 2 Char"/>
    <w:basedOn w:val="DefaultParagraphFont"/>
    <w:link w:val="Heading2"/>
    <w:rsid w:val="006F3728"/>
    <w:rPr>
      <w:b/>
      <w:sz w:val="24"/>
    </w:rPr>
  </w:style>
  <w:style w:type="character" w:customStyle="1" w:styleId="FooterChar">
    <w:name w:val="Footer Char"/>
    <w:basedOn w:val="DefaultParagraphFont"/>
    <w:link w:val="Footer"/>
    <w:rsid w:val="006F3728"/>
    <w:rPr>
      <w:rFonts w:eastAsia="Times New Roman"/>
      <w:sz w:val="24"/>
    </w:rPr>
  </w:style>
  <w:style w:type="character" w:customStyle="1" w:styleId="TitleChar">
    <w:name w:val="Title Char"/>
    <w:basedOn w:val="DefaultParagraphFont"/>
    <w:link w:val="Title"/>
    <w:rsid w:val="00B34D01"/>
    <w:rPr>
      <w:rFonts w:ascii="Tahoma" w:hAnsi="Tahoma"/>
      <w:sz w:val="36"/>
    </w:rPr>
  </w:style>
  <w:style w:type="paragraph" w:customStyle="1" w:styleId="Default">
    <w:name w:val="Default"/>
    <w:rsid w:val="00532D6A"/>
    <w:pPr>
      <w:widowControl w:val="0"/>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rsid w:val="004658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1089">
      <w:bodyDiv w:val="1"/>
      <w:marLeft w:val="0"/>
      <w:marRight w:val="0"/>
      <w:marTop w:val="0"/>
      <w:marBottom w:val="0"/>
      <w:divBdr>
        <w:top w:val="none" w:sz="0" w:space="0" w:color="auto"/>
        <w:left w:val="none" w:sz="0" w:space="0" w:color="auto"/>
        <w:bottom w:val="none" w:sz="0" w:space="0" w:color="auto"/>
        <w:right w:val="none" w:sz="0" w:space="0" w:color="auto"/>
      </w:divBdr>
    </w:div>
    <w:div w:id="1032733229">
      <w:bodyDiv w:val="1"/>
      <w:marLeft w:val="0"/>
      <w:marRight w:val="0"/>
      <w:marTop w:val="0"/>
      <w:marBottom w:val="0"/>
      <w:divBdr>
        <w:top w:val="none" w:sz="0" w:space="0" w:color="auto"/>
        <w:left w:val="none" w:sz="0" w:space="0" w:color="auto"/>
        <w:bottom w:val="none" w:sz="0" w:space="0" w:color="auto"/>
        <w:right w:val="none" w:sz="0" w:space="0" w:color="auto"/>
      </w:divBdr>
    </w:div>
    <w:div w:id="1319193908">
      <w:bodyDiv w:val="1"/>
      <w:marLeft w:val="0"/>
      <w:marRight w:val="0"/>
      <w:marTop w:val="0"/>
      <w:marBottom w:val="0"/>
      <w:divBdr>
        <w:top w:val="none" w:sz="0" w:space="0" w:color="auto"/>
        <w:left w:val="none" w:sz="0" w:space="0" w:color="auto"/>
        <w:bottom w:val="none" w:sz="0" w:space="0" w:color="auto"/>
        <w:right w:val="none" w:sz="0" w:space="0" w:color="auto"/>
      </w:divBdr>
    </w:div>
    <w:div w:id="2016690881">
      <w:bodyDiv w:val="1"/>
      <w:marLeft w:val="0"/>
      <w:marRight w:val="0"/>
      <w:marTop w:val="0"/>
      <w:marBottom w:val="0"/>
      <w:divBdr>
        <w:top w:val="none" w:sz="0" w:space="0" w:color="auto"/>
        <w:left w:val="none" w:sz="0" w:space="0" w:color="auto"/>
        <w:bottom w:val="none" w:sz="0" w:space="0" w:color="auto"/>
        <w:right w:val="none" w:sz="0" w:space="0" w:color="auto"/>
      </w:divBdr>
      <w:divsChild>
        <w:div w:id="688144034">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D/academic-regulations/grades-grading-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counseling.ufl.edu/cwc/Default.aspx" TargetMode="External"/><Relationship Id="rId4" Type="http://schemas.openxmlformats.org/officeDocument/2006/relationships/webSettings" Target="webSettings.xml"/><Relationship Id="rId9" Type="http://schemas.openxmlformats.org/officeDocument/2006/relationships/hyperlink" Target="https://catalog.ufl.edu/UGRD/academic-regulations/attendanc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1429</Words>
  <Characters>8151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DOE Formatted Syllabus</vt:lpstr>
    </vt:vector>
  </TitlesOfParts>
  <Company>University of Florida</Company>
  <LinksUpToDate>false</LinksUpToDate>
  <CharactersWithSpaces>9561</CharactersWithSpaces>
  <SharedDoc>false</SharedDoc>
  <HLinks>
    <vt:vector size="24" baseType="variant">
      <vt:variant>
        <vt:i4>1572878</vt:i4>
      </vt:variant>
      <vt:variant>
        <vt:i4>9</vt:i4>
      </vt:variant>
      <vt:variant>
        <vt:i4>0</vt:i4>
      </vt:variant>
      <vt:variant>
        <vt:i4>5</vt:i4>
      </vt:variant>
      <vt:variant>
        <vt:lpwstr>http://www.dso.ufl.edu/stg/Stud_with_Disabilities.htm/</vt:lpwstr>
      </vt:variant>
      <vt:variant>
        <vt:lpwstr/>
      </vt:variant>
      <vt:variant>
        <vt:i4>6553701</vt:i4>
      </vt:variant>
      <vt:variant>
        <vt:i4>6</vt:i4>
      </vt:variant>
      <vt:variant>
        <vt:i4>0</vt:i4>
      </vt:variant>
      <vt:variant>
        <vt:i4>5</vt:i4>
      </vt:variant>
      <vt:variant>
        <vt:lpwstr>http://www.fldoe.org/aala/perstand.asp</vt:lpwstr>
      </vt:variant>
      <vt:variant>
        <vt:lpwstr/>
      </vt:variant>
      <vt:variant>
        <vt:i4>6815848</vt:i4>
      </vt:variant>
      <vt:variant>
        <vt:i4>3</vt:i4>
      </vt:variant>
      <vt:variant>
        <vt:i4>0</vt:i4>
      </vt:variant>
      <vt:variant>
        <vt:i4>5</vt:i4>
      </vt:variant>
      <vt:variant>
        <vt:lpwstr>http://floridastandards.org/index.aspx</vt:lpwstr>
      </vt:variant>
      <vt:variant>
        <vt:lpwstr/>
      </vt:variant>
      <vt:variant>
        <vt:i4>5439492</vt:i4>
      </vt:variant>
      <vt:variant>
        <vt:i4>0</vt:i4>
      </vt:variant>
      <vt:variant>
        <vt:i4>0</vt:i4>
      </vt:variant>
      <vt:variant>
        <vt:i4>5</vt:i4>
      </vt:variant>
      <vt:variant>
        <vt:lpwstr>http://nctm.org/standards/default.aspx?id=58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Formatted Syllabus</dc:title>
  <dc:subject/>
  <dc:creator>Dr. Adams</dc:creator>
  <cp:keywords/>
  <cp:lastModifiedBy>Garrett,Gretchen A</cp:lastModifiedBy>
  <cp:revision>2</cp:revision>
  <cp:lastPrinted>2018-01-09T19:49:00Z</cp:lastPrinted>
  <dcterms:created xsi:type="dcterms:W3CDTF">2018-08-10T14:22:00Z</dcterms:created>
  <dcterms:modified xsi:type="dcterms:W3CDTF">2018-08-10T14:22:00Z</dcterms:modified>
</cp:coreProperties>
</file>