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775E9" w14:textId="77777777" w:rsidR="005909BF" w:rsidRPr="00AD716A" w:rsidRDefault="006C3CE0" w:rsidP="006C3CE0">
      <w:pPr>
        <w:spacing w:after="0"/>
        <w:rPr>
          <w:b/>
          <w:i/>
          <w:sz w:val="24"/>
          <w:szCs w:val="24"/>
          <w:u w:val="single"/>
        </w:rPr>
      </w:pPr>
      <w:bookmarkStart w:id="0" w:name="_GoBack"/>
      <w:bookmarkEnd w:id="0"/>
      <w:r w:rsidRPr="00AD716A">
        <w:rPr>
          <w:b/>
          <w:i/>
          <w:sz w:val="24"/>
          <w:szCs w:val="24"/>
          <w:u w:val="single"/>
        </w:rPr>
        <w:t>The Graphic Medicine Manifesto</w:t>
      </w:r>
    </w:p>
    <w:p w14:paraId="0BC34FE7" w14:textId="77777777" w:rsidR="006C3CE0" w:rsidRPr="006C3CE0" w:rsidRDefault="006C3CE0" w:rsidP="006C3CE0">
      <w:pPr>
        <w:spacing w:after="0"/>
        <w:rPr>
          <w:i/>
        </w:rPr>
      </w:pPr>
      <w:r w:rsidRPr="006C3CE0">
        <w:rPr>
          <w:i/>
        </w:rPr>
        <w:t>By Ian Williams, Susan Merrill Squier, Michael J. Green, Kimberly R. Myers, Scott T. Smith, MK Czerwiec</w:t>
      </w:r>
    </w:p>
    <w:p w14:paraId="5EDD05E4" w14:textId="5904F484" w:rsidR="006C3CE0" w:rsidRPr="00125613" w:rsidRDefault="001B40F8" w:rsidP="006C3CE0">
      <w:pPr>
        <w:spacing w:after="0"/>
      </w:pPr>
      <w:r w:rsidRPr="00125613">
        <w:t>IDH2930</w:t>
      </w:r>
      <w:r w:rsidR="006C3CE0" w:rsidRPr="00125613">
        <w:t xml:space="preserve"> 1</w:t>
      </w:r>
      <w:r w:rsidR="00125613" w:rsidRPr="00125613">
        <w:t>36G</w:t>
      </w:r>
    </w:p>
    <w:p w14:paraId="6037E5C6" w14:textId="3F8013CE" w:rsidR="006C3CE0" w:rsidRDefault="00BC6169" w:rsidP="006C3CE0">
      <w:pPr>
        <w:spacing w:after="0"/>
      </w:pPr>
      <w:r>
        <w:t>Fall 2018; Monday, 8</w:t>
      </w:r>
      <w:r w:rsidR="006C3CE0" w:rsidRPr="006C3CE0">
        <w:rPr>
          <w:vertAlign w:val="superscript"/>
        </w:rPr>
        <w:t>th</w:t>
      </w:r>
      <w:r w:rsidR="006C3CE0">
        <w:t xml:space="preserve"> period (</w:t>
      </w:r>
      <w:r>
        <w:t>3:00-3:50</w:t>
      </w:r>
      <w:r w:rsidR="006C3CE0">
        <w:t>)</w:t>
      </w:r>
    </w:p>
    <w:p w14:paraId="5B76D6FD" w14:textId="547B4DEA" w:rsidR="006C3CE0" w:rsidRPr="006C3CE0" w:rsidRDefault="006C3CE0" w:rsidP="006C3CE0">
      <w:pPr>
        <w:spacing w:after="0"/>
      </w:pPr>
      <w:r w:rsidRPr="006C3CE0">
        <w:rPr>
          <w:b/>
        </w:rPr>
        <w:t>Location:</w:t>
      </w:r>
      <w:r>
        <w:rPr>
          <w:b/>
        </w:rPr>
        <w:t xml:space="preserve"> </w:t>
      </w:r>
      <w:r w:rsidR="00BC6169">
        <w:t>C2-41A</w:t>
      </w:r>
    </w:p>
    <w:p w14:paraId="79227DA0" w14:textId="77777777" w:rsidR="006C3CE0" w:rsidRPr="006C3CE0" w:rsidRDefault="006C3CE0" w:rsidP="006C3CE0">
      <w:pPr>
        <w:spacing w:after="0"/>
        <w:rPr>
          <w:b/>
        </w:rPr>
      </w:pPr>
      <w:r w:rsidRPr="006C3CE0">
        <w:rPr>
          <w:b/>
        </w:rPr>
        <w:t xml:space="preserve">Instructors: </w:t>
      </w:r>
      <w:r>
        <w:t>Ariel Pomputius</w:t>
      </w:r>
    </w:p>
    <w:p w14:paraId="3B3A5B89" w14:textId="77777777" w:rsidR="006C3CE0" w:rsidRDefault="006C3CE0" w:rsidP="006C3CE0">
      <w:pPr>
        <w:spacing w:after="0"/>
        <w:ind w:left="720"/>
      </w:pPr>
      <w:r>
        <w:tab/>
      </w:r>
      <w:hyperlink r:id="rId7" w:history="1">
        <w:r w:rsidRPr="005D1A3D">
          <w:rPr>
            <w:rStyle w:val="Hyperlink"/>
          </w:rPr>
          <w:t>apomputius@ufl.edu</w:t>
        </w:r>
      </w:hyperlink>
      <w:r>
        <w:t>; 352-273-8441</w:t>
      </w:r>
    </w:p>
    <w:p w14:paraId="48D66CB6" w14:textId="77777777" w:rsidR="006C3CE0" w:rsidRDefault="006C3CE0" w:rsidP="006C3CE0">
      <w:pPr>
        <w:spacing w:after="0" w:line="240" w:lineRule="auto"/>
        <w:ind w:left="1080"/>
      </w:pPr>
      <w:r>
        <w:t>Nina Stoyan-Rosenzweig</w:t>
      </w:r>
    </w:p>
    <w:p w14:paraId="016CA10C" w14:textId="27820E0A" w:rsidR="006C3CE0" w:rsidRDefault="005B2EEA" w:rsidP="00CB5FDF">
      <w:pPr>
        <w:spacing w:after="0" w:line="240" w:lineRule="auto"/>
        <w:ind w:left="720" w:firstLine="720"/>
      </w:pPr>
      <w:hyperlink r:id="rId8" w:history="1">
        <w:r w:rsidR="006C3CE0" w:rsidRPr="008F73ED">
          <w:rPr>
            <w:rStyle w:val="Hyperlink"/>
          </w:rPr>
          <w:t>nstoyan@ufl.edu</w:t>
        </w:r>
      </w:hyperlink>
      <w:r w:rsidR="00CB5FDF">
        <w:t>; 352-273-8406</w:t>
      </w:r>
    </w:p>
    <w:p w14:paraId="43614FB4" w14:textId="77777777" w:rsidR="00CB5FDF" w:rsidRDefault="00CB5FDF" w:rsidP="00CB5FDF">
      <w:pPr>
        <w:spacing w:after="0" w:line="240" w:lineRule="auto"/>
        <w:ind w:left="720" w:firstLine="720"/>
      </w:pPr>
    </w:p>
    <w:p w14:paraId="3F6B041B" w14:textId="77777777" w:rsidR="006C3CE0" w:rsidRDefault="006C3CE0" w:rsidP="00C3197B">
      <w:pPr>
        <w:spacing w:after="0"/>
      </w:pPr>
      <w:r w:rsidRPr="006C3CE0">
        <w:rPr>
          <w:b/>
          <w:u w:val="single"/>
        </w:rPr>
        <w:t>Class Description</w:t>
      </w:r>
      <w:r>
        <w:t>:</w:t>
      </w:r>
    </w:p>
    <w:p w14:paraId="3542B769" w14:textId="4CAE748E" w:rsidR="00CB5FDF" w:rsidRDefault="00CB5FDF" w:rsidP="00C3197B">
      <w:pPr>
        <w:spacing w:after="0"/>
      </w:pPr>
      <w:r>
        <w:t xml:space="preserve">Through examination of the book </w:t>
      </w:r>
      <w:r w:rsidRPr="00743566">
        <w:rPr>
          <w:u w:val="single"/>
        </w:rPr>
        <w:t>The Graphic Medicine Manifesto</w:t>
      </w:r>
      <w:r>
        <w:t xml:space="preserve">, this class explores the growth and development of the graphic novel genre as an important and valuable means of exploring </w:t>
      </w:r>
      <w:r w:rsidR="006F0DAC">
        <w:t>illness narratives, experiences with the healthcare system, and training for healthcare professions.</w:t>
      </w:r>
      <w:r>
        <w:t xml:space="preserve">  </w:t>
      </w:r>
    </w:p>
    <w:p w14:paraId="7C0C65B4" w14:textId="77777777" w:rsidR="006F0DAC" w:rsidRDefault="006F0DAC" w:rsidP="00C3197B">
      <w:pPr>
        <w:spacing w:after="0"/>
      </w:pPr>
    </w:p>
    <w:p w14:paraId="02A69B3D" w14:textId="77777777" w:rsidR="006F0DAC" w:rsidRDefault="00CB5FDF" w:rsidP="00C3197B">
      <w:pPr>
        <w:spacing w:after="0"/>
      </w:pPr>
      <w:r>
        <w:t xml:space="preserve">Graphic medical novels entertain, but the medium can convey the emotion of a more serious story as easily as the humor of a comedic tale. In the words of MK Czerwiec, author of webcomic </w:t>
      </w:r>
      <w:r w:rsidRPr="000B2BCC">
        <w:rPr>
          <w:i/>
        </w:rPr>
        <w:t>Comic Nurse</w:t>
      </w:r>
      <w:r>
        <w:t xml:space="preserve">, “Comics are an excellent way to access our stories,” because “they build one bit at a time, helping us organize our thoughts and feelings.”  Brian Fies, author of the graphic illness novel </w:t>
      </w:r>
      <w:r w:rsidRPr="000B2BCC">
        <w:rPr>
          <w:u w:val="single"/>
        </w:rPr>
        <w:t>Mom’s Cancer</w:t>
      </w:r>
      <w:r>
        <w:t xml:space="preserve"> says “Comics were the right medium for the story I wanted to tell.  They meld words and pictures to convey an idea with more economy and grace than either could alone.”  MK Czerwiec, again, explains that comics “can be fun, even when a hard topic is discussed.” These authors are only two in a growing number who find that comics are the best way for them to express a serious topic.  Indeed, there has been a proliferation of graphic novels detailing illness experiences and, more recently, detailing experiences of being a healthcare provider.  </w:t>
      </w:r>
    </w:p>
    <w:p w14:paraId="2783FEEF" w14:textId="77777777" w:rsidR="006F0DAC" w:rsidRDefault="006F0DAC" w:rsidP="00C3197B">
      <w:pPr>
        <w:spacing w:after="0"/>
      </w:pPr>
    </w:p>
    <w:p w14:paraId="29605EA5" w14:textId="315943AC" w:rsidR="00CB5FDF" w:rsidRDefault="00CB5FDF" w:rsidP="00C3197B">
      <w:pPr>
        <w:spacing w:after="0"/>
      </w:pPr>
      <w:r>
        <w:t xml:space="preserve">The authors of </w:t>
      </w:r>
      <w:r w:rsidRPr="00601A92">
        <w:rPr>
          <w:u w:val="single"/>
        </w:rPr>
        <w:t>The Graphic Medicine Manifesto</w:t>
      </w:r>
      <w:r>
        <w:t xml:space="preserve"> include healthcare professionals and educators who helped bring the use of graphic novels and comics in the medical field to the attention of academics and the health science community. As each author adds their voice to the scholarship, the reader examines the use of graphic medicine to encourage communication between patients and healthcare professionals, to release the emotional and mental strain felt by those providing patient care, to find humor in difficult situations, and to understand better how disease and disability affect the patient. </w:t>
      </w:r>
    </w:p>
    <w:p w14:paraId="00D56C71" w14:textId="77777777" w:rsidR="00BC6169" w:rsidRDefault="00BC6169" w:rsidP="00C3197B">
      <w:pPr>
        <w:spacing w:after="0"/>
      </w:pPr>
    </w:p>
    <w:p w14:paraId="0646BBAA" w14:textId="444C14EC" w:rsidR="00CB5FDF" w:rsidRDefault="00CB5FDF" w:rsidP="00C3197B">
      <w:pPr>
        <w:spacing w:after="0"/>
      </w:pPr>
      <w:r>
        <w:t xml:space="preserve">Since the book is short, this class aims to use </w:t>
      </w:r>
      <w:r w:rsidRPr="0042729A">
        <w:rPr>
          <w:u w:val="single"/>
        </w:rPr>
        <w:t>The Graphic Medicine Manifesto</w:t>
      </w:r>
      <w:r>
        <w:t xml:space="preserve"> as a textbook or introduction to the genre; students will also read and </w:t>
      </w:r>
      <w:r w:rsidR="00CB7E13">
        <w:t xml:space="preserve">present on </w:t>
      </w:r>
      <w:r>
        <w:t>additional works by healthcare professionals and patients that they will select themselves.</w:t>
      </w:r>
      <w:r w:rsidR="00CB7E13">
        <w:t xml:space="preserve">  While a list of suggested graphic medicine titles will be offered, students are welcome to present on any graphic novel that they can argue meets the criteria of graphic medicine. </w:t>
      </w:r>
      <w:r>
        <w:t xml:space="preserve">  </w:t>
      </w:r>
    </w:p>
    <w:p w14:paraId="0621D4F0" w14:textId="77777777" w:rsidR="006F0DAC" w:rsidRDefault="006F0DAC" w:rsidP="00C3197B">
      <w:pPr>
        <w:spacing w:after="0"/>
      </w:pPr>
    </w:p>
    <w:p w14:paraId="073B7D78" w14:textId="53B233A6" w:rsidR="00CB5FDF" w:rsidRDefault="00CB5FDF" w:rsidP="00CB5FDF">
      <w:r>
        <w:t xml:space="preserve">Assignments will </w:t>
      </w:r>
      <w:r w:rsidR="00C3197B">
        <w:t>include two</w:t>
      </w:r>
      <w:r w:rsidR="00CC4A51">
        <w:t xml:space="preserve"> presentations on the graphic novel of your choice, a final project that can either be an academic paper or a creative work such as a short graphic novel, and an end-of-the-semester portfolio, which should include creative in-class work and a reflection on the course. </w:t>
      </w:r>
    </w:p>
    <w:p w14:paraId="4885EA96" w14:textId="77777777" w:rsidR="00955120" w:rsidRDefault="00955120">
      <w:pPr>
        <w:rPr>
          <w:b/>
          <w:u w:val="single"/>
        </w:rPr>
      </w:pPr>
    </w:p>
    <w:p w14:paraId="078942E0" w14:textId="77777777" w:rsidR="006C3CE0" w:rsidRDefault="006C3CE0">
      <w:r w:rsidRPr="006C3CE0">
        <w:rPr>
          <w:b/>
          <w:u w:val="single"/>
        </w:rPr>
        <w:lastRenderedPageBreak/>
        <w:t>Class Schedule and Reading Assignments</w:t>
      </w:r>
      <w:r>
        <w:t>:</w:t>
      </w:r>
    </w:p>
    <w:tbl>
      <w:tblPr>
        <w:tblStyle w:val="TableGrid"/>
        <w:tblW w:w="0" w:type="auto"/>
        <w:tblLayout w:type="fixed"/>
        <w:tblLook w:val="04A0" w:firstRow="1" w:lastRow="0" w:firstColumn="1" w:lastColumn="0" w:noHBand="0" w:noVBand="1"/>
      </w:tblPr>
      <w:tblGrid>
        <w:gridCol w:w="1228"/>
        <w:gridCol w:w="2187"/>
        <w:gridCol w:w="1440"/>
        <w:gridCol w:w="4495"/>
      </w:tblGrid>
      <w:tr w:rsidR="00AD716A" w14:paraId="46DF1F95" w14:textId="77777777" w:rsidTr="00DE7F34">
        <w:tc>
          <w:tcPr>
            <w:tcW w:w="1228" w:type="dxa"/>
            <w:vAlign w:val="center"/>
          </w:tcPr>
          <w:p w14:paraId="37D739C2" w14:textId="77777777" w:rsidR="00AD716A" w:rsidRPr="001047AC" w:rsidRDefault="00AD716A" w:rsidP="00AD716A">
            <w:pPr>
              <w:jc w:val="center"/>
              <w:rPr>
                <w:b/>
              </w:rPr>
            </w:pPr>
            <w:r w:rsidRPr="001047AC">
              <w:rPr>
                <w:b/>
              </w:rPr>
              <w:t>Date</w:t>
            </w:r>
          </w:p>
        </w:tc>
        <w:tc>
          <w:tcPr>
            <w:tcW w:w="2187" w:type="dxa"/>
            <w:vAlign w:val="center"/>
          </w:tcPr>
          <w:p w14:paraId="56CF8BA9" w14:textId="77777777" w:rsidR="00AD716A" w:rsidRPr="001047AC" w:rsidRDefault="00AD716A" w:rsidP="00AD716A">
            <w:pPr>
              <w:jc w:val="center"/>
              <w:rPr>
                <w:b/>
              </w:rPr>
            </w:pPr>
            <w:r w:rsidRPr="001047AC">
              <w:rPr>
                <w:b/>
              </w:rPr>
              <w:t>Topic</w:t>
            </w:r>
          </w:p>
        </w:tc>
        <w:tc>
          <w:tcPr>
            <w:tcW w:w="1440" w:type="dxa"/>
            <w:vAlign w:val="center"/>
          </w:tcPr>
          <w:p w14:paraId="732DB778" w14:textId="77777777" w:rsidR="00AD716A" w:rsidRPr="001047AC" w:rsidRDefault="00AD716A" w:rsidP="007A2046">
            <w:pPr>
              <w:jc w:val="center"/>
              <w:rPr>
                <w:b/>
              </w:rPr>
            </w:pPr>
            <w:r w:rsidRPr="001047AC">
              <w:rPr>
                <w:b/>
              </w:rPr>
              <w:t>Readings</w:t>
            </w:r>
          </w:p>
        </w:tc>
        <w:tc>
          <w:tcPr>
            <w:tcW w:w="4495" w:type="dxa"/>
            <w:vAlign w:val="center"/>
          </w:tcPr>
          <w:p w14:paraId="3BE47812" w14:textId="77777777" w:rsidR="00AD716A" w:rsidRPr="001047AC" w:rsidRDefault="00AD716A" w:rsidP="00AD716A">
            <w:pPr>
              <w:jc w:val="center"/>
              <w:rPr>
                <w:b/>
              </w:rPr>
            </w:pPr>
            <w:r w:rsidRPr="001047AC">
              <w:rPr>
                <w:b/>
              </w:rPr>
              <w:t>Supplemental deadlines, topics, and materials</w:t>
            </w:r>
          </w:p>
        </w:tc>
      </w:tr>
      <w:tr w:rsidR="00AD716A" w14:paraId="084B8EB0" w14:textId="77777777" w:rsidTr="00DE7F34">
        <w:tc>
          <w:tcPr>
            <w:tcW w:w="1228" w:type="dxa"/>
            <w:vAlign w:val="center"/>
          </w:tcPr>
          <w:p w14:paraId="148E2C2C" w14:textId="77777777" w:rsidR="008C0E40" w:rsidRDefault="00BC6169" w:rsidP="00AD716A">
            <w:pPr>
              <w:jc w:val="center"/>
            </w:pPr>
            <w:r>
              <w:t xml:space="preserve">August </w:t>
            </w:r>
          </w:p>
          <w:p w14:paraId="78CB772F" w14:textId="2D4144D7" w:rsidR="00AD716A" w:rsidRDefault="00BC6169" w:rsidP="00AD716A">
            <w:pPr>
              <w:jc w:val="center"/>
            </w:pPr>
            <w:r>
              <w:t>27</w:t>
            </w:r>
          </w:p>
        </w:tc>
        <w:tc>
          <w:tcPr>
            <w:tcW w:w="2187" w:type="dxa"/>
          </w:tcPr>
          <w:p w14:paraId="30A84108" w14:textId="45FA49AD" w:rsidR="00AD716A" w:rsidRDefault="00DE7F34" w:rsidP="007A2046">
            <w:pPr>
              <w:jc w:val="center"/>
            </w:pPr>
            <w:r>
              <w:t>Getting to know you!</w:t>
            </w:r>
          </w:p>
        </w:tc>
        <w:tc>
          <w:tcPr>
            <w:tcW w:w="1440" w:type="dxa"/>
          </w:tcPr>
          <w:p w14:paraId="41D3AC98" w14:textId="5989F0EA" w:rsidR="00AD716A" w:rsidRDefault="00AD716A" w:rsidP="007A2046">
            <w:pPr>
              <w:jc w:val="center"/>
            </w:pPr>
          </w:p>
        </w:tc>
        <w:tc>
          <w:tcPr>
            <w:tcW w:w="4495" w:type="dxa"/>
          </w:tcPr>
          <w:p w14:paraId="70911124" w14:textId="6236006B" w:rsidR="00AD716A" w:rsidRDefault="00DE7F34">
            <w:r w:rsidRPr="00DE7F34">
              <w:rPr>
                <w:color w:val="FF0000"/>
              </w:rPr>
              <w:t>Sign up for Presentations</w:t>
            </w:r>
          </w:p>
        </w:tc>
      </w:tr>
      <w:tr w:rsidR="00BC6169" w14:paraId="3323A486" w14:textId="77777777" w:rsidTr="00DE7F34">
        <w:tc>
          <w:tcPr>
            <w:tcW w:w="1228" w:type="dxa"/>
            <w:shd w:val="clear" w:color="auto" w:fill="D9D9D9" w:themeFill="background1" w:themeFillShade="D9"/>
            <w:vAlign w:val="center"/>
          </w:tcPr>
          <w:p w14:paraId="55ADAC1C" w14:textId="481DDFE2" w:rsidR="00BC6169" w:rsidRDefault="00BC6169" w:rsidP="007A2046">
            <w:pPr>
              <w:jc w:val="center"/>
            </w:pPr>
            <w:r>
              <w:t>September 3</w:t>
            </w:r>
          </w:p>
        </w:tc>
        <w:tc>
          <w:tcPr>
            <w:tcW w:w="2187" w:type="dxa"/>
            <w:shd w:val="clear" w:color="auto" w:fill="D9D9D9" w:themeFill="background1" w:themeFillShade="D9"/>
          </w:tcPr>
          <w:p w14:paraId="02B09487" w14:textId="11539402" w:rsidR="00BC6169" w:rsidRDefault="00BC6169" w:rsidP="007A2046">
            <w:pPr>
              <w:jc w:val="center"/>
            </w:pPr>
            <w:r>
              <w:t>LABOR DAY-NO CLASS</w:t>
            </w:r>
          </w:p>
        </w:tc>
        <w:tc>
          <w:tcPr>
            <w:tcW w:w="1440" w:type="dxa"/>
            <w:shd w:val="clear" w:color="auto" w:fill="D9D9D9" w:themeFill="background1" w:themeFillShade="D9"/>
          </w:tcPr>
          <w:p w14:paraId="4B3EB72A" w14:textId="4E61C001" w:rsidR="00BC6169" w:rsidRDefault="00BC6169" w:rsidP="007A2046">
            <w:pPr>
              <w:jc w:val="center"/>
            </w:pPr>
          </w:p>
        </w:tc>
        <w:tc>
          <w:tcPr>
            <w:tcW w:w="4495" w:type="dxa"/>
            <w:shd w:val="clear" w:color="auto" w:fill="D9D9D9" w:themeFill="background1" w:themeFillShade="D9"/>
          </w:tcPr>
          <w:p w14:paraId="4005A1F9" w14:textId="77777777" w:rsidR="00BC6169" w:rsidRDefault="00BC6169" w:rsidP="007A2046"/>
        </w:tc>
      </w:tr>
      <w:tr w:rsidR="00BC6169" w14:paraId="6F19FAD3" w14:textId="77777777" w:rsidTr="00DE7F34">
        <w:tc>
          <w:tcPr>
            <w:tcW w:w="1228" w:type="dxa"/>
            <w:vAlign w:val="center"/>
          </w:tcPr>
          <w:p w14:paraId="796B8510" w14:textId="75D83ED6" w:rsidR="00BC6169" w:rsidRDefault="00BC6169" w:rsidP="007A2046">
            <w:pPr>
              <w:jc w:val="center"/>
            </w:pPr>
            <w:r>
              <w:t>September 10</w:t>
            </w:r>
          </w:p>
        </w:tc>
        <w:tc>
          <w:tcPr>
            <w:tcW w:w="2187" w:type="dxa"/>
          </w:tcPr>
          <w:p w14:paraId="2CDCB598" w14:textId="2DE9507C" w:rsidR="00BC6169" w:rsidRDefault="00DE7F34" w:rsidP="007A2046">
            <w:pPr>
              <w:jc w:val="center"/>
            </w:pPr>
            <w:r>
              <w:t>Introduction to Comics</w:t>
            </w:r>
          </w:p>
        </w:tc>
        <w:tc>
          <w:tcPr>
            <w:tcW w:w="1440" w:type="dxa"/>
          </w:tcPr>
          <w:p w14:paraId="2A2F4895" w14:textId="3A0429E6" w:rsidR="00BC6169" w:rsidRDefault="00BC6169" w:rsidP="007A2046">
            <w:pPr>
              <w:jc w:val="center"/>
            </w:pPr>
          </w:p>
        </w:tc>
        <w:tc>
          <w:tcPr>
            <w:tcW w:w="4495" w:type="dxa"/>
          </w:tcPr>
          <w:p w14:paraId="66F01B76" w14:textId="77777777" w:rsidR="00DE7F34" w:rsidRPr="00DE7F34" w:rsidRDefault="00DE7F34" w:rsidP="007A2046">
            <w:pPr>
              <w:rPr>
                <w:color w:val="FF0000"/>
              </w:rPr>
            </w:pPr>
            <w:r w:rsidRPr="00DE7F34">
              <w:rPr>
                <w:color w:val="FF0000"/>
              </w:rPr>
              <w:t>Presentations Start</w:t>
            </w:r>
          </w:p>
          <w:p w14:paraId="14148E8D" w14:textId="77777777" w:rsidR="00BC6169" w:rsidRPr="00B3566E" w:rsidRDefault="00DE7F34" w:rsidP="007A2046">
            <w:pPr>
              <w:rPr>
                <w:b/>
                <w:u w:val="single"/>
              </w:rPr>
            </w:pPr>
            <w:r w:rsidRPr="00B3566E">
              <w:rPr>
                <w:b/>
                <w:u w:val="single"/>
              </w:rPr>
              <w:t xml:space="preserve">Required: </w:t>
            </w:r>
          </w:p>
          <w:p w14:paraId="5E7F3FD8" w14:textId="77777777" w:rsidR="00B3566E" w:rsidRDefault="00B3566E" w:rsidP="00B3566E">
            <w:r>
              <w:t>How to read a comic book:</w:t>
            </w:r>
          </w:p>
          <w:p w14:paraId="7A441E1A" w14:textId="3F13EBA5" w:rsidR="00B3566E" w:rsidRDefault="005B2EEA" w:rsidP="00B3566E">
            <w:hyperlink r:id="rId9" w:history="1">
              <w:r w:rsidR="00B3566E" w:rsidRPr="00323CD9">
                <w:rPr>
                  <w:rStyle w:val="Hyperlink"/>
                </w:rPr>
                <w:t>https://www.vox.com/2015/2/25/8101837/ody-c-comic-book-panels</w:t>
              </w:r>
            </w:hyperlink>
            <w:r w:rsidR="00B3566E">
              <w:t xml:space="preserve"> </w:t>
            </w:r>
          </w:p>
          <w:p w14:paraId="2243D59D" w14:textId="5746E017" w:rsidR="00B3566E" w:rsidRDefault="00B3566E" w:rsidP="00B3566E">
            <w:r>
              <w:t>What is a graphic novel</w:t>
            </w:r>
          </w:p>
          <w:p w14:paraId="73BB5B86" w14:textId="77777777" w:rsidR="00DE7F34" w:rsidRDefault="005B2EEA" w:rsidP="00B3566E">
            <w:hyperlink r:id="rId10" w:history="1">
              <w:r w:rsidR="00B3566E" w:rsidRPr="00323CD9">
                <w:rPr>
                  <w:rStyle w:val="Hyperlink"/>
                </w:rPr>
                <w:t>http://dw-wp.com/resources/what-is-a-graphic-novel/</w:t>
              </w:r>
            </w:hyperlink>
            <w:r w:rsidR="00B3566E">
              <w:t xml:space="preserve"> </w:t>
            </w:r>
          </w:p>
          <w:p w14:paraId="557803C5" w14:textId="77777777" w:rsidR="005E1AB1" w:rsidRDefault="005E1AB1" w:rsidP="005E1AB1">
            <w:r>
              <w:t>How not to write comics criticism</w:t>
            </w:r>
          </w:p>
          <w:p w14:paraId="73005717" w14:textId="5A1FC064" w:rsidR="005E1AB1" w:rsidRDefault="005B2EEA" w:rsidP="005E1AB1">
            <w:hyperlink r:id="rId11" w:history="1">
              <w:r w:rsidR="005E1AB1" w:rsidRPr="00323CD9">
                <w:rPr>
                  <w:rStyle w:val="Hyperlink"/>
                </w:rPr>
                <w:t>http://www.dylanmeconis.com/how-not-to-write-comics-criticism/</w:t>
              </w:r>
            </w:hyperlink>
            <w:r w:rsidR="005E1AB1">
              <w:t xml:space="preserve"> </w:t>
            </w:r>
          </w:p>
        </w:tc>
      </w:tr>
      <w:tr w:rsidR="00BC6169" w14:paraId="36B1576E" w14:textId="77777777" w:rsidTr="00DE7F34">
        <w:tc>
          <w:tcPr>
            <w:tcW w:w="1228" w:type="dxa"/>
            <w:vAlign w:val="center"/>
          </w:tcPr>
          <w:p w14:paraId="52B85907" w14:textId="52C128CB" w:rsidR="00BC6169" w:rsidRDefault="00BC6169" w:rsidP="007A2046">
            <w:pPr>
              <w:jc w:val="center"/>
            </w:pPr>
            <w:r>
              <w:t>September 17</w:t>
            </w:r>
          </w:p>
        </w:tc>
        <w:tc>
          <w:tcPr>
            <w:tcW w:w="2187" w:type="dxa"/>
          </w:tcPr>
          <w:p w14:paraId="053C3C6F" w14:textId="6AC16855" w:rsidR="00BC6169" w:rsidRDefault="00DE7F34" w:rsidP="00CB5FDF">
            <w:pPr>
              <w:jc w:val="center"/>
            </w:pPr>
            <w:r>
              <w:t>Introduction to Graphic Medicine</w:t>
            </w:r>
          </w:p>
        </w:tc>
        <w:tc>
          <w:tcPr>
            <w:tcW w:w="1440" w:type="dxa"/>
          </w:tcPr>
          <w:p w14:paraId="72E72E76" w14:textId="322AFC05" w:rsidR="00BC6169" w:rsidRDefault="00DE7F34" w:rsidP="007A2046">
            <w:pPr>
              <w:jc w:val="center"/>
            </w:pPr>
            <w:r>
              <w:t>GMM intro</w:t>
            </w:r>
          </w:p>
        </w:tc>
        <w:tc>
          <w:tcPr>
            <w:tcW w:w="4495" w:type="dxa"/>
          </w:tcPr>
          <w:p w14:paraId="550FC538" w14:textId="77777777" w:rsidR="00BC6169" w:rsidRPr="00B3566E" w:rsidRDefault="00DE7F34" w:rsidP="007A2046">
            <w:pPr>
              <w:rPr>
                <w:b/>
                <w:u w:val="single"/>
              </w:rPr>
            </w:pPr>
            <w:r w:rsidRPr="00B3566E">
              <w:rPr>
                <w:b/>
                <w:u w:val="single"/>
              </w:rPr>
              <w:t>Required:</w:t>
            </w:r>
          </w:p>
          <w:p w14:paraId="29EE514A" w14:textId="2E4B12AD" w:rsidR="00B3566E" w:rsidRDefault="00B3566E" w:rsidP="007A7282">
            <w:r w:rsidRPr="00B3566E">
              <w:t>Green Michael J, Myers Kimberly R. Graphic medicine: use of comics in medical education and patient care BMJ 2010; 340 :c863</w:t>
            </w:r>
            <w:r w:rsidR="007A7282">
              <w:t xml:space="preserve"> </w:t>
            </w:r>
          </w:p>
        </w:tc>
      </w:tr>
      <w:tr w:rsidR="00BC6169" w14:paraId="2B93A122" w14:textId="77777777" w:rsidTr="00DE7F34">
        <w:tc>
          <w:tcPr>
            <w:tcW w:w="1228" w:type="dxa"/>
            <w:vAlign w:val="center"/>
          </w:tcPr>
          <w:p w14:paraId="4C73DEBE" w14:textId="7520288A" w:rsidR="00BC6169" w:rsidRDefault="00BC6169" w:rsidP="007A2046">
            <w:pPr>
              <w:jc w:val="center"/>
            </w:pPr>
            <w:r>
              <w:t>September 24</w:t>
            </w:r>
          </w:p>
        </w:tc>
        <w:tc>
          <w:tcPr>
            <w:tcW w:w="2187" w:type="dxa"/>
          </w:tcPr>
          <w:p w14:paraId="1434F951" w14:textId="18CC6311" w:rsidR="00BC6169" w:rsidRDefault="00DE7F34" w:rsidP="007A2046">
            <w:pPr>
              <w:jc w:val="center"/>
            </w:pPr>
            <w:r>
              <w:t>Comics as Scholarship</w:t>
            </w:r>
          </w:p>
        </w:tc>
        <w:tc>
          <w:tcPr>
            <w:tcW w:w="1440" w:type="dxa"/>
          </w:tcPr>
          <w:p w14:paraId="4F4D472E" w14:textId="3613279B" w:rsidR="00BC6169" w:rsidRDefault="00DE7F34" w:rsidP="007A2046">
            <w:pPr>
              <w:jc w:val="center"/>
            </w:pPr>
            <w:r>
              <w:t>GMM 1</w:t>
            </w:r>
          </w:p>
        </w:tc>
        <w:tc>
          <w:tcPr>
            <w:tcW w:w="4495" w:type="dxa"/>
          </w:tcPr>
          <w:p w14:paraId="02FC7277" w14:textId="77777777" w:rsidR="00DE7F34" w:rsidRPr="00DE7F34" w:rsidRDefault="00DE7F34" w:rsidP="00DE7F34">
            <w:pPr>
              <w:rPr>
                <w:color w:val="FF0000"/>
              </w:rPr>
            </w:pPr>
            <w:r w:rsidRPr="00DE7F34">
              <w:rPr>
                <w:color w:val="FF0000"/>
              </w:rPr>
              <w:t>Project Proposal due</w:t>
            </w:r>
          </w:p>
          <w:p w14:paraId="62B096BC" w14:textId="09F32D64" w:rsidR="00BC6169" w:rsidRPr="006145BD" w:rsidRDefault="00BC6169" w:rsidP="004809BF">
            <w:pPr>
              <w:rPr>
                <w:b/>
              </w:rPr>
            </w:pPr>
          </w:p>
        </w:tc>
      </w:tr>
      <w:tr w:rsidR="00BC6169" w14:paraId="2F5B0226" w14:textId="77777777" w:rsidTr="00DE7F34">
        <w:tc>
          <w:tcPr>
            <w:tcW w:w="1228" w:type="dxa"/>
            <w:vAlign w:val="center"/>
          </w:tcPr>
          <w:p w14:paraId="4CC82084" w14:textId="77777777" w:rsidR="008C0E40" w:rsidRDefault="00BC6169" w:rsidP="007A2046">
            <w:pPr>
              <w:jc w:val="center"/>
            </w:pPr>
            <w:r>
              <w:t xml:space="preserve">October </w:t>
            </w:r>
          </w:p>
          <w:p w14:paraId="59997256" w14:textId="34943821" w:rsidR="00BC6169" w:rsidRDefault="00BC6169" w:rsidP="007A2046">
            <w:pPr>
              <w:jc w:val="center"/>
            </w:pPr>
            <w:r>
              <w:t>1</w:t>
            </w:r>
          </w:p>
        </w:tc>
        <w:tc>
          <w:tcPr>
            <w:tcW w:w="2187" w:type="dxa"/>
          </w:tcPr>
          <w:p w14:paraId="6EC4370A" w14:textId="75E388A8" w:rsidR="00BC6169" w:rsidRDefault="0070785A" w:rsidP="007A2046">
            <w:pPr>
              <w:jc w:val="center"/>
            </w:pPr>
            <w:r>
              <w:t>Applications for Graphic Medicine</w:t>
            </w:r>
          </w:p>
        </w:tc>
        <w:tc>
          <w:tcPr>
            <w:tcW w:w="1440" w:type="dxa"/>
          </w:tcPr>
          <w:p w14:paraId="788066C0" w14:textId="17E32C58" w:rsidR="00BC6169" w:rsidRDefault="00DE7F34" w:rsidP="007A2046">
            <w:pPr>
              <w:jc w:val="center"/>
            </w:pPr>
            <w:r>
              <w:t>GMM 2</w:t>
            </w:r>
          </w:p>
        </w:tc>
        <w:tc>
          <w:tcPr>
            <w:tcW w:w="4495" w:type="dxa"/>
          </w:tcPr>
          <w:p w14:paraId="5E9DFB10" w14:textId="77777777" w:rsidR="0070785A" w:rsidRDefault="00DE7F34" w:rsidP="0070785A">
            <w:r w:rsidRPr="00DE7F34">
              <w:rPr>
                <w:color w:val="FF0000"/>
              </w:rPr>
              <w:t>Feedback on Proposals due</w:t>
            </w:r>
            <w:r w:rsidR="0070785A">
              <w:t xml:space="preserve"> </w:t>
            </w:r>
          </w:p>
          <w:p w14:paraId="2A2A415A" w14:textId="6DB58068" w:rsidR="0070785A" w:rsidRDefault="0070785A" w:rsidP="0070785A">
            <w:r>
              <w:t>Vaccines Work: Here are the Facts</w:t>
            </w:r>
          </w:p>
          <w:p w14:paraId="70F2D825" w14:textId="670C0FB0" w:rsidR="00BC6169" w:rsidRPr="00DE7F34" w:rsidRDefault="005B2EEA" w:rsidP="004809BF">
            <w:hyperlink r:id="rId12" w:history="1">
              <w:r w:rsidR="0070785A" w:rsidRPr="00323CD9">
                <w:rPr>
                  <w:rStyle w:val="Hyperlink"/>
                </w:rPr>
                <w:t>https://thenib.com/vaccines-work-here-are-the-facts-5de3d0f9ffd0</w:t>
              </w:r>
            </w:hyperlink>
          </w:p>
        </w:tc>
      </w:tr>
      <w:tr w:rsidR="00BC6169" w14:paraId="49151E00" w14:textId="77777777" w:rsidTr="00DE7F34">
        <w:tc>
          <w:tcPr>
            <w:tcW w:w="1228" w:type="dxa"/>
            <w:vAlign w:val="center"/>
          </w:tcPr>
          <w:p w14:paraId="353A0B1A" w14:textId="77777777" w:rsidR="008C0E40" w:rsidRDefault="00BC6169" w:rsidP="007A2046">
            <w:pPr>
              <w:jc w:val="center"/>
            </w:pPr>
            <w:r>
              <w:t xml:space="preserve">October </w:t>
            </w:r>
          </w:p>
          <w:p w14:paraId="516E2546" w14:textId="0EC8B85E" w:rsidR="00BC6169" w:rsidRDefault="00BC6169" w:rsidP="007A2046">
            <w:pPr>
              <w:jc w:val="center"/>
            </w:pPr>
            <w:r>
              <w:t>8</w:t>
            </w:r>
          </w:p>
        </w:tc>
        <w:tc>
          <w:tcPr>
            <w:tcW w:w="2187" w:type="dxa"/>
          </w:tcPr>
          <w:p w14:paraId="0998D47C" w14:textId="41AF7981" w:rsidR="00BC6169" w:rsidRDefault="00DE7F34" w:rsidP="00941DC5">
            <w:pPr>
              <w:jc w:val="center"/>
            </w:pPr>
            <w:r>
              <w:t>Telling Your Story via Comics</w:t>
            </w:r>
          </w:p>
        </w:tc>
        <w:tc>
          <w:tcPr>
            <w:tcW w:w="1440" w:type="dxa"/>
          </w:tcPr>
          <w:p w14:paraId="471C5BA8" w14:textId="0128E6F1" w:rsidR="00BC6169" w:rsidRDefault="00DE7F34" w:rsidP="007A2046">
            <w:pPr>
              <w:jc w:val="center"/>
            </w:pPr>
            <w:r>
              <w:t>GMM 3</w:t>
            </w:r>
          </w:p>
        </w:tc>
        <w:tc>
          <w:tcPr>
            <w:tcW w:w="4495" w:type="dxa"/>
          </w:tcPr>
          <w:p w14:paraId="25F5283B" w14:textId="1B236FC5" w:rsidR="00BC6169" w:rsidRPr="006145BD" w:rsidRDefault="00BC6169" w:rsidP="004809BF">
            <w:pPr>
              <w:rPr>
                <w:b/>
              </w:rPr>
            </w:pPr>
          </w:p>
        </w:tc>
      </w:tr>
      <w:tr w:rsidR="00BC6169" w14:paraId="5E3E40DD" w14:textId="77777777" w:rsidTr="00DE7F34">
        <w:tc>
          <w:tcPr>
            <w:tcW w:w="1228" w:type="dxa"/>
            <w:vAlign w:val="center"/>
          </w:tcPr>
          <w:p w14:paraId="4555B268" w14:textId="77777777" w:rsidR="008C0E40" w:rsidRDefault="00BC6169" w:rsidP="007A2046">
            <w:pPr>
              <w:jc w:val="center"/>
            </w:pPr>
            <w:r>
              <w:t xml:space="preserve">October </w:t>
            </w:r>
          </w:p>
          <w:p w14:paraId="4A2CB32D" w14:textId="03AA2BD5" w:rsidR="00BC6169" w:rsidRDefault="00BC6169" w:rsidP="007A2046">
            <w:pPr>
              <w:jc w:val="center"/>
            </w:pPr>
            <w:r>
              <w:t>15</w:t>
            </w:r>
          </w:p>
        </w:tc>
        <w:tc>
          <w:tcPr>
            <w:tcW w:w="2187" w:type="dxa"/>
          </w:tcPr>
          <w:p w14:paraId="2FE2A2A2" w14:textId="03D510E6" w:rsidR="00BC6169" w:rsidRDefault="00DE7F34" w:rsidP="007A2046">
            <w:pPr>
              <w:jc w:val="center"/>
            </w:pPr>
            <w:r>
              <w:t>Comics in the Classroom and the Clinic</w:t>
            </w:r>
          </w:p>
        </w:tc>
        <w:tc>
          <w:tcPr>
            <w:tcW w:w="1440" w:type="dxa"/>
          </w:tcPr>
          <w:p w14:paraId="2486002A" w14:textId="19305D28" w:rsidR="00BC6169" w:rsidRDefault="00DE7F34" w:rsidP="007A2046">
            <w:pPr>
              <w:jc w:val="center"/>
            </w:pPr>
            <w:r>
              <w:t>GMM 4</w:t>
            </w:r>
          </w:p>
        </w:tc>
        <w:tc>
          <w:tcPr>
            <w:tcW w:w="4495" w:type="dxa"/>
          </w:tcPr>
          <w:p w14:paraId="499AE49F" w14:textId="77777777" w:rsidR="00BC6169" w:rsidRPr="00B3566E" w:rsidRDefault="00DE7F34" w:rsidP="00C3197B">
            <w:pPr>
              <w:rPr>
                <w:b/>
                <w:u w:val="single"/>
              </w:rPr>
            </w:pPr>
            <w:r w:rsidRPr="00B3566E">
              <w:rPr>
                <w:b/>
                <w:u w:val="single"/>
              </w:rPr>
              <w:t>Required:</w:t>
            </w:r>
          </w:p>
          <w:p w14:paraId="43C10088" w14:textId="0DF80CE9" w:rsidR="00B3566E" w:rsidRPr="00DE7F34" w:rsidRDefault="00B3566E" w:rsidP="00C3197B">
            <w:r w:rsidRPr="00B3566E">
              <w:t>Henneman JR. In Shadow and Light—Images of Transformation Through Breast Cancer. JAMA. 2018;319(6):532–534. doi:10.1001/jama.2017.21752</w:t>
            </w:r>
          </w:p>
        </w:tc>
      </w:tr>
      <w:tr w:rsidR="007A7282" w14:paraId="2B4DFE2D" w14:textId="77777777" w:rsidTr="00DE7F34">
        <w:tc>
          <w:tcPr>
            <w:tcW w:w="1228" w:type="dxa"/>
            <w:vAlign w:val="center"/>
          </w:tcPr>
          <w:p w14:paraId="3C6CC6B4" w14:textId="77777777" w:rsidR="007A7282" w:rsidRDefault="007A7282" w:rsidP="007A7282">
            <w:pPr>
              <w:jc w:val="center"/>
            </w:pPr>
            <w:r>
              <w:t>October</w:t>
            </w:r>
          </w:p>
          <w:p w14:paraId="08601F7B" w14:textId="340FC221" w:rsidR="007A7282" w:rsidRDefault="007A7282" w:rsidP="007A7282">
            <w:pPr>
              <w:jc w:val="center"/>
            </w:pPr>
            <w:r>
              <w:t>22</w:t>
            </w:r>
          </w:p>
        </w:tc>
        <w:tc>
          <w:tcPr>
            <w:tcW w:w="2187" w:type="dxa"/>
          </w:tcPr>
          <w:p w14:paraId="6AA4599E" w14:textId="6A1CD558" w:rsidR="007A7282" w:rsidRDefault="007A7282" w:rsidP="007A2046">
            <w:pPr>
              <w:jc w:val="center"/>
            </w:pPr>
            <w:r>
              <w:t>Guest Lecture: Signe Wilkinson</w:t>
            </w:r>
          </w:p>
        </w:tc>
        <w:tc>
          <w:tcPr>
            <w:tcW w:w="1440" w:type="dxa"/>
          </w:tcPr>
          <w:p w14:paraId="3E0EFB7C" w14:textId="77777777" w:rsidR="007A7282" w:rsidRDefault="007A7282" w:rsidP="007A2046">
            <w:pPr>
              <w:jc w:val="center"/>
            </w:pPr>
          </w:p>
        </w:tc>
        <w:tc>
          <w:tcPr>
            <w:tcW w:w="4495" w:type="dxa"/>
          </w:tcPr>
          <w:p w14:paraId="5FD28BE7" w14:textId="77777777" w:rsidR="007A7282" w:rsidRPr="006145BD" w:rsidRDefault="007A7282" w:rsidP="004809BF">
            <w:pPr>
              <w:rPr>
                <w:b/>
              </w:rPr>
            </w:pPr>
          </w:p>
        </w:tc>
      </w:tr>
      <w:tr w:rsidR="00BC6169" w14:paraId="4A42AC50" w14:textId="77777777" w:rsidTr="00DE7F34">
        <w:tc>
          <w:tcPr>
            <w:tcW w:w="1228" w:type="dxa"/>
            <w:vAlign w:val="center"/>
          </w:tcPr>
          <w:p w14:paraId="7EDA692A" w14:textId="77777777" w:rsidR="007A7282" w:rsidRDefault="007A7282" w:rsidP="007A7282">
            <w:pPr>
              <w:jc w:val="center"/>
            </w:pPr>
            <w:r>
              <w:t xml:space="preserve">October </w:t>
            </w:r>
          </w:p>
          <w:p w14:paraId="154B47DD" w14:textId="1C015A6F" w:rsidR="00BC6169" w:rsidRDefault="007A7282" w:rsidP="007A7282">
            <w:pPr>
              <w:jc w:val="center"/>
            </w:pPr>
            <w:r>
              <w:t>29</w:t>
            </w:r>
          </w:p>
        </w:tc>
        <w:tc>
          <w:tcPr>
            <w:tcW w:w="2187" w:type="dxa"/>
          </w:tcPr>
          <w:p w14:paraId="04109A24" w14:textId="1FF60287" w:rsidR="00BC6169" w:rsidRDefault="00DE7F34" w:rsidP="007A2046">
            <w:pPr>
              <w:jc w:val="center"/>
            </w:pPr>
            <w:r>
              <w:t>Depicting the Invisible</w:t>
            </w:r>
          </w:p>
        </w:tc>
        <w:tc>
          <w:tcPr>
            <w:tcW w:w="1440" w:type="dxa"/>
          </w:tcPr>
          <w:p w14:paraId="0BF61B0B" w14:textId="6F728472" w:rsidR="00AC54D0" w:rsidRDefault="00DE7F34" w:rsidP="007A2046">
            <w:pPr>
              <w:jc w:val="center"/>
            </w:pPr>
            <w:r>
              <w:t>GMM 5</w:t>
            </w:r>
          </w:p>
        </w:tc>
        <w:tc>
          <w:tcPr>
            <w:tcW w:w="4495" w:type="dxa"/>
          </w:tcPr>
          <w:p w14:paraId="0E183999" w14:textId="77777777" w:rsidR="007A7282" w:rsidRPr="007A7282" w:rsidRDefault="007A7282" w:rsidP="007A7282">
            <w:pPr>
              <w:rPr>
                <w:b/>
                <w:u w:val="single"/>
              </w:rPr>
            </w:pPr>
            <w:r w:rsidRPr="007A7282">
              <w:rPr>
                <w:b/>
                <w:u w:val="single"/>
              </w:rPr>
              <w:t>Required:</w:t>
            </w:r>
          </w:p>
          <w:p w14:paraId="3365EA02" w14:textId="77777777" w:rsidR="007A7282" w:rsidRDefault="007A7282" w:rsidP="007A7282">
            <w:r>
              <w:t>Depression Part Two</w:t>
            </w:r>
          </w:p>
          <w:p w14:paraId="7B781ECE" w14:textId="3A931409" w:rsidR="00BC6169" w:rsidRPr="007A7282" w:rsidRDefault="005B2EEA" w:rsidP="004809BF">
            <w:hyperlink r:id="rId13" w:history="1">
              <w:r w:rsidR="007A7282" w:rsidRPr="00323CD9">
                <w:rPr>
                  <w:rStyle w:val="Hyperlink"/>
                </w:rPr>
                <w:t>http://hyperboleandahalf.blogspot.com/2013/05/depression-part-two.html</w:t>
              </w:r>
            </w:hyperlink>
            <w:r w:rsidR="007A7282">
              <w:t xml:space="preserve"> </w:t>
            </w:r>
          </w:p>
        </w:tc>
      </w:tr>
      <w:tr w:rsidR="00BC6169" w14:paraId="4F7D2F61" w14:textId="77777777" w:rsidTr="00DE7F34">
        <w:tc>
          <w:tcPr>
            <w:tcW w:w="1228" w:type="dxa"/>
            <w:vAlign w:val="center"/>
          </w:tcPr>
          <w:p w14:paraId="7AD94D0E" w14:textId="52665336" w:rsidR="00BC6169" w:rsidRDefault="007A7282" w:rsidP="007A2046">
            <w:pPr>
              <w:jc w:val="center"/>
            </w:pPr>
            <w:r>
              <w:t>November 5</w:t>
            </w:r>
          </w:p>
        </w:tc>
        <w:tc>
          <w:tcPr>
            <w:tcW w:w="2187" w:type="dxa"/>
          </w:tcPr>
          <w:p w14:paraId="7D6E03AC" w14:textId="6BFA9920" w:rsidR="00BC6169" w:rsidRDefault="00DE7F34" w:rsidP="00DE7F34">
            <w:pPr>
              <w:jc w:val="center"/>
            </w:pPr>
            <w:r>
              <w:t>Everyone can be a Creator</w:t>
            </w:r>
          </w:p>
        </w:tc>
        <w:tc>
          <w:tcPr>
            <w:tcW w:w="1440" w:type="dxa"/>
          </w:tcPr>
          <w:p w14:paraId="008FEBC7" w14:textId="1750089C" w:rsidR="00BC6169" w:rsidRDefault="00DE7F34" w:rsidP="007A2046">
            <w:pPr>
              <w:jc w:val="center"/>
            </w:pPr>
            <w:r>
              <w:t>GMM 6</w:t>
            </w:r>
          </w:p>
        </w:tc>
        <w:tc>
          <w:tcPr>
            <w:tcW w:w="4495" w:type="dxa"/>
          </w:tcPr>
          <w:p w14:paraId="2C54E25F" w14:textId="39FDA511" w:rsidR="00BC6169" w:rsidRPr="006145BD" w:rsidRDefault="00BC6169" w:rsidP="004809BF">
            <w:pPr>
              <w:rPr>
                <w:b/>
              </w:rPr>
            </w:pPr>
          </w:p>
        </w:tc>
      </w:tr>
      <w:tr w:rsidR="007A7282" w:rsidRPr="007525C7" w14:paraId="55D77419" w14:textId="77777777" w:rsidTr="0073339E">
        <w:tc>
          <w:tcPr>
            <w:tcW w:w="1228" w:type="dxa"/>
            <w:shd w:val="clear" w:color="auto" w:fill="BFBFBF" w:themeFill="background1" w:themeFillShade="BF"/>
            <w:vAlign w:val="center"/>
          </w:tcPr>
          <w:p w14:paraId="4589F569" w14:textId="77777777" w:rsidR="007A7282" w:rsidRDefault="007A7282" w:rsidP="0073339E">
            <w:pPr>
              <w:jc w:val="center"/>
            </w:pPr>
            <w:r>
              <w:t>November 12</w:t>
            </w:r>
          </w:p>
        </w:tc>
        <w:tc>
          <w:tcPr>
            <w:tcW w:w="2187" w:type="dxa"/>
            <w:shd w:val="clear" w:color="auto" w:fill="BFBFBF" w:themeFill="background1" w:themeFillShade="BF"/>
          </w:tcPr>
          <w:p w14:paraId="589889F2" w14:textId="77777777" w:rsidR="007A7282" w:rsidRDefault="007A7282" w:rsidP="0073339E">
            <w:pPr>
              <w:jc w:val="center"/>
            </w:pPr>
            <w:r>
              <w:t>VETERANS DAY</w:t>
            </w:r>
          </w:p>
          <w:p w14:paraId="6EF0E9B8" w14:textId="77777777" w:rsidR="007A7282" w:rsidRDefault="007A7282" w:rsidP="0073339E">
            <w:pPr>
              <w:jc w:val="center"/>
            </w:pPr>
            <w:r>
              <w:t>No Class</w:t>
            </w:r>
          </w:p>
        </w:tc>
        <w:tc>
          <w:tcPr>
            <w:tcW w:w="1440" w:type="dxa"/>
            <w:shd w:val="clear" w:color="auto" w:fill="BFBFBF" w:themeFill="background1" w:themeFillShade="BF"/>
          </w:tcPr>
          <w:p w14:paraId="2B432BC2" w14:textId="77777777" w:rsidR="007A7282" w:rsidRDefault="007A7282" w:rsidP="0073339E">
            <w:pPr>
              <w:jc w:val="center"/>
            </w:pPr>
          </w:p>
        </w:tc>
        <w:tc>
          <w:tcPr>
            <w:tcW w:w="4495" w:type="dxa"/>
            <w:shd w:val="clear" w:color="auto" w:fill="BFBFBF" w:themeFill="background1" w:themeFillShade="BF"/>
          </w:tcPr>
          <w:p w14:paraId="4AF28B51" w14:textId="77777777" w:rsidR="007A7282" w:rsidRPr="007525C7" w:rsidRDefault="007A7282" w:rsidP="0073339E">
            <w:pPr>
              <w:rPr>
                <w:i/>
              </w:rPr>
            </w:pPr>
          </w:p>
        </w:tc>
      </w:tr>
      <w:tr w:rsidR="00BC6169" w14:paraId="28D5B5C9" w14:textId="77777777" w:rsidTr="00DE7F34">
        <w:tc>
          <w:tcPr>
            <w:tcW w:w="1228" w:type="dxa"/>
            <w:vAlign w:val="center"/>
          </w:tcPr>
          <w:p w14:paraId="108F6B8E" w14:textId="4653E994" w:rsidR="00BC6169" w:rsidRDefault="007A7282" w:rsidP="007A2046">
            <w:pPr>
              <w:jc w:val="center"/>
            </w:pPr>
            <w:r>
              <w:t>November 19</w:t>
            </w:r>
          </w:p>
        </w:tc>
        <w:tc>
          <w:tcPr>
            <w:tcW w:w="2187" w:type="dxa"/>
          </w:tcPr>
          <w:p w14:paraId="691DD125" w14:textId="07D15E0F" w:rsidR="00BC6169" w:rsidRDefault="00DE7F34" w:rsidP="007A2046">
            <w:pPr>
              <w:jc w:val="center"/>
            </w:pPr>
            <w:r>
              <w:t>Comics to Explore Loss</w:t>
            </w:r>
          </w:p>
        </w:tc>
        <w:tc>
          <w:tcPr>
            <w:tcW w:w="1440" w:type="dxa"/>
          </w:tcPr>
          <w:p w14:paraId="37ED58E0" w14:textId="77777777" w:rsidR="00BC6169" w:rsidRDefault="00BC6169" w:rsidP="007A2046">
            <w:pPr>
              <w:jc w:val="center"/>
            </w:pPr>
          </w:p>
        </w:tc>
        <w:tc>
          <w:tcPr>
            <w:tcW w:w="4495" w:type="dxa"/>
          </w:tcPr>
          <w:p w14:paraId="7FB1D938" w14:textId="77777777" w:rsidR="00B3566E" w:rsidRPr="00B3566E" w:rsidRDefault="00B3566E" w:rsidP="00B3566E">
            <w:pPr>
              <w:rPr>
                <w:b/>
                <w:u w:val="single"/>
              </w:rPr>
            </w:pPr>
            <w:r w:rsidRPr="00B3566E">
              <w:rPr>
                <w:b/>
                <w:u w:val="single"/>
              </w:rPr>
              <w:t>Required:</w:t>
            </w:r>
          </w:p>
          <w:p w14:paraId="4CDDDD71" w14:textId="77777777" w:rsidR="00B3566E" w:rsidRPr="00B3566E" w:rsidRDefault="00B3566E" w:rsidP="00B3566E">
            <w:r w:rsidRPr="00B3566E">
              <w:t>Tom Hart Channels the Incalculable Loss of a Child in Rosalie Lightning</w:t>
            </w:r>
          </w:p>
          <w:p w14:paraId="76850560" w14:textId="0CFC5506" w:rsidR="00B3566E" w:rsidRPr="00B3566E" w:rsidRDefault="005B2EEA" w:rsidP="00B3566E">
            <w:hyperlink r:id="rId14" w:history="1">
              <w:r w:rsidR="00B3566E" w:rsidRPr="00323CD9">
                <w:rPr>
                  <w:rStyle w:val="Hyperlink"/>
                </w:rPr>
                <w:t>https://www.pastemagazine.com/articles/2016/01/tom-hart-channels-the-incalculable-loss-of-a-child.html</w:t>
              </w:r>
            </w:hyperlink>
            <w:r w:rsidR="00B3566E">
              <w:t xml:space="preserve"> </w:t>
            </w:r>
            <w:r w:rsidR="00B3566E" w:rsidRPr="00B3566E">
              <w:t xml:space="preserve"> </w:t>
            </w:r>
          </w:p>
          <w:p w14:paraId="47568632" w14:textId="77777777" w:rsidR="00BC6169" w:rsidRDefault="00B3566E" w:rsidP="00B3566E">
            <w:r w:rsidRPr="00B3566E">
              <w:t>Annals Graphic Medicine: Natter 2017</w:t>
            </w:r>
          </w:p>
          <w:p w14:paraId="27775A73" w14:textId="1008E2E4" w:rsidR="00B3566E" w:rsidRPr="006145BD" w:rsidRDefault="00B3566E" w:rsidP="00B3566E">
            <w:pPr>
              <w:rPr>
                <w:b/>
              </w:rPr>
            </w:pPr>
            <w:r>
              <w:t xml:space="preserve">Brian Fies’s A Fire Story </w:t>
            </w:r>
            <w:hyperlink r:id="rId15" w:history="1">
              <w:r w:rsidRPr="00323CD9">
                <w:rPr>
                  <w:rStyle w:val="Hyperlink"/>
                </w:rPr>
                <w:t>http://brianfies.blogspot.com/2017/11/an-animated-fire-story_8.html</w:t>
              </w:r>
            </w:hyperlink>
            <w:r>
              <w:t xml:space="preserve"> </w:t>
            </w:r>
          </w:p>
        </w:tc>
      </w:tr>
      <w:tr w:rsidR="00BC6169" w14:paraId="262F968C" w14:textId="77777777" w:rsidTr="00DE7F34">
        <w:tc>
          <w:tcPr>
            <w:tcW w:w="1228" w:type="dxa"/>
            <w:vAlign w:val="center"/>
          </w:tcPr>
          <w:p w14:paraId="29ABA8DA" w14:textId="0086B670" w:rsidR="00BC6169" w:rsidRDefault="007A7282" w:rsidP="007A2046">
            <w:pPr>
              <w:jc w:val="center"/>
            </w:pPr>
            <w:r>
              <w:lastRenderedPageBreak/>
              <w:t>November 26</w:t>
            </w:r>
          </w:p>
        </w:tc>
        <w:tc>
          <w:tcPr>
            <w:tcW w:w="2187" w:type="dxa"/>
          </w:tcPr>
          <w:p w14:paraId="39797BF4" w14:textId="39B7A4DB" w:rsidR="00BC6169" w:rsidRDefault="00DE7F34" w:rsidP="007A2046">
            <w:pPr>
              <w:jc w:val="center"/>
            </w:pPr>
            <w:r>
              <w:t>Comics from the Provider Perspective</w:t>
            </w:r>
          </w:p>
        </w:tc>
        <w:tc>
          <w:tcPr>
            <w:tcW w:w="1440" w:type="dxa"/>
          </w:tcPr>
          <w:p w14:paraId="0495016E" w14:textId="77777777" w:rsidR="00BC6169" w:rsidRDefault="00BC6169" w:rsidP="007A2046">
            <w:pPr>
              <w:jc w:val="center"/>
            </w:pPr>
          </w:p>
        </w:tc>
        <w:tc>
          <w:tcPr>
            <w:tcW w:w="4495" w:type="dxa"/>
          </w:tcPr>
          <w:p w14:paraId="5F3F29D7" w14:textId="77777777" w:rsidR="00BC6169" w:rsidRPr="00B3566E" w:rsidRDefault="00DE7F34" w:rsidP="004809BF">
            <w:pPr>
              <w:rPr>
                <w:b/>
                <w:u w:val="single"/>
              </w:rPr>
            </w:pPr>
            <w:r w:rsidRPr="00B3566E">
              <w:rPr>
                <w:b/>
                <w:u w:val="single"/>
              </w:rPr>
              <w:t>Required:</w:t>
            </w:r>
          </w:p>
          <w:p w14:paraId="0F24AE99" w14:textId="77777777" w:rsidR="00DE7F34" w:rsidRDefault="00DE7F34" w:rsidP="004809BF">
            <w:r w:rsidRPr="00DE7F34">
              <w:t>Anderson, P. F., Wescom, E., &amp; Carlos, R. C. (2016). Difficult Doctors, Difficult Patients: Building Empathy</w:t>
            </w:r>
            <w:r w:rsidRPr="00DE7F34">
              <w:rPr>
                <w:i/>
              </w:rPr>
              <w:t>. J Am Coll Radiol</w:t>
            </w:r>
            <w:r w:rsidRPr="00DE7F34">
              <w:t>, 13(12 Pt B), 1590-1598.</w:t>
            </w:r>
          </w:p>
          <w:p w14:paraId="09835BA0" w14:textId="77777777" w:rsidR="005E1AB1" w:rsidRDefault="005E1AB1" w:rsidP="004809BF">
            <w:r w:rsidRPr="005E1AB1">
              <w:t>Annals Graphic Medicine: Briatore 2017</w:t>
            </w:r>
          </w:p>
          <w:p w14:paraId="0D760A19" w14:textId="77777777" w:rsidR="005E1AB1" w:rsidRDefault="005E1AB1" w:rsidP="004809BF">
            <w:r w:rsidRPr="005E1AB1">
              <w:t>Annals Graphic Medicine: Chang 2017</w:t>
            </w:r>
          </w:p>
          <w:p w14:paraId="58C2248C" w14:textId="77777777" w:rsidR="005E1AB1" w:rsidRDefault="005E1AB1" w:rsidP="004809BF">
            <w:r w:rsidRPr="005E1AB1">
              <w:t>Annals Graphic Medicine: Roy 2017</w:t>
            </w:r>
          </w:p>
          <w:p w14:paraId="077EA2E2" w14:textId="77777777" w:rsidR="005E1AB1" w:rsidRDefault="005E1AB1" w:rsidP="005E1AB1">
            <w:r w:rsidRPr="005E1AB1">
              <w:t>Annals Graphic Medicine: Shooner 2017</w:t>
            </w:r>
            <w:r>
              <w:t xml:space="preserve"> </w:t>
            </w:r>
          </w:p>
          <w:p w14:paraId="61793A8D" w14:textId="77777777" w:rsidR="007A7282" w:rsidRDefault="005E1AB1" w:rsidP="007A7282">
            <w:r>
              <w:t>Annals Graphic Medicine: Valluri 2016</w:t>
            </w:r>
            <w:r w:rsidR="007A7282">
              <w:t xml:space="preserve"> </w:t>
            </w:r>
          </w:p>
          <w:p w14:paraId="07883563" w14:textId="02C80F50" w:rsidR="007A7282" w:rsidRDefault="007A7282" w:rsidP="007A7282">
            <w:r>
              <w:t>Annals Graphic Medicine: Farris 2016</w:t>
            </w:r>
          </w:p>
          <w:p w14:paraId="63649EDE" w14:textId="0F74CD37" w:rsidR="005E1AB1" w:rsidRPr="00DE7F34" w:rsidRDefault="007A7282" w:rsidP="007A7282">
            <w:r>
              <w:t>Annals Graphic Medicine: Farris 2017</w:t>
            </w:r>
          </w:p>
        </w:tc>
      </w:tr>
      <w:tr w:rsidR="00BC6169" w14:paraId="5292F024" w14:textId="77777777" w:rsidTr="00DE7F34">
        <w:tc>
          <w:tcPr>
            <w:tcW w:w="1228" w:type="dxa"/>
            <w:vAlign w:val="center"/>
          </w:tcPr>
          <w:p w14:paraId="534E39E4" w14:textId="310C8B4C" w:rsidR="00BC6169" w:rsidRDefault="00BC6169" w:rsidP="007A2046">
            <w:pPr>
              <w:jc w:val="center"/>
            </w:pPr>
            <w:r>
              <w:t>December 3</w:t>
            </w:r>
          </w:p>
        </w:tc>
        <w:tc>
          <w:tcPr>
            <w:tcW w:w="2187" w:type="dxa"/>
          </w:tcPr>
          <w:p w14:paraId="7B0FB265" w14:textId="7FBA891C" w:rsidR="00BC6169" w:rsidRDefault="008C0E40" w:rsidP="007A2046">
            <w:pPr>
              <w:jc w:val="center"/>
            </w:pPr>
            <w:r>
              <w:t xml:space="preserve">Last </w:t>
            </w:r>
            <w:r w:rsidR="00DE7F34">
              <w:t xml:space="preserve">Day of </w:t>
            </w:r>
            <w:r>
              <w:t>Class</w:t>
            </w:r>
          </w:p>
        </w:tc>
        <w:tc>
          <w:tcPr>
            <w:tcW w:w="1440" w:type="dxa"/>
          </w:tcPr>
          <w:p w14:paraId="243BD357" w14:textId="77777777" w:rsidR="00BC6169" w:rsidRDefault="00BC6169" w:rsidP="007A2046">
            <w:pPr>
              <w:jc w:val="center"/>
            </w:pPr>
          </w:p>
        </w:tc>
        <w:tc>
          <w:tcPr>
            <w:tcW w:w="4495" w:type="dxa"/>
          </w:tcPr>
          <w:p w14:paraId="262773D1" w14:textId="0013EC56" w:rsidR="00BC6169" w:rsidRPr="00DE7F34" w:rsidRDefault="00DE7F34" w:rsidP="00C3197B">
            <w:r w:rsidRPr="00DE7F34">
              <w:rPr>
                <w:color w:val="FF0000"/>
              </w:rPr>
              <w:t xml:space="preserve">Final Projects </w:t>
            </w:r>
            <w:r w:rsidR="00B3566E">
              <w:rPr>
                <w:color w:val="FF0000"/>
              </w:rPr>
              <w:t xml:space="preserve">and Portfolios </w:t>
            </w:r>
            <w:r w:rsidRPr="00DE7F34">
              <w:rPr>
                <w:color w:val="FF0000"/>
              </w:rPr>
              <w:t>Due</w:t>
            </w:r>
          </w:p>
        </w:tc>
      </w:tr>
    </w:tbl>
    <w:p w14:paraId="2768F6EB" w14:textId="77777777" w:rsidR="00BC6169" w:rsidRDefault="00BC6169"/>
    <w:p w14:paraId="598D57B9" w14:textId="3C2AECC0" w:rsidR="00AD716A" w:rsidRDefault="007906E3">
      <w:r>
        <w:t>The schedule of student presentations is likely to change depending on the number of students enrolled.</w:t>
      </w:r>
    </w:p>
    <w:p w14:paraId="46B25631" w14:textId="77777777" w:rsidR="00955120" w:rsidRPr="00F12AA3" w:rsidRDefault="00955120" w:rsidP="00955120">
      <w:pPr>
        <w:rPr>
          <w:b/>
          <w:u w:val="single"/>
        </w:rPr>
      </w:pPr>
      <w:r w:rsidRPr="00F12AA3">
        <w:rPr>
          <w:b/>
          <w:u w:val="single"/>
        </w:rPr>
        <w:t>Flexibility</w:t>
      </w:r>
      <w:r>
        <w:rPr>
          <w:b/>
          <w:u w:val="single"/>
        </w:rPr>
        <w:t xml:space="preserve"> Clause:</w:t>
      </w:r>
    </w:p>
    <w:p w14:paraId="31ADCD30" w14:textId="47D44646" w:rsidR="00955120" w:rsidRDefault="00955120">
      <w:r>
        <w:t xml:space="preserve">We reserve the right to modify the class schedule listed above as needed. Any changes will be made well in advance and you will be immediately notified. Conflicts that arise due to a change in schedule can be discussed with us and will not be held against you. Scheduled Reading Assignments and Graded Assignments should not change, except due to unforeseen circumstances. </w:t>
      </w:r>
    </w:p>
    <w:p w14:paraId="1E6B3DDC" w14:textId="77777777" w:rsidR="006C3CE0" w:rsidRDefault="006C3CE0">
      <w:r w:rsidRPr="006C3CE0">
        <w:rPr>
          <w:b/>
          <w:u w:val="single"/>
        </w:rPr>
        <w:t>Requirements</w:t>
      </w:r>
      <w:r>
        <w:t>:</w:t>
      </w:r>
    </w:p>
    <w:p w14:paraId="28EABC2F" w14:textId="12D4BB4B" w:rsidR="006F0DAC" w:rsidRDefault="006F0DAC">
      <w:r>
        <w:tab/>
        <w:t>Note: all assignments must be completed in order to receive credit for the class.</w:t>
      </w:r>
    </w:p>
    <w:p w14:paraId="01901AD9" w14:textId="4D37390B" w:rsidR="007A2046" w:rsidRDefault="007A2046" w:rsidP="007A2046">
      <w:pPr>
        <w:pStyle w:val="ListParagraph"/>
        <w:numPr>
          <w:ilvl w:val="0"/>
          <w:numId w:val="1"/>
        </w:numPr>
      </w:pPr>
      <w:r>
        <w:t>Complete reading as assigned and be prepared to discuss in class.</w:t>
      </w:r>
    </w:p>
    <w:p w14:paraId="0E89881B" w14:textId="460A009A" w:rsidR="007A2046" w:rsidRDefault="00C263B0" w:rsidP="007A2046">
      <w:pPr>
        <w:pStyle w:val="ListParagraph"/>
        <w:numPr>
          <w:ilvl w:val="0"/>
          <w:numId w:val="1"/>
        </w:numPr>
      </w:pPr>
      <w:r>
        <w:t xml:space="preserve">Attend a minimum of 13 classes.  </w:t>
      </w:r>
    </w:p>
    <w:p w14:paraId="0B617239" w14:textId="34679BBF" w:rsidR="00023658" w:rsidRDefault="00023658" w:rsidP="007A2046">
      <w:pPr>
        <w:pStyle w:val="ListParagraph"/>
        <w:numPr>
          <w:ilvl w:val="0"/>
          <w:numId w:val="1"/>
        </w:numPr>
      </w:pPr>
      <w:r>
        <w:t>Attend a creative event and submit a brief reflection.</w:t>
      </w:r>
    </w:p>
    <w:p w14:paraId="02BAD997" w14:textId="0E2E7BDC" w:rsidR="001047AC" w:rsidRDefault="001047AC" w:rsidP="007A2046">
      <w:pPr>
        <w:pStyle w:val="ListParagraph"/>
        <w:numPr>
          <w:ilvl w:val="0"/>
          <w:numId w:val="1"/>
        </w:numPr>
      </w:pPr>
      <w:r>
        <w:t xml:space="preserve">Compile a portfolio of </w:t>
      </w:r>
      <w:r w:rsidR="00C874F6">
        <w:t xml:space="preserve">in-class </w:t>
      </w:r>
      <w:r w:rsidR="00993413">
        <w:t xml:space="preserve">creative </w:t>
      </w:r>
      <w:r>
        <w:t>work</w:t>
      </w:r>
      <w:r w:rsidR="00C874F6">
        <w:t xml:space="preserve"> and class reflection</w:t>
      </w:r>
      <w:r>
        <w:t xml:space="preserve">, to be turned in at the end of the semester. </w:t>
      </w:r>
    </w:p>
    <w:p w14:paraId="10B68B48" w14:textId="68E0E0DF" w:rsidR="00C263B0" w:rsidRDefault="001047AC" w:rsidP="007A2046">
      <w:pPr>
        <w:pStyle w:val="ListParagraph"/>
        <w:numPr>
          <w:ilvl w:val="0"/>
          <w:numId w:val="1"/>
        </w:numPr>
      </w:pPr>
      <w:r>
        <w:t>Complete two in-class</w:t>
      </w:r>
      <w:r w:rsidR="00C263B0">
        <w:t xml:space="preserve"> </w:t>
      </w:r>
      <w:r>
        <w:t>presentations of a graphic novel of your choice.</w:t>
      </w:r>
    </w:p>
    <w:p w14:paraId="5F69A906" w14:textId="5D7A9D16" w:rsidR="001047AC" w:rsidRDefault="001047AC" w:rsidP="007A2046">
      <w:pPr>
        <w:pStyle w:val="ListParagraph"/>
        <w:numPr>
          <w:ilvl w:val="0"/>
          <w:numId w:val="1"/>
        </w:numPr>
      </w:pPr>
      <w:r>
        <w:t>Complete a final project based on some topic covered in class. This final project can be an academic paper or a creative work, such as a short graphic novel.</w:t>
      </w:r>
    </w:p>
    <w:p w14:paraId="12191B29" w14:textId="77777777" w:rsidR="00A66460" w:rsidRDefault="00A66460">
      <w:pPr>
        <w:rPr>
          <w:b/>
          <w:u w:val="single"/>
        </w:rPr>
      </w:pPr>
      <w:r>
        <w:rPr>
          <w:b/>
          <w:u w:val="single"/>
        </w:rPr>
        <w:br w:type="page"/>
      </w:r>
    </w:p>
    <w:p w14:paraId="11B47A5B" w14:textId="0B247E97" w:rsidR="00125613" w:rsidRDefault="00125613">
      <w:pPr>
        <w:rPr>
          <w:b/>
          <w:u w:val="single"/>
        </w:rPr>
      </w:pPr>
      <w:r>
        <w:rPr>
          <w:b/>
          <w:u w:val="single"/>
        </w:rPr>
        <w:t>Assignments</w:t>
      </w:r>
    </w:p>
    <w:p w14:paraId="4EC7DE1C" w14:textId="7F4B99D7" w:rsidR="00125613" w:rsidRPr="002A0A20" w:rsidRDefault="00125613" w:rsidP="002A0A20">
      <w:pPr>
        <w:pStyle w:val="ListParagraph"/>
        <w:numPr>
          <w:ilvl w:val="0"/>
          <w:numId w:val="8"/>
        </w:numPr>
        <w:rPr>
          <w:b/>
        </w:rPr>
      </w:pPr>
      <w:r w:rsidRPr="002A0A20">
        <w:rPr>
          <w:b/>
        </w:rPr>
        <w:t>Final Project Proposal</w:t>
      </w:r>
    </w:p>
    <w:p w14:paraId="61ACA84B" w14:textId="77777777" w:rsidR="002A0A20" w:rsidRDefault="00125613" w:rsidP="002A0A20">
      <w:r>
        <w:t>The final project should integrate insights learned from the course. You may choose to do an academic paper addressing a topic of graphic medicine or a creative work, such as a short graphic novel. This proposal should be 300-500 words on what topic you would like to pursue for your final project, the importance of that topic, and how you will address the topic in your final project.  Your final project proposal must be approved before you can start work on your final project.</w:t>
      </w:r>
    </w:p>
    <w:p w14:paraId="0F476719" w14:textId="7141FBB0" w:rsidR="00023658" w:rsidRPr="00023658" w:rsidRDefault="00023658" w:rsidP="002A0A20">
      <w:pPr>
        <w:pStyle w:val="ListParagraph"/>
        <w:numPr>
          <w:ilvl w:val="0"/>
          <w:numId w:val="8"/>
        </w:numPr>
        <w:rPr>
          <w:b/>
        </w:rPr>
      </w:pPr>
      <w:r w:rsidRPr="00023658">
        <w:rPr>
          <w:b/>
        </w:rPr>
        <w:t>Attend a Creative Event</w:t>
      </w:r>
    </w:p>
    <w:p w14:paraId="414AE50D" w14:textId="599DBD0F" w:rsidR="00023658" w:rsidRPr="00023658" w:rsidRDefault="00023658" w:rsidP="00023658">
      <w:r>
        <w:t xml:space="preserve">There will be a list of creative events (exhibitions, film screenings, etc.) offered throughout the semester. You may choose one to attend and tell us about your experience in a 250 word reflection.  </w:t>
      </w:r>
    </w:p>
    <w:p w14:paraId="53C6BA97" w14:textId="37C12E26" w:rsidR="00125613" w:rsidRPr="002A0A20" w:rsidRDefault="00125613" w:rsidP="002A0A20">
      <w:pPr>
        <w:pStyle w:val="ListParagraph"/>
        <w:numPr>
          <w:ilvl w:val="0"/>
          <w:numId w:val="8"/>
        </w:numPr>
      </w:pPr>
      <w:r w:rsidRPr="002A0A20">
        <w:rPr>
          <w:b/>
        </w:rPr>
        <w:t>Portfolio</w:t>
      </w:r>
    </w:p>
    <w:p w14:paraId="7F5377E9" w14:textId="7CE4CE6A" w:rsidR="00125613" w:rsidRPr="00125613" w:rsidRDefault="002A0A20" w:rsidP="002A0A20">
      <w:pPr>
        <w:spacing w:after="0" w:line="240" w:lineRule="auto"/>
      </w:pPr>
      <w:r>
        <w:t xml:space="preserve">The End-of-Semester portfolio is a chance for you to explore comics and graphic medicine creatively and share the results. Your portfolio </w:t>
      </w:r>
      <w:r w:rsidR="00125613" w:rsidRPr="00125613">
        <w:t>should include:</w:t>
      </w:r>
    </w:p>
    <w:p w14:paraId="402C3150" w14:textId="2C935172" w:rsidR="00125613" w:rsidRPr="00125613" w:rsidRDefault="00125613" w:rsidP="002A0A20">
      <w:pPr>
        <w:pStyle w:val="ListParagraph"/>
        <w:numPr>
          <w:ilvl w:val="0"/>
          <w:numId w:val="9"/>
        </w:numPr>
        <w:spacing w:after="0" w:line="240" w:lineRule="auto"/>
      </w:pPr>
      <w:r>
        <w:t>7</w:t>
      </w:r>
      <w:r w:rsidRPr="00125613">
        <w:t xml:space="preserve"> of your in-class</w:t>
      </w:r>
      <w:r w:rsidR="002A0A20">
        <w:t xml:space="preserve"> or out-of-</w:t>
      </w:r>
      <w:r>
        <w:t>class</w:t>
      </w:r>
      <w:r w:rsidRPr="00125613">
        <w:t xml:space="preserve"> creative works</w:t>
      </w:r>
      <w:r w:rsidR="002A0A20">
        <w:t>.  These could be things done in class, started in class and completed outside class, journal comics drawn outside class, and re-worked versions of your assignments.</w:t>
      </w:r>
    </w:p>
    <w:p w14:paraId="24F10E8C" w14:textId="58202A94" w:rsidR="00125613" w:rsidRDefault="00125613" w:rsidP="00125613">
      <w:pPr>
        <w:pStyle w:val="ListParagraph"/>
        <w:numPr>
          <w:ilvl w:val="0"/>
          <w:numId w:val="9"/>
        </w:numPr>
        <w:spacing w:after="0" w:line="240" w:lineRule="auto"/>
      </w:pPr>
      <w:r w:rsidRPr="00125613">
        <w:t>A brief reflection on the course</w:t>
      </w:r>
      <w:r>
        <w:t xml:space="preserve">. </w:t>
      </w:r>
      <w:r w:rsidRPr="00125613">
        <w:t>This reflection can be presented as one page visually or as a brief written paragraph, 250 words minimum. You are welcome to upload a scanned copy of this portfolio online or turn in a physical copy in class. </w:t>
      </w:r>
    </w:p>
    <w:p w14:paraId="650E422F" w14:textId="77777777" w:rsidR="002A0A20" w:rsidRPr="002A0A20" w:rsidRDefault="002A0A20" w:rsidP="002A0A20">
      <w:pPr>
        <w:pStyle w:val="ListParagraph"/>
        <w:spacing w:after="0" w:line="240" w:lineRule="auto"/>
      </w:pPr>
    </w:p>
    <w:p w14:paraId="02BCB518" w14:textId="6DAA002E" w:rsidR="00125613" w:rsidRPr="002A0A20" w:rsidRDefault="002A0A20" w:rsidP="002A0A20">
      <w:pPr>
        <w:pStyle w:val="ListParagraph"/>
        <w:numPr>
          <w:ilvl w:val="0"/>
          <w:numId w:val="8"/>
        </w:numPr>
        <w:rPr>
          <w:b/>
        </w:rPr>
      </w:pPr>
      <w:r>
        <w:rPr>
          <w:b/>
        </w:rPr>
        <w:t>In-Class Presentations</w:t>
      </w:r>
    </w:p>
    <w:p w14:paraId="1AF65305" w14:textId="2C1E9015" w:rsidR="00125613" w:rsidRPr="00125613" w:rsidRDefault="00125613" w:rsidP="002A0A20">
      <w:r w:rsidRPr="00125613">
        <w:t>This assignment is a 5-10 minute presentation on the graphic medicine novel of your choice.  While the syllabus includes a list of potential graphic novels available through the libraries at UF or the local public library, feel free to find your own examples of graphic novels you consider related to medicine.  If you have questions on your selection, please e</w:t>
      </w:r>
      <w:r>
        <w:t>mail the instructor in advance.</w:t>
      </w:r>
      <w:r w:rsidRPr="00125613">
        <w:t xml:space="preserve"> The date of this assignment is based on the sign-up sheet made availa</w:t>
      </w:r>
      <w:r>
        <w:t xml:space="preserve">ble on the first day of class. </w:t>
      </w:r>
    </w:p>
    <w:p w14:paraId="6205BD8E" w14:textId="22371EB7" w:rsidR="00125613" w:rsidRPr="00125613" w:rsidRDefault="00125613" w:rsidP="002A0A20">
      <w:r w:rsidRPr="00125613">
        <w:t>The day of your presentation, please submit a brief paragraph (250 words maximum) offering a review of the graphic novel you chose for your presentation. These paragraphs will be collected into a document and distributed to the cla</w:t>
      </w:r>
      <w:r>
        <w:t>ss at the end of the semester.</w:t>
      </w:r>
    </w:p>
    <w:p w14:paraId="5E5DC579" w14:textId="60512B25" w:rsidR="00125613" w:rsidRPr="002A0A20" w:rsidRDefault="00125613" w:rsidP="002A0A20">
      <w:pPr>
        <w:pStyle w:val="ListParagraph"/>
        <w:numPr>
          <w:ilvl w:val="0"/>
          <w:numId w:val="8"/>
        </w:numPr>
        <w:rPr>
          <w:b/>
        </w:rPr>
      </w:pPr>
      <w:r w:rsidRPr="002A0A20">
        <w:rPr>
          <w:b/>
        </w:rPr>
        <w:t>Final Project</w:t>
      </w:r>
    </w:p>
    <w:p w14:paraId="7EF788D1" w14:textId="570C1526" w:rsidR="00125613" w:rsidRPr="00125613" w:rsidRDefault="00125613" w:rsidP="002A0A20">
      <w:r w:rsidRPr="00125613">
        <w:t xml:space="preserve">The final project should integrate insights learned from the course. You may choose to do an academic paper addressing a topic of graphic medicine or a creative work, such as a short graphic novel. </w:t>
      </w:r>
    </w:p>
    <w:p w14:paraId="75F6D749" w14:textId="02F3CE0A" w:rsidR="00125613" w:rsidRPr="00125613" w:rsidRDefault="00125613" w:rsidP="00125613">
      <w:pPr>
        <w:spacing w:after="0"/>
        <w:ind w:left="720"/>
      </w:pPr>
      <w:r>
        <w:t>Academic Paper:</w:t>
      </w:r>
    </w:p>
    <w:p w14:paraId="19ADF70B" w14:textId="77777777" w:rsidR="00125613" w:rsidRPr="00125613" w:rsidRDefault="00125613" w:rsidP="00125613">
      <w:pPr>
        <w:pStyle w:val="ListParagraph"/>
        <w:numPr>
          <w:ilvl w:val="0"/>
          <w:numId w:val="4"/>
        </w:numPr>
        <w:spacing w:after="0"/>
      </w:pPr>
      <w:r w:rsidRPr="00125613">
        <w:t xml:space="preserve">5-7 pages </w:t>
      </w:r>
    </w:p>
    <w:p w14:paraId="76430C2C" w14:textId="3F0B87DD" w:rsidR="00125613" w:rsidRPr="00125613" w:rsidRDefault="00125613" w:rsidP="0073251A">
      <w:pPr>
        <w:pStyle w:val="ListParagraph"/>
        <w:numPr>
          <w:ilvl w:val="0"/>
          <w:numId w:val="4"/>
        </w:numPr>
        <w:spacing w:after="0"/>
      </w:pPr>
      <w:r w:rsidRPr="00125613">
        <w:t>double-spaced</w:t>
      </w:r>
      <w:r w:rsidR="0073251A">
        <w:t xml:space="preserve">, </w:t>
      </w:r>
      <w:r w:rsidRPr="00125613">
        <w:t>12pt Times New Roman font</w:t>
      </w:r>
    </w:p>
    <w:p w14:paraId="0536F025" w14:textId="77777777" w:rsidR="00125613" w:rsidRDefault="00125613" w:rsidP="00125613">
      <w:pPr>
        <w:pStyle w:val="ListParagraph"/>
        <w:numPr>
          <w:ilvl w:val="0"/>
          <w:numId w:val="4"/>
        </w:numPr>
        <w:spacing w:after="0"/>
      </w:pPr>
      <w:r w:rsidRPr="00125613">
        <w:t>MLA citations</w:t>
      </w:r>
    </w:p>
    <w:p w14:paraId="0E28BF05" w14:textId="77777777" w:rsidR="00125613" w:rsidRPr="00125613" w:rsidRDefault="00125613" w:rsidP="00125613">
      <w:pPr>
        <w:pStyle w:val="ListParagraph"/>
        <w:spacing w:after="0"/>
        <w:ind w:left="1440"/>
      </w:pPr>
    </w:p>
    <w:p w14:paraId="5D3A4056" w14:textId="39CFDC2A" w:rsidR="00125613" w:rsidRPr="00125613" w:rsidRDefault="00125613" w:rsidP="00125613">
      <w:pPr>
        <w:spacing w:after="0"/>
        <w:ind w:left="720"/>
      </w:pPr>
      <w:r w:rsidRPr="00125613">
        <w:t>Graphic Narrative/Comic:</w:t>
      </w:r>
    </w:p>
    <w:p w14:paraId="37A21877" w14:textId="1EC2FF7B" w:rsidR="00125613" w:rsidRDefault="00125613" w:rsidP="00125613">
      <w:pPr>
        <w:pStyle w:val="ListParagraph"/>
        <w:numPr>
          <w:ilvl w:val="0"/>
          <w:numId w:val="5"/>
        </w:numPr>
        <w:spacing w:after="0"/>
      </w:pPr>
      <w:r w:rsidRPr="00125613">
        <w:t>3-8 pages</w:t>
      </w:r>
    </w:p>
    <w:p w14:paraId="1330D8BF" w14:textId="77777777" w:rsidR="006C3CE0" w:rsidRDefault="006C3CE0">
      <w:r w:rsidRPr="006C3CE0">
        <w:rPr>
          <w:b/>
          <w:u w:val="single"/>
        </w:rPr>
        <w:t>Grading</w:t>
      </w:r>
      <w:r>
        <w:t>:</w:t>
      </w:r>
    </w:p>
    <w:p w14:paraId="0DD7A262" w14:textId="2081A6DA" w:rsidR="007A2046" w:rsidRDefault="007A2046" w:rsidP="001047AC">
      <w:pPr>
        <w:pStyle w:val="ListParagraph"/>
        <w:numPr>
          <w:ilvl w:val="0"/>
          <w:numId w:val="2"/>
        </w:numPr>
      </w:pPr>
      <w:r>
        <w:t>Attendance</w:t>
      </w:r>
      <w:r w:rsidR="006F0DAC">
        <w:t xml:space="preserve"> and in-class participation</w:t>
      </w:r>
      <w:r w:rsidR="006F0DAC">
        <w:tab/>
      </w:r>
      <w:r w:rsidR="006F0DAC">
        <w:tab/>
      </w:r>
      <w:r w:rsidR="006F0DAC">
        <w:tab/>
      </w:r>
      <w:r w:rsidR="006F0DAC">
        <w:tab/>
      </w:r>
      <w:r w:rsidR="006F0DAC">
        <w:tab/>
      </w:r>
      <w:r w:rsidR="006F0DAC">
        <w:tab/>
      </w:r>
      <w:r>
        <w:t>35%</w:t>
      </w:r>
    </w:p>
    <w:p w14:paraId="247D501C" w14:textId="44FF84E1" w:rsidR="007A2046" w:rsidRDefault="007A2046" w:rsidP="001047AC">
      <w:pPr>
        <w:pStyle w:val="ListParagraph"/>
        <w:numPr>
          <w:ilvl w:val="0"/>
          <w:numId w:val="2"/>
        </w:numPr>
      </w:pPr>
      <w:r>
        <w:t>Final Project</w:t>
      </w:r>
      <w:r w:rsidR="001047AC">
        <w:t xml:space="preserve"> (includes on-time proposal)</w:t>
      </w:r>
      <w:r w:rsidR="001047AC">
        <w:tab/>
      </w:r>
      <w:r w:rsidR="001047AC">
        <w:tab/>
      </w:r>
      <w:r w:rsidR="001047AC">
        <w:tab/>
      </w:r>
      <w:r w:rsidR="001047AC">
        <w:tab/>
      </w:r>
      <w:r w:rsidR="001047AC">
        <w:tab/>
        <w:t>25%</w:t>
      </w:r>
    </w:p>
    <w:p w14:paraId="1667D5BE" w14:textId="14A55697" w:rsidR="001047AC" w:rsidRDefault="001047AC" w:rsidP="001047AC">
      <w:pPr>
        <w:pStyle w:val="ListParagraph"/>
        <w:numPr>
          <w:ilvl w:val="0"/>
          <w:numId w:val="2"/>
        </w:numPr>
      </w:pPr>
      <w:r>
        <w:t>Two presentation assignments</w:t>
      </w:r>
      <w:r w:rsidR="00993413">
        <w:t xml:space="preserve"> (15% each)</w:t>
      </w:r>
      <w:r w:rsidR="00993413">
        <w:tab/>
      </w:r>
      <w:r w:rsidR="00993413">
        <w:tab/>
      </w:r>
      <w:r w:rsidR="00993413">
        <w:tab/>
      </w:r>
      <w:r w:rsidR="00993413">
        <w:tab/>
      </w:r>
      <w:r w:rsidR="00993413">
        <w:tab/>
      </w:r>
      <w:r>
        <w:t xml:space="preserve">30% </w:t>
      </w:r>
    </w:p>
    <w:p w14:paraId="43E92FA8" w14:textId="77777777" w:rsidR="001047AC" w:rsidRDefault="001047AC" w:rsidP="001047AC">
      <w:pPr>
        <w:pStyle w:val="ListParagraph"/>
        <w:numPr>
          <w:ilvl w:val="0"/>
          <w:numId w:val="2"/>
        </w:numPr>
      </w:pPr>
      <w:r>
        <w:t>Reflection on the book and course, including portfolio of in-class work</w:t>
      </w:r>
      <w:r>
        <w:tab/>
      </w:r>
      <w:r>
        <w:tab/>
        <w:t>10%</w:t>
      </w:r>
      <w:r>
        <w:tab/>
      </w:r>
    </w:p>
    <w:p w14:paraId="6EA1007C" w14:textId="77777777" w:rsidR="001047AC" w:rsidRDefault="001047AC" w:rsidP="001047AC">
      <w:r>
        <w:t xml:space="preserve">Creative works will be graded on effort and relevance to the class materials, not on the professionalism of the materials. </w:t>
      </w:r>
    </w:p>
    <w:p w14:paraId="72392076" w14:textId="77777777" w:rsidR="00955120" w:rsidRDefault="001047AC" w:rsidP="001047AC">
      <w:r>
        <w:t>Failure to turn in any project will result in a failing grade.</w:t>
      </w:r>
    </w:p>
    <w:p w14:paraId="3C19D4C6" w14:textId="77777777" w:rsidR="00955120" w:rsidRDefault="00955120" w:rsidP="00955120">
      <w:pPr>
        <w:rPr>
          <w:b/>
          <w:bCs/>
          <w:u w:val="single"/>
        </w:rPr>
      </w:pPr>
      <w:r>
        <w:rPr>
          <w:b/>
          <w:bCs/>
          <w:u w:val="single"/>
        </w:rPr>
        <w:t>Grade scale for class points awarded:</w:t>
      </w:r>
    </w:p>
    <w:p w14:paraId="46047CCE" w14:textId="550E0A3E" w:rsidR="00955120" w:rsidRDefault="00955120" w:rsidP="00955120">
      <w:pPr>
        <w:spacing w:after="0" w:line="240" w:lineRule="auto"/>
        <w:ind w:left="360"/>
      </w:pPr>
      <w:r>
        <w:t>A            </w:t>
      </w:r>
      <w:r>
        <w:tab/>
        <w:t xml:space="preserve"> 93-100</w:t>
      </w:r>
    </w:p>
    <w:p w14:paraId="3534D29D" w14:textId="617EB5B7" w:rsidR="00955120" w:rsidRDefault="00955120" w:rsidP="00955120">
      <w:pPr>
        <w:spacing w:after="0" w:line="240" w:lineRule="auto"/>
        <w:ind w:left="360"/>
      </w:pPr>
      <w:r>
        <w:t>A-          </w:t>
      </w:r>
      <w:r>
        <w:tab/>
        <w:t xml:space="preserve"> 90-92</w:t>
      </w:r>
    </w:p>
    <w:p w14:paraId="46809A77" w14:textId="69E71788" w:rsidR="00955120" w:rsidRDefault="00955120" w:rsidP="00955120">
      <w:pPr>
        <w:spacing w:after="0" w:line="240" w:lineRule="auto"/>
        <w:ind w:left="360"/>
      </w:pPr>
      <w:r>
        <w:t>B+          </w:t>
      </w:r>
      <w:r>
        <w:tab/>
        <w:t xml:space="preserve"> 87-89</w:t>
      </w:r>
    </w:p>
    <w:p w14:paraId="4EB2A15E" w14:textId="235AB539" w:rsidR="00955120" w:rsidRDefault="00955120" w:rsidP="00955120">
      <w:pPr>
        <w:spacing w:after="0" w:line="240" w:lineRule="auto"/>
        <w:ind w:left="360"/>
      </w:pPr>
      <w:r>
        <w:t>B            </w:t>
      </w:r>
      <w:r>
        <w:tab/>
        <w:t xml:space="preserve"> 83-86</w:t>
      </w:r>
    </w:p>
    <w:p w14:paraId="35E580B2" w14:textId="094125FB" w:rsidR="00955120" w:rsidRDefault="00955120" w:rsidP="00955120">
      <w:pPr>
        <w:spacing w:after="0" w:line="240" w:lineRule="auto"/>
        <w:ind w:left="360"/>
      </w:pPr>
      <w:r>
        <w:t xml:space="preserve">B-            </w:t>
      </w:r>
      <w:r>
        <w:tab/>
        <w:t>80-82</w:t>
      </w:r>
    </w:p>
    <w:p w14:paraId="4086F592" w14:textId="08FDDEF2" w:rsidR="00955120" w:rsidRDefault="00955120" w:rsidP="00955120">
      <w:pPr>
        <w:spacing w:after="0" w:line="240" w:lineRule="auto"/>
        <w:ind w:left="360"/>
      </w:pPr>
      <w:r>
        <w:t>C+</w:t>
      </w:r>
      <w:r>
        <w:tab/>
      </w:r>
      <w:r>
        <w:tab/>
        <w:t>77-79</w:t>
      </w:r>
    </w:p>
    <w:p w14:paraId="1487B1C4" w14:textId="0E5EA449" w:rsidR="00955120" w:rsidRDefault="00955120" w:rsidP="00955120">
      <w:pPr>
        <w:spacing w:after="0" w:line="240" w:lineRule="auto"/>
        <w:ind w:left="360"/>
      </w:pPr>
      <w:r>
        <w:t>C</w:t>
      </w:r>
      <w:r>
        <w:tab/>
      </w:r>
      <w:r>
        <w:tab/>
        <w:t>73-76</w:t>
      </w:r>
    </w:p>
    <w:p w14:paraId="14D9564C" w14:textId="5FD14B1A" w:rsidR="00955120" w:rsidRDefault="00955120" w:rsidP="00955120">
      <w:pPr>
        <w:spacing w:after="0" w:line="240" w:lineRule="auto"/>
        <w:ind w:left="360"/>
      </w:pPr>
      <w:r>
        <w:t>C-</w:t>
      </w:r>
      <w:r>
        <w:tab/>
      </w:r>
      <w:r>
        <w:tab/>
        <w:t>70-72</w:t>
      </w:r>
    </w:p>
    <w:p w14:paraId="058AA594" w14:textId="7B3B0254" w:rsidR="00955120" w:rsidRDefault="00955120" w:rsidP="00955120">
      <w:pPr>
        <w:spacing w:after="0" w:line="240" w:lineRule="auto"/>
        <w:ind w:left="360"/>
      </w:pPr>
      <w:r>
        <w:t>D+</w:t>
      </w:r>
      <w:r>
        <w:tab/>
      </w:r>
      <w:r>
        <w:tab/>
        <w:t>67-69</w:t>
      </w:r>
    </w:p>
    <w:p w14:paraId="75AEDC5D" w14:textId="21D54136" w:rsidR="00955120" w:rsidRDefault="00955120" w:rsidP="00955120">
      <w:pPr>
        <w:spacing w:after="0" w:line="240" w:lineRule="auto"/>
        <w:ind w:left="360"/>
      </w:pPr>
      <w:r>
        <w:t>D</w:t>
      </w:r>
      <w:r>
        <w:tab/>
      </w:r>
      <w:r>
        <w:tab/>
        <w:t>65-66</w:t>
      </w:r>
    </w:p>
    <w:p w14:paraId="1529964D" w14:textId="0D336F4A" w:rsidR="00955120" w:rsidRDefault="00955120" w:rsidP="00955120">
      <w:pPr>
        <w:spacing w:after="0" w:line="240" w:lineRule="auto"/>
        <w:ind w:left="360"/>
      </w:pPr>
      <w:r>
        <w:t>F</w:t>
      </w:r>
      <w:r>
        <w:tab/>
      </w:r>
      <w:r>
        <w:tab/>
        <w:t>Below 65</w:t>
      </w:r>
    </w:p>
    <w:p w14:paraId="00AE7213" w14:textId="149F3DFD" w:rsidR="001047AC" w:rsidRDefault="001047AC" w:rsidP="001047AC">
      <w:r>
        <w:tab/>
      </w:r>
    </w:p>
    <w:p w14:paraId="53F7D73A" w14:textId="77777777" w:rsidR="006C3CE0" w:rsidRDefault="006C3CE0" w:rsidP="006C3CE0">
      <w:pPr>
        <w:spacing w:after="0" w:line="240" w:lineRule="auto"/>
      </w:pPr>
      <w:r w:rsidRPr="001A0366">
        <w:rPr>
          <w:b/>
          <w:u w:val="single"/>
        </w:rPr>
        <w:t>Attendance:</w:t>
      </w:r>
      <w:r>
        <w:t xml:space="preserve"> Attendance in this course is mandatory.  One absence will be allowed without a deduction of points; every absence beyond one will result in a reduction of 10 points from the final grade.  One additional absence documented by a doctor’s note can be made up through special write up.</w:t>
      </w:r>
    </w:p>
    <w:p w14:paraId="66089C9E" w14:textId="77777777" w:rsidR="006C3CE0" w:rsidRDefault="006C3CE0" w:rsidP="006C3CE0">
      <w:pPr>
        <w:spacing w:after="0" w:line="240" w:lineRule="auto"/>
        <w:ind w:left="360"/>
      </w:pPr>
    </w:p>
    <w:p w14:paraId="736D3D5A" w14:textId="77777777" w:rsidR="006C3CE0" w:rsidRDefault="006C3CE0" w:rsidP="006C3CE0">
      <w:pPr>
        <w:spacing w:after="0" w:line="240" w:lineRule="auto"/>
      </w:pPr>
      <w:r w:rsidRPr="00B3719F">
        <w:rPr>
          <w:b/>
          <w:u w:val="single"/>
        </w:rPr>
        <w:t>Academic Honesty:</w:t>
      </w:r>
      <w:r>
        <w:t xml:space="preserve">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14:paraId="40D78B60" w14:textId="77777777" w:rsidR="006C3CE0" w:rsidRDefault="006C3CE0" w:rsidP="006C3CE0">
      <w:pPr>
        <w:spacing w:after="0" w:line="240" w:lineRule="auto"/>
      </w:pPr>
    </w:p>
    <w:p w14:paraId="280AA816" w14:textId="77777777" w:rsidR="006C3CE0" w:rsidRDefault="006C3CE0" w:rsidP="006C3CE0">
      <w:pPr>
        <w:spacing w:after="0" w:line="240" w:lineRule="auto"/>
      </w:pPr>
      <w:r w:rsidRPr="00B3719F">
        <w:rPr>
          <w:b/>
          <w:u w:val="single"/>
        </w:rPr>
        <w:t>Student Responsibility:</w:t>
      </w:r>
      <w:r>
        <w:t xml:space="preserve">  Students are responsible for understanding all course policies and for accessing all course materials on the UF E-Learning Website through the URL listed above.  All assignments should be submitted through the website and in hard copy when requested.  Students are also responsible for checking their UF e-mail account for course notifications and for communicating with the instructors related to any situation that may hinder his or her progress or participation in the course.  </w:t>
      </w:r>
    </w:p>
    <w:p w14:paraId="3BDF0F09" w14:textId="77777777" w:rsidR="006C3CE0" w:rsidRDefault="006C3CE0" w:rsidP="006C3CE0">
      <w:pPr>
        <w:spacing w:after="0" w:line="240" w:lineRule="auto"/>
      </w:pPr>
    </w:p>
    <w:p w14:paraId="6CC4C90C" w14:textId="74295F03" w:rsidR="009E378E" w:rsidRDefault="006C3CE0" w:rsidP="00993413">
      <w:pPr>
        <w:spacing w:after="0" w:line="240" w:lineRule="auto"/>
      </w:pPr>
      <w:r w:rsidRPr="00B3719F">
        <w:rPr>
          <w:b/>
          <w:u w:val="single"/>
        </w:rPr>
        <w:t>Disabilities:</w:t>
      </w:r>
      <w:r>
        <w:t xml:space="preserve">  Students requesting classroom accommodation must first register with the Dean of Students Office.  The Dean of Students Office will provide documentation to the instructor when students request accommodation.</w:t>
      </w:r>
    </w:p>
    <w:p w14:paraId="38681050" w14:textId="77777777" w:rsidR="0073251A" w:rsidRDefault="0073251A" w:rsidP="009E378E">
      <w:pPr>
        <w:rPr>
          <w:b/>
        </w:rPr>
      </w:pPr>
    </w:p>
    <w:p w14:paraId="0B469D8A" w14:textId="77777777" w:rsidR="0073251A" w:rsidRDefault="0073251A" w:rsidP="009E378E">
      <w:pPr>
        <w:rPr>
          <w:b/>
        </w:rPr>
      </w:pPr>
    </w:p>
    <w:p w14:paraId="21A18AFC" w14:textId="77777777" w:rsidR="009E378E" w:rsidRPr="009E378E" w:rsidRDefault="009E378E" w:rsidP="009E378E">
      <w:pPr>
        <w:rPr>
          <w:b/>
        </w:rPr>
      </w:pPr>
      <w:r w:rsidRPr="009E378E">
        <w:rPr>
          <w:b/>
        </w:rPr>
        <w:t>Suggestions for Graphic Medicine Novels</w:t>
      </w:r>
    </w:p>
    <w:tbl>
      <w:tblPr>
        <w:tblStyle w:val="TableGrid1"/>
        <w:tblW w:w="10890" w:type="dxa"/>
        <w:tblInd w:w="-815" w:type="dxa"/>
        <w:tblLayout w:type="fixed"/>
        <w:tblLook w:val="04A0" w:firstRow="1" w:lastRow="0" w:firstColumn="1" w:lastColumn="0" w:noHBand="0" w:noVBand="1"/>
      </w:tblPr>
      <w:tblGrid>
        <w:gridCol w:w="7020"/>
        <w:gridCol w:w="1710"/>
        <w:gridCol w:w="1080"/>
        <w:gridCol w:w="1080"/>
      </w:tblGrid>
      <w:tr w:rsidR="00324A53" w:rsidRPr="009E378E" w14:paraId="5B16618C" w14:textId="77777777" w:rsidTr="00324A53">
        <w:trPr>
          <w:trHeight w:val="789"/>
        </w:trPr>
        <w:tc>
          <w:tcPr>
            <w:tcW w:w="7020" w:type="dxa"/>
          </w:tcPr>
          <w:p w14:paraId="4D5D999F" w14:textId="77777777" w:rsidR="009E378E" w:rsidRPr="009E378E" w:rsidRDefault="009E378E" w:rsidP="009E378E">
            <w:pPr>
              <w:jc w:val="center"/>
            </w:pPr>
            <w:r w:rsidRPr="009E378E">
              <w:t>Title and Author</w:t>
            </w:r>
          </w:p>
        </w:tc>
        <w:tc>
          <w:tcPr>
            <w:tcW w:w="1710" w:type="dxa"/>
          </w:tcPr>
          <w:p w14:paraId="1ADB4BD2" w14:textId="77777777" w:rsidR="009E378E" w:rsidRPr="009E378E" w:rsidRDefault="009E378E" w:rsidP="009E378E">
            <w:pPr>
              <w:jc w:val="center"/>
            </w:pPr>
            <w:r w:rsidRPr="009E378E">
              <w:t>Topic</w:t>
            </w:r>
          </w:p>
        </w:tc>
        <w:tc>
          <w:tcPr>
            <w:tcW w:w="1080" w:type="dxa"/>
          </w:tcPr>
          <w:p w14:paraId="69F86FB5" w14:textId="77777777" w:rsidR="009E378E" w:rsidRPr="009E378E" w:rsidRDefault="009E378E" w:rsidP="009E378E">
            <w:pPr>
              <w:jc w:val="center"/>
            </w:pPr>
            <w:r w:rsidRPr="009E378E">
              <w:t>Available at HSCL</w:t>
            </w:r>
          </w:p>
        </w:tc>
        <w:tc>
          <w:tcPr>
            <w:tcW w:w="1080" w:type="dxa"/>
          </w:tcPr>
          <w:p w14:paraId="7AE26A56" w14:textId="77777777" w:rsidR="009E378E" w:rsidRPr="009E378E" w:rsidRDefault="009E378E" w:rsidP="009E378E">
            <w:pPr>
              <w:jc w:val="center"/>
            </w:pPr>
            <w:r w:rsidRPr="009E378E">
              <w:t>Available at public library</w:t>
            </w:r>
          </w:p>
        </w:tc>
      </w:tr>
      <w:tr w:rsidR="00324A53" w:rsidRPr="009E378E" w14:paraId="5AEED7C7" w14:textId="77777777" w:rsidTr="00324A53">
        <w:trPr>
          <w:trHeight w:val="268"/>
        </w:trPr>
        <w:tc>
          <w:tcPr>
            <w:tcW w:w="7020" w:type="dxa"/>
            <w:shd w:val="clear" w:color="auto" w:fill="FFFFFF" w:themeFill="background1"/>
          </w:tcPr>
          <w:p w14:paraId="04A91EE4" w14:textId="77777777" w:rsidR="009E378E" w:rsidRPr="009E378E" w:rsidRDefault="009E378E" w:rsidP="009E378E">
            <w:pPr>
              <w:shd w:val="clear" w:color="auto" w:fill="F1F1F1"/>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Not Funny Ha-Ha: A Handbook for Something Hard</w:t>
            </w:r>
            <w:r w:rsidRPr="009E378E">
              <w:rPr>
                <w:rFonts w:asciiTheme="majorHAnsi" w:eastAsia="Times New Roman" w:hAnsiTheme="majorHAnsi" w:cs="Times New Roman"/>
                <w:color w:val="111111"/>
              </w:rPr>
              <w:t> by Leah Hayes</w:t>
            </w:r>
          </w:p>
        </w:tc>
        <w:tc>
          <w:tcPr>
            <w:tcW w:w="1710" w:type="dxa"/>
          </w:tcPr>
          <w:p w14:paraId="6712BAF0" w14:textId="77777777" w:rsidR="009E378E" w:rsidRPr="009E378E" w:rsidRDefault="009E378E" w:rsidP="009E378E">
            <w:r w:rsidRPr="009E378E">
              <w:t>Abortion</w:t>
            </w:r>
          </w:p>
        </w:tc>
        <w:tc>
          <w:tcPr>
            <w:tcW w:w="1080" w:type="dxa"/>
          </w:tcPr>
          <w:p w14:paraId="549A662C" w14:textId="77777777" w:rsidR="009E378E" w:rsidRPr="009E378E" w:rsidRDefault="009E378E" w:rsidP="009E378E">
            <w:r w:rsidRPr="009E378E">
              <w:t>X</w:t>
            </w:r>
          </w:p>
        </w:tc>
        <w:tc>
          <w:tcPr>
            <w:tcW w:w="1080" w:type="dxa"/>
          </w:tcPr>
          <w:p w14:paraId="424E8FC9" w14:textId="77777777" w:rsidR="009E378E" w:rsidRPr="009E378E" w:rsidRDefault="009E378E" w:rsidP="009E378E"/>
        </w:tc>
      </w:tr>
      <w:tr w:rsidR="00324A53" w:rsidRPr="009E378E" w14:paraId="623BD4C0" w14:textId="77777777" w:rsidTr="00324A53">
        <w:trPr>
          <w:trHeight w:val="268"/>
        </w:trPr>
        <w:tc>
          <w:tcPr>
            <w:tcW w:w="7020" w:type="dxa"/>
            <w:shd w:val="clear" w:color="auto" w:fill="FFFFFF" w:themeFill="background1"/>
          </w:tcPr>
          <w:p w14:paraId="17D8CB41" w14:textId="77777777" w:rsidR="009E378E" w:rsidRPr="009E378E" w:rsidRDefault="009E378E" w:rsidP="009E378E">
            <w:pPr>
              <w:shd w:val="clear" w:color="auto" w:fill="F1F1F1"/>
              <w:rPr>
                <w:rFonts w:asciiTheme="majorHAnsi" w:eastAsia="Times New Roman" w:hAnsiTheme="majorHAnsi" w:cs="Times New Roman"/>
                <w:i/>
                <w:iCs/>
                <w:color w:val="111111"/>
                <w:bdr w:val="none" w:sz="0" w:space="0" w:color="auto" w:frame="1"/>
              </w:rPr>
            </w:pPr>
            <w:r w:rsidRPr="009E378E">
              <w:rPr>
                <w:rFonts w:asciiTheme="majorHAnsi" w:hAnsiTheme="majorHAnsi"/>
                <w:i/>
                <w:iCs/>
                <w:color w:val="111111"/>
                <w:bdr w:val="none" w:sz="0" w:space="0" w:color="auto" w:frame="1"/>
                <w:shd w:val="clear" w:color="auto" w:fill="FFFFFF"/>
              </w:rPr>
              <w:t>Take It As a Compliment</w:t>
            </w:r>
            <w:r w:rsidRPr="009E378E">
              <w:rPr>
                <w:rFonts w:asciiTheme="majorHAnsi" w:hAnsiTheme="majorHAnsi"/>
                <w:color w:val="111111"/>
                <w:shd w:val="clear" w:color="auto" w:fill="FFFFFF"/>
              </w:rPr>
              <w:t> by Maria Stoian</w:t>
            </w:r>
          </w:p>
        </w:tc>
        <w:tc>
          <w:tcPr>
            <w:tcW w:w="1710" w:type="dxa"/>
          </w:tcPr>
          <w:p w14:paraId="72FA4DE8" w14:textId="77777777" w:rsidR="009E378E" w:rsidRPr="009E378E" w:rsidRDefault="009E378E" w:rsidP="009E378E">
            <w:r w:rsidRPr="009E378E">
              <w:t>Abuse</w:t>
            </w:r>
          </w:p>
        </w:tc>
        <w:tc>
          <w:tcPr>
            <w:tcW w:w="1080" w:type="dxa"/>
          </w:tcPr>
          <w:p w14:paraId="078BC08F" w14:textId="77777777" w:rsidR="009E378E" w:rsidRPr="009E378E" w:rsidRDefault="009E378E" w:rsidP="009E378E">
            <w:r w:rsidRPr="009E378E">
              <w:t>X</w:t>
            </w:r>
          </w:p>
        </w:tc>
        <w:tc>
          <w:tcPr>
            <w:tcW w:w="1080" w:type="dxa"/>
          </w:tcPr>
          <w:p w14:paraId="1766EA6B" w14:textId="77777777" w:rsidR="009E378E" w:rsidRPr="009E378E" w:rsidRDefault="009E378E" w:rsidP="009E378E"/>
        </w:tc>
      </w:tr>
      <w:tr w:rsidR="00324A53" w:rsidRPr="009E378E" w14:paraId="3762AE6D" w14:textId="77777777" w:rsidTr="00324A53">
        <w:trPr>
          <w:trHeight w:val="253"/>
        </w:trPr>
        <w:tc>
          <w:tcPr>
            <w:tcW w:w="7020" w:type="dxa"/>
            <w:shd w:val="clear" w:color="auto" w:fill="FFFFFF" w:themeFill="background1"/>
          </w:tcPr>
          <w:p w14:paraId="2C5DA756" w14:textId="77777777" w:rsidR="009E378E" w:rsidRPr="009E378E" w:rsidRDefault="009E378E" w:rsidP="009E378E">
            <w:pPr>
              <w:shd w:val="clear" w:color="auto" w:fill="F1F1F1"/>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Becoming Unbecoming </w:t>
            </w:r>
            <w:r w:rsidRPr="009E378E">
              <w:rPr>
                <w:rFonts w:asciiTheme="majorHAnsi" w:hAnsiTheme="majorHAnsi"/>
                <w:iCs/>
                <w:color w:val="111111"/>
                <w:bdr w:val="none" w:sz="0" w:space="0" w:color="auto" w:frame="1"/>
                <w:shd w:val="clear" w:color="auto" w:fill="FFFFFF"/>
              </w:rPr>
              <w:t>by Una</w:t>
            </w:r>
          </w:p>
        </w:tc>
        <w:tc>
          <w:tcPr>
            <w:tcW w:w="1710" w:type="dxa"/>
          </w:tcPr>
          <w:p w14:paraId="1FE96310" w14:textId="77777777" w:rsidR="009E378E" w:rsidRPr="009E378E" w:rsidRDefault="009E378E" w:rsidP="009E378E">
            <w:r w:rsidRPr="009E378E">
              <w:t>Abuse</w:t>
            </w:r>
          </w:p>
        </w:tc>
        <w:tc>
          <w:tcPr>
            <w:tcW w:w="1080" w:type="dxa"/>
          </w:tcPr>
          <w:p w14:paraId="578A27F7" w14:textId="77777777" w:rsidR="009E378E" w:rsidRPr="009E378E" w:rsidRDefault="009E378E" w:rsidP="009E378E"/>
        </w:tc>
        <w:tc>
          <w:tcPr>
            <w:tcW w:w="1080" w:type="dxa"/>
          </w:tcPr>
          <w:p w14:paraId="6A2C0FAF" w14:textId="77777777" w:rsidR="009E378E" w:rsidRPr="009E378E" w:rsidRDefault="009E378E" w:rsidP="009E378E">
            <w:r w:rsidRPr="009E378E">
              <w:t>X</w:t>
            </w:r>
          </w:p>
        </w:tc>
      </w:tr>
      <w:tr w:rsidR="00324A53" w:rsidRPr="009E378E" w14:paraId="49A98CEB" w14:textId="77777777" w:rsidTr="00324A53">
        <w:trPr>
          <w:trHeight w:val="268"/>
        </w:trPr>
        <w:tc>
          <w:tcPr>
            <w:tcW w:w="7020" w:type="dxa"/>
            <w:shd w:val="clear" w:color="auto" w:fill="FFFFFF" w:themeFill="background1"/>
          </w:tcPr>
          <w:p w14:paraId="5FCA5D1E" w14:textId="77777777" w:rsidR="009E378E" w:rsidRPr="009E378E" w:rsidRDefault="009E378E" w:rsidP="009E378E">
            <w:pPr>
              <w:shd w:val="clear" w:color="auto" w:fill="F1F1F1"/>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The Tale of One Bad Rat </w:t>
            </w:r>
            <w:r w:rsidRPr="009E378E">
              <w:rPr>
                <w:rFonts w:asciiTheme="majorHAnsi" w:hAnsiTheme="majorHAnsi"/>
                <w:iCs/>
                <w:color w:val="111111"/>
                <w:bdr w:val="none" w:sz="0" w:space="0" w:color="auto" w:frame="1"/>
                <w:shd w:val="clear" w:color="auto" w:fill="FFFFFF"/>
              </w:rPr>
              <w:t>by Bryan Talbot</w:t>
            </w:r>
            <w:r w:rsidRPr="009E378E">
              <w:rPr>
                <w:rFonts w:asciiTheme="majorHAnsi" w:hAnsiTheme="majorHAnsi"/>
                <w:i/>
                <w:iCs/>
                <w:color w:val="111111"/>
                <w:bdr w:val="none" w:sz="0" w:space="0" w:color="auto" w:frame="1"/>
                <w:shd w:val="clear" w:color="auto" w:fill="FFFFFF"/>
              </w:rPr>
              <w:t> </w:t>
            </w:r>
          </w:p>
        </w:tc>
        <w:tc>
          <w:tcPr>
            <w:tcW w:w="1710" w:type="dxa"/>
          </w:tcPr>
          <w:p w14:paraId="716339B6" w14:textId="77777777" w:rsidR="009E378E" w:rsidRPr="009E378E" w:rsidRDefault="009E378E" w:rsidP="009E378E">
            <w:r w:rsidRPr="009E378E">
              <w:t>Abuse</w:t>
            </w:r>
          </w:p>
        </w:tc>
        <w:tc>
          <w:tcPr>
            <w:tcW w:w="1080" w:type="dxa"/>
          </w:tcPr>
          <w:p w14:paraId="06A9F7F4" w14:textId="77777777" w:rsidR="009E378E" w:rsidRPr="009E378E" w:rsidRDefault="009E378E" w:rsidP="009E378E"/>
        </w:tc>
        <w:tc>
          <w:tcPr>
            <w:tcW w:w="1080" w:type="dxa"/>
          </w:tcPr>
          <w:p w14:paraId="4199F06E" w14:textId="77777777" w:rsidR="009E378E" w:rsidRPr="009E378E" w:rsidRDefault="009E378E" w:rsidP="009E378E">
            <w:r w:rsidRPr="009E378E">
              <w:t>X</w:t>
            </w:r>
          </w:p>
        </w:tc>
      </w:tr>
      <w:tr w:rsidR="00324A53" w:rsidRPr="009E378E" w14:paraId="69D833E6" w14:textId="77777777" w:rsidTr="00324A53">
        <w:trPr>
          <w:trHeight w:val="253"/>
        </w:trPr>
        <w:tc>
          <w:tcPr>
            <w:tcW w:w="7020" w:type="dxa"/>
            <w:shd w:val="clear" w:color="auto" w:fill="FFFFFF" w:themeFill="background1"/>
          </w:tcPr>
          <w:p w14:paraId="088FEEDD" w14:textId="77777777" w:rsidR="009E378E" w:rsidRPr="009E378E" w:rsidRDefault="009E378E" w:rsidP="009E378E">
            <w:pPr>
              <w:shd w:val="clear" w:color="auto" w:fill="F1F1F1"/>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Why I Killed Peter </w:t>
            </w:r>
            <w:r w:rsidRPr="009E378E">
              <w:rPr>
                <w:rFonts w:asciiTheme="majorHAnsi" w:hAnsiTheme="majorHAnsi"/>
                <w:iCs/>
                <w:color w:val="111111"/>
                <w:bdr w:val="none" w:sz="0" w:space="0" w:color="auto" w:frame="1"/>
                <w:shd w:val="clear" w:color="auto" w:fill="FFFFFF"/>
              </w:rPr>
              <w:t>by Olivier Ka</w:t>
            </w:r>
          </w:p>
        </w:tc>
        <w:tc>
          <w:tcPr>
            <w:tcW w:w="1710" w:type="dxa"/>
          </w:tcPr>
          <w:p w14:paraId="14CB3F72" w14:textId="77777777" w:rsidR="009E378E" w:rsidRPr="009E378E" w:rsidRDefault="009E378E" w:rsidP="009E378E">
            <w:r w:rsidRPr="009E378E">
              <w:t>Abuse</w:t>
            </w:r>
          </w:p>
        </w:tc>
        <w:tc>
          <w:tcPr>
            <w:tcW w:w="1080" w:type="dxa"/>
          </w:tcPr>
          <w:p w14:paraId="544DC3DE" w14:textId="77777777" w:rsidR="009E378E" w:rsidRPr="009E378E" w:rsidRDefault="009E378E" w:rsidP="009E378E"/>
        </w:tc>
        <w:tc>
          <w:tcPr>
            <w:tcW w:w="1080" w:type="dxa"/>
          </w:tcPr>
          <w:p w14:paraId="465FF21E" w14:textId="77777777" w:rsidR="009E378E" w:rsidRPr="009E378E" w:rsidRDefault="009E378E" w:rsidP="009E378E">
            <w:r w:rsidRPr="009E378E">
              <w:t>X</w:t>
            </w:r>
          </w:p>
        </w:tc>
      </w:tr>
      <w:tr w:rsidR="00324A53" w:rsidRPr="009E378E" w14:paraId="05F2CA82" w14:textId="77777777" w:rsidTr="00324A53">
        <w:trPr>
          <w:trHeight w:val="268"/>
        </w:trPr>
        <w:tc>
          <w:tcPr>
            <w:tcW w:w="7020" w:type="dxa"/>
            <w:shd w:val="clear" w:color="auto" w:fill="FFFFFF" w:themeFill="background1"/>
          </w:tcPr>
          <w:p w14:paraId="264BF7F1"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Sobriety: A Graphic Novel</w:t>
            </w:r>
            <w:r w:rsidRPr="009E378E">
              <w:rPr>
                <w:rFonts w:asciiTheme="majorHAnsi" w:eastAsia="Times New Roman" w:hAnsiTheme="majorHAnsi" w:cs="Times New Roman"/>
                <w:color w:val="111111"/>
              </w:rPr>
              <w:t> by Daniel Maurer &amp; Spencer Amundson</w:t>
            </w:r>
          </w:p>
        </w:tc>
        <w:tc>
          <w:tcPr>
            <w:tcW w:w="1710" w:type="dxa"/>
          </w:tcPr>
          <w:p w14:paraId="4B7395EB" w14:textId="77777777" w:rsidR="009E378E" w:rsidRPr="009E378E" w:rsidRDefault="009E378E" w:rsidP="009E378E">
            <w:r w:rsidRPr="009E378E">
              <w:t>Addiction</w:t>
            </w:r>
          </w:p>
        </w:tc>
        <w:tc>
          <w:tcPr>
            <w:tcW w:w="1080" w:type="dxa"/>
          </w:tcPr>
          <w:p w14:paraId="2C4B2925" w14:textId="77777777" w:rsidR="009E378E" w:rsidRPr="009E378E" w:rsidRDefault="009E378E" w:rsidP="009E378E">
            <w:r w:rsidRPr="009E378E">
              <w:t>X</w:t>
            </w:r>
          </w:p>
        </w:tc>
        <w:tc>
          <w:tcPr>
            <w:tcW w:w="1080" w:type="dxa"/>
          </w:tcPr>
          <w:p w14:paraId="5A7642F0" w14:textId="77777777" w:rsidR="009E378E" w:rsidRPr="009E378E" w:rsidRDefault="009E378E" w:rsidP="009E378E"/>
        </w:tc>
      </w:tr>
      <w:tr w:rsidR="00324A53" w:rsidRPr="009E378E" w14:paraId="77313A23" w14:textId="77777777" w:rsidTr="00324A53">
        <w:trPr>
          <w:trHeight w:val="253"/>
        </w:trPr>
        <w:tc>
          <w:tcPr>
            <w:tcW w:w="7020" w:type="dxa"/>
            <w:shd w:val="clear" w:color="auto" w:fill="FFFFFF" w:themeFill="background1"/>
          </w:tcPr>
          <w:p w14:paraId="4E4F7E1F"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Sunny Side Up</w:t>
            </w:r>
            <w:r w:rsidRPr="009E378E">
              <w:rPr>
                <w:rFonts w:asciiTheme="majorHAnsi" w:eastAsia="Times New Roman" w:hAnsiTheme="majorHAnsi" w:cs="Times New Roman"/>
                <w:iCs/>
                <w:color w:val="111111"/>
                <w:bdr w:val="none" w:sz="0" w:space="0" w:color="auto" w:frame="1"/>
              </w:rPr>
              <w:t> by Jennifer L. Holm</w:t>
            </w:r>
          </w:p>
        </w:tc>
        <w:tc>
          <w:tcPr>
            <w:tcW w:w="1710" w:type="dxa"/>
          </w:tcPr>
          <w:p w14:paraId="5AA63B22" w14:textId="77777777" w:rsidR="009E378E" w:rsidRPr="009E378E" w:rsidRDefault="009E378E" w:rsidP="009E378E">
            <w:r w:rsidRPr="009E378E">
              <w:t>Addiction</w:t>
            </w:r>
          </w:p>
        </w:tc>
        <w:tc>
          <w:tcPr>
            <w:tcW w:w="1080" w:type="dxa"/>
          </w:tcPr>
          <w:p w14:paraId="36377952" w14:textId="77777777" w:rsidR="009E378E" w:rsidRPr="009E378E" w:rsidRDefault="009E378E" w:rsidP="009E378E"/>
        </w:tc>
        <w:tc>
          <w:tcPr>
            <w:tcW w:w="1080" w:type="dxa"/>
          </w:tcPr>
          <w:p w14:paraId="0935FCD5" w14:textId="77777777" w:rsidR="009E378E" w:rsidRPr="009E378E" w:rsidRDefault="009E378E" w:rsidP="009E378E">
            <w:r w:rsidRPr="009E378E">
              <w:t>X</w:t>
            </w:r>
          </w:p>
        </w:tc>
      </w:tr>
      <w:tr w:rsidR="00324A53" w:rsidRPr="009E378E" w14:paraId="45496712" w14:textId="77777777" w:rsidTr="00324A53">
        <w:trPr>
          <w:trHeight w:val="268"/>
        </w:trPr>
        <w:tc>
          <w:tcPr>
            <w:tcW w:w="7020" w:type="dxa"/>
            <w:shd w:val="clear" w:color="auto" w:fill="FFFFFF" w:themeFill="background1"/>
          </w:tcPr>
          <w:p w14:paraId="36904AD9"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The Alcoholic </w:t>
            </w:r>
            <w:r w:rsidRPr="009E378E">
              <w:rPr>
                <w:rFonts w:asciiTheme="majorHAnsi" w:eastAsia="Times New Roman" w:hAnsiTheme="majorHAnsi" w:cs="Times New Roman"/>
                <w:iCs/>
                <w:color w:val="111111"/>
                <w:bdr w:val="none" w:sz="0" w:space="0" w:color="auto" w:frame="1"/>
              </w:rPr>
              <w:t>by Jonathan Ames &amp; Dean Haspiel</w:t>
            </w:r>
          </w:p>
        </w:tc>
        <w:tc>
          <w:tcPr>
            <w:tcW w:w="1710" w:type="dxa"/>
          </w:tcPr>
          <w:p w14:paraId="589443AB" w14:textId="77777777" w:rsidR="009E378E" w:rsidRPr="009E378E" w:rsidRDefault="009E378E" w:rsidP="009E378E">
            <w:r w:rsidRPr="009E378E">
              <w:t>Addiction</w:t>
            </w:r>
          </w:p>
        </w:tc>
        <w:tc>
          <w:tcPr>
            <w:tcW w:w="1080" w:type="dxa"/>
          </w:tcPr>
          <w:p w14:paraId="4AF4D2FC" w14:textId="77777777" w:rsidR="009E378E" w:rsidRPr="009E378E" w:rsidRDefault="009E378E" w:rsidP="009E378E"/>
        </w:tc>
        <w:tc>
          <w:tcPr>
            <w:tcW w:w="1080" w:type="dxa"/>
          </w:tcPr>
          <w:p w14:paraId="2D4EDB8C" w14:textId="77777777" w:rsidR="009E378E" w:rsidRPr="009E378E" w:rsidRDefault="009E378E" w:rsidP="009E378E">
            <w:r w:rsidRPr="009E378E">
              <w:t>X</w:t>
            </w:r>
          </w:p>
        </w:tc>
      </w:tr>
      <w:tr w:rsidR="00324A53" w:rsidRPr="009E378E" w14:paraId="58287882" w14:textId="77777777" w:rsidTr="00324A53">
        <w:trPr>
          <w:trHeight w:val="268"/>
        </w:trPr>
        <w:tc>
          <w:tcPr>
            <w:tcW w:w="7020" w:type="dxa"/>
            <w:shd w:val="clear" w:color="auto" w:fill="FFFFFF" w:themeFill="background1"/>
          </w:tcPr>
          <w:p w14:paraId="2C03F5E2"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hAnsiTheme="majorHAnsi"/>
                <w:i/>
                <w:iCs/>
                <w:color w:val="111111"/>
                <w:bdr w:val="none" w:sz="0" w:space="0" w:color="auto" w:frame="1"/>
                <w:shd w:val="clear" w:color="auto" w:fill="FFFFFF"/>
              </w:rPr>
              <w:t>Can’t We Talk About Something More Pleasant?</w:t>
            </w:r>
            <w:r w:rsidRPr="009E378E">
              <w:rPr>
                <w:rFonts w:asciiTheme="majorHAnsi" w:hAnsiTheme="majorHAnsi"/>
                <w:color w:val="111111"/>
                <w:shd w:val="clear" w:color="auto" w:fill="FFFFFF"/>
              </w:rPr>
              <w:t> by Roz Chast</w:t>
            </w:r>
          </w:p>
        </w:tc>
        <w:tc>
          <w:tcPr>
            <w:tcW w:w="1710" w:type="dxa"/>
          </w:tcPr>
          <w:p w14:paraId="2EFC987F" w14:textId="77777777" w:rsidR="009E378E" w:rsidRPr="009E378E" w:rsidRDefault="009E378E" w:rsidP="009E378E">
            <w:r w:rsidRPr="009E378E">
              <w:t>Aging</w:t>
            </w:r>
          </w:p>
        </w:tc>
        <w:tc>
          <w:tcPr>
            <w:tcW w:w="1080" w:type="dxa"/>
          </w:tcPr>
          <w:p w14:paraId="2B731F39" w14:textId="77777777" w:rsidR="009E378E" w:rsidRPr="009E378E" w:rsidRDefault="009E378E" w:rsidP="009E378E">
            <w:r w:rsidRPr="009E378E">
              <w:t>X</w:t>
            </w:r>
          </w:p>
        </w:tc>
        <w:tc>
          <w:tcPr>
            <w:tcW w:w="1080" w:type="dxa"/>
          </w:tcPr>
          <w:p w14:paraId="7A819470" w14:textId="77777777" w:rsidR="009E378E" w:rsidRPr="009E378E" w:rsidRDefault="009E378E" w:rsidP="009E378E">
            <w:r w:rsidRPr="009E378E">
              <w:t>X</w:t>
            </w:r>
          </w:p>
        </w:tc>
      </w:tr>
      <w:tr w:rsidR="00324A53" w:rsidRPr="009E378E" w14:paraId="034F94E7" w14:textId="77777777" w:rsidTr="00324A53">
        <w:trPr>
          <w:trHeight w:val="253"/>
        </w:trPr>
        <w:tc>
          <w:tcPr>
            <w:tcW w:w="7020" w:type="dxa"/>
            <w:shd w:val="clear" w:color="auto" w:fill="FFFFFF" w:themeFill="background1"/>
          </w:tcPr>
          <w:p w14:paraId="23A3FBC1" w14:textId="77777777" w:rsidR="009E378E" w:rsidRPr="009E378E" w:rsidRDefault="009E378E" w:rsidP="009E378E">
            <w:pPr>
              <w:shd w:val="clear" w:color="auto" w:fill="FFFFFF"/>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Daytripper </w:t>
            </w:r>
            <w:r w:rsidRPr="009E378E">
              <w:rPr>
                <w:rFonts w:asciiTheme="majorHAnsi" w:hAnsiTheme="majorHAnsi"/>
                <w:iCs/>
                <w:color w:val="111111"/>
                <w:bdr w:val="none" w:sz="0" w:space="0" w:color="auto" w:frame="1"/>
                <w:shd w:val="clear" w:color="auto" w:fill="FFFFFF"/>
              </w:rPr>
              <w:t>by Fábio Moon &amp; Gabriel Bá</w:t>
            </w:r>
          </w:p>
        </w:tc>
        <w:tc>
          <w:tcPr>
            <w:tcW w:w="1710" w:type="dxa"/>
          </w:tcPr>
          <w:p w14:paraId="64FDDD7F" w14:textId="77777777" w:rsidR="009E378E" w:rsidRPr="009E378E" w:rsidRDefault="009E378E" w:rsidP="009E378E">
            <w:r w:rsidRPr="009E378E">
              <w:t>Aging</w:t>
            </w:r>
          </w:p>
        </w:tc>
        <w:tc>
          <w:tcPr>
            <w:tcW w:w="1080" w:type="dxa"/>
          </w:tcPr>
          <w:p w14:paraId="7A274ECA" w14:textId="77777777" w:rsidR="009E378E" w:rsidRPr="009E378E" w:rsidRDefault="009E378E" w:rsidP="009E378E"/>
        </w:tc>
        <w:tc>
          <w:tcPr>
            <w:tcW w:w="1080" w:type="dxa"/>
          </w:tcPr>
          <w:p w14:paraId="51068CAC" w14:textId="77777777" w:rsidR="009E378E" w:rsidRPr="009E378E" w:rsidRDefault="009E378E" w:rsidP="009E378E">
            <w:r w:rsidRPr="009E378E">
              <w:t>X</w:t>
            </w:r>
          </w:p>
        </w:tc>
      </w:tr>
      <w:tr w:rsidR="00324A53" w:rsidRPr="009E378E" w14:paraId="621FB797" w14:textId="77777777" w:rsidTr="00324A53">
        <w:trPr>
          <w:trHeight w:val="268"/>
        </w:trPr>
        <w:tc>
          <w:tcPr>
            <w:tcW w:w="7020" w:type="dxa"/>
            <w:shd w:val="clear" w:color="auto" w:fill="FFFFFF" w:themeFill="background1"/>
          </w:tcPr>
          <w:p w14:paraId="1F102368" w14:textId="77777777" w:rsidR="009E378E" w:rsidRPr="009E378E" w:rsidRDefault="009E378E" w:rsidP="009E378E">
            <w:pPr>
              <w:rPr>
                <w:rFonts w:asciiTheme="majorHAnsi" w:hAnsiTheme="majorHAnsi"/>
              </w:rPr>
            </w:pPr>
            <w:r w:rsidRPr="009E378E">
              <w:rPr>
                <w:rFonts w:asciiTheme="majorHAnsi" w:hAnsiTheme="majorHAnsi"/>
                <w:i/>
                <w:iCs/>
                <w:color w:val="111111"/>
                <w:bdr w:val="none" w:sz="0" w:space="0" w:color="auto" w:frame="1"/>
                <w:shd w:val="clear" w:color="auto" w:fill="FFFFFF"/>
              </w:rPr>
              <w:t>Aliceheimer’s: Alzheimer’s Through the Looking Glass</w:t>
            </w:r>
            <w:r w:rsidRPr="009E378E">
              <w:rPr>
                <w:rFonts w:asciiTheme="majorHAnsi" w:hAnsiTheme="majorHAnsi"/>
                <w:color w:val="111111"/>
                <w:shd w:val="clear" w:color="auto" w:fill="FFFFFF"/>
              </w:rPr>
              <w:t> by Dana Walrath</w:t>
            </w:r>
          </w:p>
        </w:tc>
        <w:tc>
          <w:tcPr>
            <w:tcW w:w="1710" w:type="dxa"/>
          </w:tcPr>
          <w:p w14:paraId="492B1D2E" w14:textId="77777777" w:rsidR="009E378E" w:rsidRPr="009E378E" w:rsidRDefault="009E378E" w:rsidP="009E378E">
            <w:r w:rsidRPr="009E378E">
              <w:t>Alzheimer’s</w:t>
            </w:r>
          </w:p>
        </w:tc>
        <w:tc>
          <w:tcPr>
            <w:tcW w:w="1080" w:type="dxa"/>
          </w:tcPr>
          <w:p w14:paraId="160B5ABC" w14:textId="77777777" w:rsidR="009E378E" w:rsidRPr="009E378E" w:rsidRDefault="009E378E" w:rsidP="009E378E">
            <w:r w:rsidRPr="009E378E">
              <w:t>X</w:t>
            </w:r>
          </w:p>
        </w:tc>
        <w:tc>
          <w:tcPr>
            <w:tcW w:w="1080" w:type="dxa"/>
          </w:tcPr>
          <w:p w14:paraId="4CA49CC9" w14:textId="77777777" w:rsidR="009E378E" w:rsidRPr="009E378E" w:rsidRDefault="009E378E" w:rsidP="009E378E"/>
        </w:tc>
      </w:tr>
      <w:tr w:rsidR="00324A53" w:rsidRPr="009E378E" w14:paraId="7D64E52D" w14:textId="77777777" w:rsidTr="00324A53">
        <w:trPr>
          <w:trHeight w:val="253"/>
        </w:trPr>
        <w:tc>
          <w:tcPr>
            <w:tcW w:w="7020" w:type="dxa"/>
            <w:shd w:val="clear" w:color="auto" w:fill="FFFFFF" w:themeFill="background1"/>
          </w:tcPr>
          <w:p w14:paraId="75D2FD42"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Tangles: A Story about Alzheimer’s, My Mother, and Me </w:t>
            </w:r>
            <w:r w:rsidRPr="009E378E">
              <w:rPr>
                <w:rFonts w:asciiTheme="majorHAnsi" w:hAnsiTheme="majorHAnsi"/>
                <w:iCs/>
                <w:color w:val="111111"/>
                <w:bdr w:val="none" w:sz="0" w:space="0" w:color="auto" w:frame="1"/>
                <w:shd w:val="clear" w:color="auto" w:fill="FFFFFF"/>
              </w:rPr>
              <w:t>by Sarah Leavitt</w:t>
            </w:r>
          </w:p>
        </w:tc>
        <w:tc>
          <w:tcPr>
            <w:tcW w:w="1710" w:type="dxa"/>
          </w:tcPr>
          <w:p w14:paraId="3A4AD246" w14:textId="77777777" w:rsidR="009E378E" w:rsidRPr="009E378E" w:rsidRDefault="009E378E" w:rsidP="009E378E">
            <w:r w:rsidRPr="009E378E">
              <w:t>Alzheimer’s</w:t>
            </w:r>
          </w:p>
        </w:tc>
        <w:tc>
          <w:tcPr>
            <w:tcW w:w="1080" w:type="dxa"/>
          </w:tcPr>
          <w:p w14:paraId="6371A6A9" w14:textId="3D8FDAE9" w:rsidR="009E378E" w:rsidRPr="009E378E" w:rsidRDefault="008C0E40" w:rsidP="009E378E">
            <w:r>
              <w:t>X</w:t>
            </w:r>
          </w:p>
        </w:tc>
        <w:tc>
          <w:tcPr>
            <w:tcW w:w="1080" w:type="dxa"/>
          </w:tcPr>
          <w:p w14:paraId="1A139C6E" w14:textId="77777777" w:rsidR="009E378E" w:rsidRPr="009E378E" w:rsidRDefault="009E378E" w:rsidP="009E378E">
            <w:r w:rsidRPr="009E378E">
              <w:t>X</w:t>
            </w:r>
          </w:p>
        </w:tc>
      </w:tr>
      <w:tr w:rsidR="00324A53" w:rsidRPr="009E378E" w14:paraId="5EEF5587" w14:textId="77777777" w:rsidTr="00324A53">
        <w:trPr>
          <w:trHeight w:val="268"/>
        </w:trPr>
        <w:tc>
          <w:tcPr>
            <w:tcW w:w="7020" w:type="dxa"/>
            <w:shd w:val="clear" w:color="auto" w:fill="FFFFFF" w:themeFill="background1"/>
          </w:tcPr>
          <w:p w14:paraId="22B8D88D"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Drawing Autism </w:t>
            </w:r>
            <w:r w:rsidRPr="009E378E">
              <w:rPr>
                <w:rFonts w:asciiTheme="majorHAnsi" w:hAnsiTheme="majorHAnsi"/>
                <w:iCs/>
                <w:color w:val="111111"/>
                <w:bdr w:val="none" w:sz="0" w:space="0" w:color="auto" w:frame="1"/>
                <w:shd w:val="clear" w:color="auto" w:fill="FFFFFF"/>
              </w:rPr>
              <w:t>edited by Jill Mullin</w:t>
            </w:r>
          </w:p>
        </w:tc>
        <w:tc>
          <w:tcPr>
            <w:tcW w:w="1710" w:type="dxa"/>
          </w:tcPr>
          <w:p w14:paraId="28584D99" w14:textId="77777777" w:rsidR="009E378E" w:rsidRPr="009E378E" w:rsidRDefault="009E378E" w:rsidP="009E378E">
            <w:r w:rsidRPr="009E378E">
              <w:t>Autism</w:t>
            </w:r>
          </w:p>
        </w:tc>
        <w:tc>
          <w:tcPr>
            <w:tcW w:w="1080" w:type="dxa"/>
          </w:tcPr>
          <w:p w14:paraId="5EA5BF25" w14:textId="3BFAB011" w:rsidR="009E378E" w:rsidRPr="009E378E" w:rsidRDefault="008C0E40" w:rsidP="009E378E">
            <w:r>
              <w:t>X</w:t>
            </w:r>
          </w:p>
        </w:tc>
        <w:tc>
          <w:tcPr>
            <w:tcW w:w="1080" w:type="dxa"/>
          </w:tcPr>
          <w:p w14:paraId="17A2E31C" w14:textId="77777777" w:rsidR="009E378E" w:rsidRPr="009E378E" w:rsidRDefault="009E378E" w:rsidP="009E378E">
            <w:r w:rsidRPr="009E378E">
              <w:t>X</w:t>
            </w:r>
          </w:p>
        </w:tc>
      </w:tr>
      <w:tr w:rsidR="00324A53" w:rsidRPr="009E378E" w14:paraId="49DFCE92" w14:textId="77777777" w:rsidTr="00324A53">
        <w:trPr>
          <w:trHeight w:val="521"/>
        </w:trPr>
        <w:tc>
          <w:tcPr>
            <w:tcW w:w="7020" w:type="dxa"/>
            <w:shd w:val="clear" w:color="auto" w:fill="FFFFFF" w:themeFill="background1"/>
          </w:tcPr>
          <w:p w14:paraId="1EB10A44"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Marbles: Mania, Depression, Michelangelo, and Me: A Graphic Memoir </w:t>
            </w:r>
            <w:r w:rsidRPr="009E378E">
              <w:rPr>
                <w:rFonts w:asciiTheme="majorHAnsi" w:hAnsiTheme="majorHAnsi"/>
                <w:iCs/>
                <w:color w:val="111111"/>
                <w:bdr w:val="none" w:sz="0" w:space="0" w:color="auto" w:frame="1"/>
                <w:shd w:val="clear" w:color="auto" w:fill="FFFFFF"/>
              </w:rPr>
              <w:t>by Ellen Forney</w:t>
            </w:r>
          </w:p>
        </w:tc>
        <w:tc>
          <w:tcPr>
            <w:tcW w:w="1710" w:type="dxa"/>
          </w:tcPr>
          <w:p w14:paraId="08E38D9A" w14:textId="77777777" w:rsidR="009E378E" w:rsidRPr="009E378E" w:rsidRDefault="009E378E" w:rsidP="009E378E">
            <w:r w:rsidRPr="009E378E">
              <w:t>Bipolar</w:t>
            </w:r>
          </w:p>
        </w:tc>
        <w:tc>
          <w:tcPr>
            <w:tcW w:w="1080" w:type="dxa"/>
          </w:tcPr>
          <w:p w14:paraId="1CBBF795" w14:textId="557E9F85" w:rsidR="009E378E" w:rsidRPr="009E378E" w:rsidRDefault="008C0E40" w:rsidP="009E378E">
            <w:r>
              <w:t>X</w:t>
            </w:r>
          </w:p>
        </w:tc>
        <w:tc>
          <w:tcPr>
            <w:tcW w:w="1080" w:type="dxa"/>
          </w:tcPr>
          <w:p w14:paraId="7215D02A" w14:textId="77777777" w:rsidR="009E378E" w:rsidRPr="009E378E" w:rsidRDefault="009E378E" w:rsidP="009E378E">
            <w:r w:rsidRPr="009E378E">
              <w:t>X</w:t>
            </w:r>
          </w:p>
        </w:tc>
      </w:tr>
      <w:tr w:rsidR="00324A53" w:rsidRPr="009E378E" w14:paraId="28E4ACB6" w14:textId="77777777" w:rsidTr="00324A53">
        <w:trPr>
          <w:trHeight w:val="268"/>
        </w:trPr>
        <w:tc>
          <w:tcPr>
            <w:tcW w:w="7020" w:type="dxa"/>
            <w:shd w:val="clear" w:color="auto" w:fill="FFFFFF" w:themeFill="background1"/>
          </w:tcPr>
          <w:p w14:paraId="2A04A5DC" w14:textId="77777777" w:rsidR="009E378E" w:rsidRPr="009E378E" w:rsidRDefault="009E378E" w:rsidP="009E378E">
            <w:pPr>
              <w:rPr>
                <w:rFonts w:asciiTheme="majorHAnsi" w:hAnsiTheme="majorHAnsi"/>
              </w:rPr>
            </w:pPr>
            <w:r w:rsidRPr="009E378E">
              <w:rPr>
                <w:rFonts w:asciiTheme="majorHAnsi" w:hAnsiTheme="majorHAnsi"/>
                <w:i/>
                <w:iCs/>
                <w:color w:val="111111"/>
                <w:bdr w:val="none" w:sz="0" w:space="0" w:color="auto" w:frame="1"/>
                <w:shd w:val="clear" w:color="auto" w:fill="FFFFFF"/>
              </w:rPr>
              <w:t>Cancer Vixen: A True Story</w:t>
            </w:r>
            <w:r w:rsidRPr="009E378E">
              <w:rPr>
                <w:rFonts w:asciiTheme="majorHAnsi" w:hAnsiTheme="majorHAnsi"/>
                <w:color w:val="111111"/>
                <w:shd w:val="clear" w:color="auto" w:fill="FFFFFF"/>
              </w:rPr>
              <w:t> by Marisa Acocella Marchetto</w:t>
            </w:r>
          </w:p>
        </w:tc>
        <w:tc>
          <w:tcPr>
            <w:tcW w:w="1710" w:type="dxa"/>
          </w:tcPr>
          <w:p w14:paraId="0F5BB534" w14:textId="77777777" w:rsidR="009E378E" w:rsidRPr="009E378E" w:rsidRDefault="009E378E" w:rsidP="009E378E">
            <w:r w:rsidRPr="009E378E">
              <w:t>Cancer</w:t>
            </w:r>
          </w:p>
        </w:tc>
        <w:tc>
          <w:tcPr>
            <w:tcW w:w="1080" w:type="dxa"/>
          </w:tcPr>
          <w:p w14:paraId="4C433BEB" w14:textId="77777777" w:rsidR="009E378E" w:rsidRPr="009E378E" w:rsidRDefault="009E378E" w:rsidP="009E378E">
            <w:r w:rsidRPr="009E378E">
              <w:t>X</w:t>
            </w:r>
          </w:p>
        </w:tc>
        <w:tc>
          <w:tcPr>
            <w:tcW w:w="1080" w:type="dxa"/>
          </w:tcPr>
          <w:p w14:paraId="4A5E90C5" w14:textId="77777777" w:rsidR="009E378E" w:rsidRPr="009E378E" w:rsidRDefault="009E378E" w:rsidP="009E378E"/>
        </w:tc>
      </w:tr>
      <w:tr w:rsidR="00324A53" w:rsidRPr="009E378E" w14:paraId="1C314FA8" w14:textId="77777777" w:rsidTr="00324A53">
        <w:trPr>
          <w:trHeight w:val="521"/>
        </w:trPr>
        <w:tc>
          <w:tcPr>
            <w:tcW w:w="7020" w:type="dxa"/>
            <w:shd w:val="clear" w:color="auto" w:fill="FFFFFF" w:themeFill="background1"/>
          </w:tcPr>
          <w:p w14:paraId="67C27F1B" w14:textId="77777777" w:rsidR="009E378E" w:rsidRPr="009E378E" w:rsidRDefault="009E378E" w:rsidP="009E378E">
            <w:pPr>
              <w:rPr>
                <w:rFonts w:asciiTheme="majorHAnsi" w:hAnsiTheme="majorHAnsi"/>
              </w:rPr>
            </w:pPr>
            <w:r w:rsidRPr="009E378E">
              <w:rPr>
                <w:rFonts w:asciiTheme="majorHAnsi" w:hAnsiTheme="majorHAnsi"/>
                <w:i/>
                <w:iCs/>
                <w:color w:val="111111"/>
                <w:bdr w:val="none" w:sz="0" w:space="0" w:color="auto" w:frame="1"/>
                <w:shd w:val="clear" w:color="auto" w:fill="FFFFFF"/>
              </w:rPr>
              <w:t>Cancer Made Me a Shallower Person: A Memoir in Comics</w:t>
            </w:r>
            <w:r w:rsidRPr="009E378E">
              <w:rPr>
                <w:rFonts w:asciiTheme="majorHAnsi" w:hAnsiTheme="majorHAnsi"/>
                <w:color w:val="111111"/>
                <w:shd w:val="clear" w:color="auto" w:fill="FFFFFF"/>
              </w:rPr>
              <w:t> by Miriam Engelberg</w:t>
            </w:r>
          </w:p>
        </w:tc>
        <w:tc>
          <w:tcPr>
            <w:tcW w:w="1710" w:type="dxa"/>
          </w:tcPr>
          <w:p w14:paraId="2B932978" w14:textId="77777777" w:rsidR="009E378E" w:rsidRPr="009E378E" w:rsidRDefault="009E378E" w:rsidP="009E378E">
            <w:r w:rsidRPr="009E378E">
              <w:t>Cancer</w:t>
            </w:r>
          </w:p>
        </w:tc>
        <w:tc>
          <w:tcPr>
            <w:tcW w:w="1080" w:type="dxa"/>
          </w:tcPr>
          <w:p w14:paraId="47AAA155" w14:textId="77777777" w:rsidR="009E378E" w:rsidRPr="009E378E" w:rsidRDefault="009E378E" w:rsidP="009E378E">
            <w:r w:rsidRPr="009E378E">
              <w:t>X</w:t>
            </w:r>
          </w:p>
        </w:tc>
        <w:tc>
          <w:tcPr>
            <w:tcW w:w="1080" w:type="dxa"/>
          </w:tcPr>
          <w:p w14:paraId="77FC1151" w14:textId="77777777" w:rsidR="009E378E" w:rsidRPr="009E378E" w:rsidRDefault="009E378E" w:rsidP="009E378E">
            <w:r w:rsidRPr="009E378E">
              <w:t>X</w:t>
            </w:r>
          </w:p>
        </w:tc>
      </w:tr>
      <w:tr w:rsidR="009E378E" w:rsidRPr="009E378E" w14:paraId="3CB81F03" w14:textId="77777777" w:rsidTr="00C3197B">
        <w:trPr>
          <w:trHeight w:val="268"/>
        </w:trPr>
        <w:tc>
          <w:tcPr>
            <w:tcW w:w="7020" w:type="dxa"/>
            <w:shd w:val="clear" w:color="auto" w:fill="FFFFFF" w:themeFill="background1"/>
          </w:tcPr>
          <w:p w14:paraId="2AC9A3FE"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Don’t Go Where I Can’t Follow </w:t>
            </w:r>
            <w:r w:rsidRPr="009E378E">
              <w:rPr>
                <w:rFonts w:asciiTheme="majorHAnsi" w:hAnsiTheme="majorHAnsi"/>
                <w:iCs/>
                <w:color w:val="111111"/>
                <w:bdr w:val="none" w:sz="0" w:space="0" w:color="auto" w:frame="1"/>
                <w:shd w:val="clear" w:color="auto" w:fill="FFFFFF"/>
              </w:rPr>
              <w:t>by Anders Nilsen</w:t>
            </w:r>
          </w:p>
        </w:tc>
        <w:tc>
          <w:tcPr>
            <w:tcW w:w="1710" w:type="dxa"/>
          </w:tcPr>
          <w:p w14:paraId="14A51773" w14:textId="77777777" w:rsidR="009E378E" w:rsidRPr="009E378E" w:rsidRDefault="009E378E" w:rsidP="009E378E">
            <w:r w:rsidRPr="009E378E">
              <w:t>Cancer</w:t>
            </w:r>
          </w:p>
        </w:tc>
        <w:tc>
          <w:tcPr>
            <w:tcW w:w="1080" w:type="dxa"/>
          </w:tcPr>
          <w:p w14:paraId="1C8157E4" w14:textId="77777777" w:rsidR="009E378E" w:rsidRPr="009E378E" w:rsidRDefault="009E378E" w:rsidP="009E378E"/>
        </w:tc>
        <w:tc>
          <w:tcPr>
            <w:tcW w:w="1080" w:type="dxa"/>
          </w:tcPr>
          <w:p w14:paraId="291599C0" w14:textId="77777777" w:rsidR="009E378E" w:rsidRPr="009E378E" w:rsidRDefault="009E378E" w:rsidP="009E378E">
            <w:r w:rsidRPr="009E378E">
              <w:t>X</w:t>
            </w:r>
          </w:p>
        </w:tc>
      </w:tr>
      <w:tr w:rsidR="00324A53" w:rsidRPr="009E378E" w14:paraId="6B60ADA2" w14:textId="77777777" w:rsidTr="00324A53">
        <w:trPr>
          <w:trHeight w:val="253"/>
        </w:trPr>
        <w:tc>
          <w:tcPr>
            <w:tcW w:w="7020" w:type="dxa"/>
            <w:shd w:val="clear" w:color="auto" w:fill="FFFFFF" w:themeFill="background1"/>
          </w:tcPr>
          <w:p w14:paraId="7E8A7BC5" w14:textId="77777777" w:rsidR="009E378E" w:rsidRPr="009E378E" w:rsidRDefault="009E378E" w:rsidP="009E378E">
            <w:pPr>
              <w:rPr>
                <w:rFonts w:asciiTheme="majorHAnsi" w:hAnsiTheme="majorHAnsi"/>
              </w:rPr>
            </w:pPr>
            <w:r w:rsidRPr="009E378E">
              <w:rPr>
                <w:rFonts w:asciiTheme="majorHAnsi" w:hAnsiTheme="majorHAnsi"/>
                <w:i/>
                <w:iCs/>
                <w:color w:val="111111"/>
                <w:bdr w:val="none" w:sz="0" w:space="0" w:color="auto" w:frame="1"/>
                <w:shd w:val="clear" w:color="auto" w:fill="FFFFFF"/>
              </w:rPr>
              <w:t>Mom’s Cancer</w:t>
            </w:r>
            <w:r w:rsidRPr="009E378E">
              <w:rPr>
                <w:rFonts w:asciiTheme="majorHAnsi" w:hAnsiTheme="majorHAnsi"/>
                <w:color w:val="111111"/>
                <w:shd w:val="clear" w:color="auto" w:fill="FFFFFF"/>
              </w:rPr>
              <w:t> by Brian Fies </w:t>
            </w:r>
          </w:p>
        </w:tc>
        <w:tc>
          <w:tcPr>
            <w:tcW w:w="1710" w:type="dxa"/>
          </w:tcPr>
          <w:p w14:paraId="21BB31EC" w14:textId="77777777" w:rsidR="009E378E" w:rsidRPr="009E378E" w:rsidRDefault="009E378E" w:rsidP="009E378E">
            <w:r w:rsidRPr="009E378E">
              <w:t>Cancer</w:t>
            </w:r>
          </w:p>
        </w:tc>
        <w:tc>
          <w:tcPr>
            <w:tcW w:w="1080" w:type="dxa"/>
          </w:tcPr>
          <w:p w14:paraId="2577003B" w14:textId="77777777" w:rsidR="009E378E" w:rsidRPr="009E378E" w:rsidRDefault="009E378E" w:rsidP="009E378E">
            <w:r w:rsidRPr="009E378E">
              <w:t>X</w:t>
            </w:r>
          </w:p>
        </w:tc>
        <w:tc>
          <w:tcPr>
            <w:tcW w:w="1080" w:type="dxa"/>
          </w:tcPr>
          <w:p w14:paraId="61509493" w14:textId="77777777" w:rsidR="009E378E" w:rsidRPr="009E378E" w:rsidRDefault="009E378E" w:rsidP="009E378E">
            <w:r w:rsidRPr="009E378E">
              <w:t>X</w:t>
            </w:r>
          </w:p>
        </w:tc>
      </w:tr>
      <w:tr w:rsidR="009E378E" w:rsidRPr="009E378E" w14:paraId="6EEEC75E" w14:textId="77777777" w:rsidTr="00C3197B">
        <w:trPr>
          <w:trHeight w:val="268"/>
        </w:trPr>
        <w:tc>
          <w:tcPr>
            <w:tcW w:w="7020" w:type="dxa"/>
            <w:shd w:val="clear" w:color="auto" w:fill="FFFFFF" w:themeFill="background1"/>
          </w:tcPr>
          <w:p w14:paraId="76F1FEB5"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The Story of My Tits </w:t>
            </w:r>
            <w:r w:rsidRPr="009E378E">
              <w:rPr>
                <w:rFonts w:asciiTheme="majorHAnsi" w:hAnsiTheme="majorHAnsi"/>
                <w:iCs/>
                <w:color w:val="111111"/>
                <w:bdr w:val="none" w:sz="0" w:space="0" w:color="auto" w:frame="1"/>
                <w:shd w:val="clear" w:color="auto" w:fill="FFFFFF"/>
              </w:rPr>
              <w:t>by Jennifer Hayden</w:t>
            </w:r>
          </w:p>
        </w:tc>
        <w:tc>
          <w:tcPr>
            <w:tcW w:w="1710" w:type="dxa"/>
          </w:tcPr>
          <w:p w14:paraId="3CC56475" w14:textId="77777777" w:rsidR="009E378E" w:rsidRPr="009E378E" w:rsidRDefault="009E378E" w:rsidP="009E378E">
            <w:r w:rsidRPr="009E378E">
              <w:t>Cancer</w:t>
            </w:r>
          </w:p>
        </w:tc>
        <w:tc>
          <w:tcPr>
            <w:tcW w:w="1080" w:type="dxa"/>
          </w:tcPr>
          <w:p w14:paraId="7BABBC55" w14:textId="1333CFC8" w:rsidR="009E378E" w:rsidRPr="009E378E" w:rsidRDefault="008C0E40" w:rsidP="009E378E">
            <w:r>
              <w:t>X</w:t>
            </w:r>
          </w:p>
        </w:tc>
        <w:tc>
          <w:tcPr>
            <w:tcW w:w="1080" w:type="dxa"/>
          </w:tcPr>
          <w:p w14:paraId="0665154C" w14:textId="77777777" w:rsidR="009E378E" w:rsidRPr="009E378E" w:rsidRDefault="009E378E" w:rsidP="009E378E">
            <w:r w:rsidRPr="009E378E">
              <w:t>X</w:t>
            </w:r>
          </w:p>
        </w:tc>
      </w:tr>
      <w:tr w:rsidR="009E378E" w:rsidRPr="009E378E" w14:paraId="4C967AB1" w14:textId="77777777" w:rsidTr="00C3197B">
        <w:trPr>
          <w:trHeight w:val="268"/>
        </w:trPr>
        <w:tc>
          <w:tcPr>
            <w:tcW w:w="7020" w:type="dxa"/>
            <w:shd w:val="clear" w:color="auto" w:fill="FFFFFF" w:themeFill="background1"/>
          </w:tcPr>
          <w:p w14:paraId="59635B48"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Good Eggs: A Memoir </w:t>
            </w:r>
            <w:r w:rsidRPr="009E378E">
              <w:rPr>
                <w:rFonts w:asciiTheme="majorHAnsi" w:hAnsiTheme="majorHAnsi"/>
                <w:iCs/>
                <w:color w:val="111111"/>
                <w:bdr w:val="none" w:sz="0" w:space="0" w:color="auto" w:frame="1"/>
                <w:shd w:val="clear" w:color="auto" w:fill="FFFFFF"/>
              </w:rPr>
              <w:t>by Phoebe Potts</w:t>
            </w:r>
          </w:p>
        </w:tc>
        <w:tc>
          <w:tcPr>
            <w:tcW w:w="1710" w:type="dxa"/>
          </w:tcPr>
          <w:p w14:paraId="53B1B5FE" w14:textId="77777777" w:rsidR="009E378E" w:rsidRPr="009E378E" w:rsidRDefault="009E378E" w:rsidP="009E378E">
            <w:r w:rsidRPr="009E378E">
              <w:t>Childbirth</w:t>
            </w:r>
          </w:p>
        </w:tc>
        <w:tc>
          <w:tcPr>
            <w:tcW w:w="1080" w:type="dxa"/>
          </w:tcPr>
          <w:p w14:paraId="639FAD22" w14:textId="77777777" w:rsidR="009E378E" w:rsidRPr="009E378E" w:rsidRDefault="009E378E" w:rsidP="009E378E"/>
        </w:tc>
        <w:tc>
          <w:tcPr>
            <w:tcW w:w="1080" w:type="dxa"/>
          </w:tcPr>
          <w:p w14:paraId="7FC1E5B6" w14:textId="77777777" w:rsidR="009E378E" w:rsidRPr="009E378E" w:rsidRDefault="009E378E" w:rsidP="009E378E">
            <w:r w:rsidRPr="009E378E">
              <w:t>X</w:t>
            </w:r>
          </w:p>
        </w:tc>
      </w:tr>
      <w:tr w:rsidR="009E378E" w:rsidRPr="009E378E" w14:paraId="69FE66B5" w14:textId="77777777" w:rsidTr="00C3197B">
        <w:trPr>
          <w:trHeight w:val="521"/>
        </w:trPr>
        <w:tc>
          <w:tcPr>
            <w:tcW w:w="7020" w:type="dxa"/>
            <w:shd w:val="clear" w:color="auto" w:fill="FFFFFF" w:themeFill="background1"/>
          </w:tcPr>
          <w:p w14:paraId="43EDB0A4" w14:textId="77777777" w:rsidR="009E378E" w:rsidRPr="009E378E" w:rsidRDefault="009E378E" w:rsidP="009E378E">
            <w:pPr>
              <w:rPr>
                <w:rFonts w:asciiTheme="majorHAnsi" w:hAnsiTheme="majorHAnsi"/>
              </w:rPr>
            </w:pPr>
            <w:r w:rsidRPr="009E378E">
              <w:rPr>
                <w:rFonts w:asciiTheme="majorHAnsi" w:hAnsiTheme="majorHAnsi"/>
                <w:i/>
                <w:iCs/>
                <w:color w:val="111111"/>
                <w:bdr w:val="none" w:sz="0" w:space="0" w:color="auto" w:frame="1"/>
                <w:shd w:val="clear" w:color="auto" w:fill="FFFFFF"/>
              </w:rPr>
              <w:t>The Yellow Monkey Emperor’s Classic of Chinese Medicine</w:t>
            </w:r>
            <w:r w:rsidRPr="009E378E">
              <w:rPr>
                <w:rFonts w:asciiTheme="majorHAnsi" w:hAnsiTheme="majorHAnsi"/>
                <w:color w:val="111111"/>
                <w:shd w:val="clear" w:color="auto" w:fill="FFFFFF"/>
              </w:rPr>
              <w:t> by Damo Mitchell &amp; Spencer Hill</w:t>
            </w:r>
          </w:p>
        </w:tc>
        <w:tc>
          <w:tcPr>
            <w:tcW w:w="1710" w:type="dxa"/>
          </w:tcPr>
          <w:p w14:paraId="109E6357" w14:textId="77777777" w:rsidR="009E378E" w:rsidRPr="009E378E" w:rsidRDefault="009E378E" w:rsidP="009E378E">
            <w:r w:rsidRPr="009E378E">
              <w:t>Complementary Medicine</w:t>
            </w:r>
          </w:p>
        </w:tc>
        <w:tc>
          <w:tcPr>
            <w:tcW w:w="1080" w:type="dxa"/>
          </w:tcPr>
          <w:p w14:paraId="2755B954" w14:textId="77777777" w:rsidR="009E378E" w:rsidRPr="009E378E" w:rsidRDefault="009E378E" w:rsidP="009E378E">
            <w:r w:rsidRPr="009E378E">
              <w:t>X</w:t>
            </w:r>
          </w:p>
        </w:tc>
        <w:tc>
          <w:tcPr>
            <w:tcW w:w="1080" w:type="dxa"/>
          </w:tcPr>
          <w:p w14:paraId="1EB39240" w14:textId="77777777" w:rsidR="009E378E" w:rsidRPr="009E378E" w:rsidRDefault="009E378E" w:rsidP="009E378E"/>
        </w:tc>
      </w:tr>
      <w:tr w:rsidR="009E378E" w:rsidRPr="009E378E" w14:paraId="7453B6BE" w14:textId="77777777" w:rsidTr="00C3197B">
        <w:trPr>
          <w:trHeight w:val="268"/>
        </w:trPr>
        <w:tc>
          <w:tcPr>
            <w:tcW w:w="7020" w:type="dxa"/>
            <w:shd w:val="clear" w:color="auto" w:fill="FFFFFF" w:themeFill="background1"/>
          </w:tcPr>
          <w:p w14:paraId="5FB71634"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Funny Misshapen Body: A Memoir </w:t>
            </w:r>
            <w:r w:rsidRPr="009E378E">
              <w:rPr>
                <w:rFonts w:asciiTheme="majorHAnsi" w:hAnsiTheme="majorHAnsi"/>
                <w:iCs/>
                <w:color w:val="111111"/>
                <w:bdr w:val="none" w:sz="0" w:space="0" w:color="auto" w:frame="1"/>
                <w:shd w:val="clear" w:color="auto" w:fill="FFFFFF"/>
              </w:rPr>
              <w:t>by Jeffrey Brown</w:t>
            </w:r>
          </w:p>
        </w:tc>
        <w:tc>
          <w:tcPr>
            <w:tcW w:w="1710" w:type="dxa"/>
          </w:tcPr>
          <w:p w14:paraId="0DDBAAAD" w14:textId="77777777" w:rsidR="009E378E" w:rsidRPr="009E378E" w:rsidRDefault="009E378E" w:rsidP="009E378E">
            <w:r w:rsidRPr="009E378E">
              <w:t>Crohn’s</w:t>
            </w:r>
          </w:p>
        </w:tc>
        <w:tc>
          <w:tcPr>
            <w:tcW w:w="1080" w:type="dxa"/>
          </w:tcPr>
          <w:p w14:paraId="3F2F63E6" w14:textId="77777777" w:rsidR="009E378E" w:rsidRPr="009E378E" w:rsidRDefault="009E378E" w:rsidP="009E378E"/>
        </w:tc>
        <w:tc>
          <w:tcPr>
            <w:tcW w:w="1080" w:type="dxa"/>
          </w:tcPr>
          <w:p w14:paraId="1818391C" w14:textId="77777777" w:rsidR="009E378E" w:rsidRPr="009E378E" w:rsidRDefault="009E378E" w:rsidP="009E378E">
            <w:r w:rsidRPr="009E378E">
              <w:t>X</w:t>
            </w:r>
          </w:p>
        </w:tc>
      </w:tr>
      <w:tr w:rsidR="009E378E" w:rsidRPr="009E378E" w14:paraId="48405ACE" w14:textId="77777777" w:rsidTr="00C3197B">
        <w:trPr>
          <w:trHeight w:val="253"/>
        </w:trPr>
        <w:tc>
          <w:tcPr>
            <w:tcW w:w="7020" w:type="dxa"/>
            <w:shd w:val="clear" w:color="auto" w:fill="FFFFFF" w:themeFill="background1"/>
          </w:tcPr>
          <w:p w14:paraId="4A96937B"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Ghosts </w:t>
            </w:r>
            <w:r w:rsidRPr="009E378E">
              <w:rPr>
                <w:rFonts w:asciiTheme="majorHAnsi" w:hAnsiTheme="majorHAnsi"/>
                <w:iCs/>
                <w:color w:val="111111"/>
                <w:bdr w:val="none" w:sz="0" w:space="0" w:color="auto" w:frame="1"/>
                <w:shd w:val="clear" w:color="auto" w:fill="FFFFFF"/>
              </w:rPr>
              <w:t>by Raina Telgemeier</w:t>
            </w:r>
          </w:p>
        </w:tc>
        <w:tc>
          <w:tcPr>
            <w:tcW w:w="1710" w:type="dxa"/>
          </w:tcPr>
          <w:p w14:paraId="0DA4A449" w14:textId="77777777" w:rsidR="009E378E" w:rsidRPr="009E378E" w:rsidRDefault="009E378E" w:rsidP="009E378E">
            <w:r w:rsidRPr="009E378E">
              <w:t>Cystic Fibrosis</w:t>
            </w:r>
          </w:p>
        </w:tc>
        <w:tc>
          <w:tcPr>
            <w:tcW w:w="1080" w:type="dxa"/>
          </w:tcPr>
          <w:p w14:paraId="003F4CC1" w14:textId="77777777" w:rsidR="009E378E" w:rsidRPr="009E378E" w:rsidRDefault="009E378E" w:rsidP="009E378E"/>
        </w:tc>
        <w:tc>
          <w:tcPr>
            <w:tcW w:w="1080" w:type="dxa"/>
          </w:tcPr>
          <w:p w14:paraId="17703F7D" w14:textId="77777777" w:rsidR="009E378E" w:rsidRPr="009E378E" w:rsidRDefault="009E378E" w:rsidP="009E378E">
            <w:r w:rsidRPr="009E378E">
              <w:t>X</w:t>
            </w:r>
          </w:p>
        </w:tc>
      </w:tr>
      <w:tr w:rsidR="009E378E" w:rsidRPr="009E378E" w14:paraId="47A9F714" w14:textId="77777777" w:rsidTr="00C3197B">
        <w:trPr>
          <w:trHeight w:val="268"/>
        </w:trPr>
        <w:tc>
          <w:tcPr>
            <w:tcW w:w="7020" w:type="dxa"/>
            <w:shd w:val="clear" w:color="auto" w:fill="FFFFFF" w:themeFill="background1"/>
          </w:tcPr>
          <w:p w14:paraId="67E8621D"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El Deafo </w:t>
            </w:r>
            <w:r w:rsidRPr="009E378E">
              <w:rPr>
                <w:rFonts w:asciiTheme="majorHAnsi" w:hAnsiTheme="majorHAnsi"/>
                <w:iCs/>
                <w:color w:val="111111"/>
                <w:bdr w:val="none" w:sz="0" w:space="0" w:color="auto" w:frame="1"/>
                <w:shd w:val="clear" w:color="auto" w:fill="FFFFFF"/>
              </w:rPr>
              <w:t>by Cece Bell &amp; David Lasky</w:t>
            </w:r>
          </w:p>
        </w:tc>
        <w:tc>
          <w:tcPr>
            <w:tcW w:w="1710" w:type="dxa"/>
          </w:tcPr>
          <w:p w14:paraId="5908D750" w14:textId="77777777" w:rsidR="009E378E" w:rsidRPr="009E378E" w:rsidRDefault="009E378E" w:rsidP="009E378E">
            <w:r w:rsidRPr="009E378E">
              <w:t>Deafness</w:t>
            </w:r>
          </w:p>
        </w:tc>
        <w:tc>
          <w:tcPr>
            <w:tcW w:w="1080" w:type="dxa"/>
          </w:tcPr>
          <w:p w14:paraId="4338FDAA" w14:textId="77777777" w:rsidR="009E378E" w:rsidRPr="009E378E" w:rsidRDefault="009E378E" w:rsidP="009E378E"/>
        </w:tc>
        <w:tc>
          <w:tcPr>
            <w:tcW w:w="1080" w:type="dxa"/>
          </w:tcPr>
          <w:p w14:paraId="7C684848" w14:textId="77777777" w:rsidR="009E378E" w:rsidRPr="009E378E" w:rsidRDefault="009E378E" w:rsidP="009E378E">
            <w:r w:rsidRPr="009E378E">
              <w:t>X</w:t>
            </w:r>
          </w:p>
        </w:tc>
      </w:tr>
      <w:tr w:rsidR="009E378E" w:rsidRPr="009E378E" w14:paraId="78A10A04" w14:textId="77777777" w:rsidTr="00C3197B">
        <w:trPr>
          <w:trHeight w:val="253"/>
        </w:trPr>
        <w:tc>
          <w:tcPr>
            <w:tcW w:w="7020" w:type="dxa"/>
            <w:shd w:val="clear" w:color="auto" w:fill="FFFFFF" w:themeFill="background1"/>
          </w:tcPr>
          <w:p w14:paraId="5E789D18"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100 Months: The End of All Things </w:t>
            </w:r>
            <w:r w:rsidRPr="009E378E">
              <w:rPr>
                <w:rFonts w:asciiTheme="majorHAnsi" w:hAnsiTheme="majorHAnsi"/>
                <w:iCs/>
                <w:color w:val="111111"/>
                <w:bdr w:val="none" w:sz="0" w:space="0" w:color="auto" w:frame="1"/>
                <w:shd w:val="clear" w:color="auto" w:fill="FFFFFF"/>
              </w:rPr>
              <w:t>by John Hicklenton</w:t>
            </w:r>
          </w:p>
        </w:tc>
        <w:tc>
          <w:tcPr>
            <w:tcW w:w="1710" w:type="dxa"/>
          </w:tcPr>
          <w:p w14:paraId="542F91F6" w14:textId="77777777" w:rsidR="009E378E" w:rsidRPr="009E378E" w:rsidRDefault="009E378E" w:rsidP="009E378E">
            <w:r w:rsidRPr="009E378E">
              <w:t>Death</w:t>
            </w:r>
          </w:p>
        </w:tc>
        <w:tc>
          <w:tcPr>
            <w:tcW w:w="1080" w:type="dxa"/>
          </w:tcPr>
          <w:p w14:paraId="3FFF67F4" w14:textId="77777777" w:rsidR="009E378E" w:rsidRPr="009E378E" w:rsidRDefault="009E378E" w:rsidP="009E378E"/>
        </w:tc>
        <w:tc>
          <w:tcPr>
            <w:tcW w:w="1080" w:type="dxa"/>
          </w:tcPr>
          <w:p w14:paraId="4443D076" w14:textId="77777777" w:rsidR="009E378E" w:rsidRPr="009E378E" w:rsidRDefault="009E378E" w:rsidP="009E378E">
            <w:r w:rsidRPr="009E378E">
              <w:t>X</w:t>
            </w:r>
          </w:p>
        </w:tc>
      </w:tr>
      <w:tr w:rsidR="009E378E" w:rsidRPr="009E378E" w14:paraId="30F82751" w14:textId="77777777" w:rsidTr="00C3197B">
        <w:trPr>
          <w:trHeight w:val="268"/>
        </w:trPr>
        <w:tc>
          <w:tcPr>
            <w:tcW w:w="7020" w:type="dxa"/>
            <w:shd w:val="clear" w:color="auto" w:fill="FFFFFF" w:themeFill="background1"/>
          </w:tcPr>
          <w:p w14:paraId="550A42C6"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Displacement </w:t>
            </w:r>
            <w:r w:rsidRPr="009E378E">
              <w:rPr>
                <w:rFonts w:asciiTheme="majorHAnsi" w:hAnsiTheme="majorHAnsi"/>
                <w:iCs/>
                <w:color w:val="111111"/>
                <w:bdr w:val="none" w:sz="0" w:space="0" w:color="auto" w:frame="1"/>
                <w:shd w:val="clear" w:color="auto" w:fill="FFFFFF"/>
              </w:rPr>
              <w:t>by Lucy Knisley</w:t>
            </w:r>
          </w:p>
        </w:tc>
        <w:tc>
          <w:tcPr>
            <w:tcW w:w="1710" w:type="dxa"/>
          </w:tcPr>
          <w:p w14:paraId="05B08192" w14:textId="77777777" w:rsidR="009E378E" w:rsidRPr="009E378E" w:rsidRDefault="009E378E" w:rsidP="009E378E">
            <w:r w:rsidRPr="009E378E">
              <w:t>Death</w:t>
            </w:r>
          </w:p>
        </w:tc>
        <w:tc>
          <w:tcPr>
            <w:tcW w:w="1080" w:type="dxa"/>
          </w:tcPr>
          <w:p w14:paraId="5F677722" w14:textId="52CDFB81" w:rsidR="009E378E" w:rsidRPr="009E378E" w:rsidRDefault="008C0E40" w:rsidP="009E378E">
            <w:r>
              <w:t>X</w:t>
            </w:r>
          </w:p>
        </w:tc>
        <w:tc>
          <w:tcPr>
            <w:tcW w:w="1080" w:type="dxa"/>
          </w:tcPr>
          <w:p w14:paraId="1F523CEE" w14:textId="77777777" w:rsidR="009E378E" w:rsidRPr="009E378E" w:rsidRDefault="009E378E" w:rsidP="009E378E">
            <w:r w:rsidRPr="009E378E">
              <w:t>X</w:t>
            </w:r>
          </w:p>
        </w:tc>
      </w:tr>
      <w:tr w:rsidR="009E378E" w:rsidRPr="009E378E" w14:paraId="7D0BE277" w14:textId="77777777" w:rsidTr="00C3197B">
        <w:trPr>
          <w:trHeight w:val="253"/>
        </w:trPr>
        <w:tc>
          <w:tcPr>
            <w:tcW w:w="7020" w:type="dxa"/>
            <w:shd w:val="clear" w:color="auto" w:fill="FFFFFF" w:themeFill="background1"/>
          </w:tcPr>
          <w:p w14:paraId="3B091263"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Doctors </w:t>
            </w:r>
            <w:r w:rsidRPr="009E378E">
              <w:rPr>
                <w:rFonts w:asciiTheme="majorHAnsi" w:hAnsiTheme="majorHAnsi"/>
                <w:iCs/>
                <w:color w:val="111111"/>
                <w:bdr w:val="none" w:sz="0" w:space="0" w:color="auto" w:frame="1"/>
                <w:shd w:val="clear" w:color="auto" w:fill="FFFFFF"/>
              </w:rPr>
              <w:t>by Dash Shaw</w:t>
            </w:r>
          </w:p>
        </w:tc>
        <w:tc>
          <w:tcPr>
            <w:tcW w:w="1710" w:type="dxa"/>
          </w:tcPr>
          <w:p w14:paraId="66133023" w14:textId="77777777" w:rsidR="009E378E" w:rsidRPr="009E378E" w:rsidRDefault="009E378E" w:rsidP="009E378E">
            <w:r w:rsidRPr="009E378E">
              <w:t>Death</w:t>
            </w:r>
          </w:p>
        </w:tc>
        <w:tc>
          <w:tcPr>
            <w:tcW w:w="1080" w:type="dxa"/>
          </w:tcPr>
          <w:p w14:paraId="092A9632" w14:textId="77777777" w:rsidR="009E378E" w:rsidRPr="009E378E" w:rsidRDefault="009E378E" w:rsidP="009E378E"/>
        </w:tc>
        <w:tc>
          <w:tcPr>
            <w:tcW w:w="1080" w:type="dxa"/>
          </w:tcPr>
          <w:p w14:paraId="41D0A9B8" w14:textId="77777777" w:rsidR="009E378E" w:rsidRPr="009E378E" w:rsidRDefault="009E378E" w:rsidP="009E378E">
            <w:r w:rsidRPr="009E378E">
              <w:t>X</w:t>
            </w:r>
          </w:p>
        </w:tc>
      </w:tr>
      <w:tr w:rsidR="009E378E" w:rsidRPr="009E378E" w14:paraId="234EC38B" w14:textId="77777777" w:rsidTr="00C3197B">
        <w:trPr>
          <w:trHeight w:val="268"/>
        </w:trPr>
        <w:tc>
          <w:tcPr>
            <w:tcW w:w="7020" w:type="dxa"/>
            <w:shd w:val="clear" w:color="auto" w:fill="FFFFFF" w:themeFill="background1"/>
          </w:tcPr>
          <w:p w14:paraId="4BFBDB47"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Special Exits: A Graphic Memoir </w:t>
            </w:r>
            <w:r w:rsidRPr="009E378E">
              <w:rPr>
                <w:rFonts w:asciiTheme="majorHAnsi" w:hAnsiTheme="majorHAnsi"/>
                <w:iCs/>
                <w:color w:val="111111"/>
                <w:bdr w:val="none" w:sz="0" w:space="0" w:color="auto" w:frame="1"/>
                <w:shd w:val="clear" w:color="auto" w:fill="FFFFFF"/>
              </w:rPr>
              <w:t>by Joyce Farmer</w:t>
            </w:r>
          </w:p>
        </w:tc>
        <w:tc>
          <w:tcPr>
            <w:tcW w:w="1710" w:type="dxa"/>
          </w:tcPr>
          <w:p w14:paraId="181809F0" w14:textId="77777777" w:rsidR="009E378E" w:rsidRPr="009E378E" w:rsidRDefault="009E378E" w:rsidP="009E378E">
            <w:r w:rsidRPr="009E378E">
              <w:t>Death</w:t>
            </w:r>
          </w:p>
        </w:tc>
        <w:tc>
          <w:tcPr>
            <w:tcW w:w="1080" w:type="dxa"/>
          </w:tcPr>
          <w:p w14:paraId="6D41F92D" w14:textId="75BA9D5C" w:rsidR="009E378E" w:rsidRPr="009E378E" w:rsidRDefault="008C0E40" w:rsidP="009E378E">
            <w:r>
              <w:t>X</w:t>
            </w:r>
          </w:p>
        </w:tc>
        <w:tc>
          <w:tcPr>
            <w:tcW w:w="1080" w:type="dxa"/>
          </w:tcPr>
          <w:p w14:paraId="17012E02" w14:textId="77777777" w:rsidR="009E378E" w:rsidRPr="009E378E" w:rsidRDefault="009E378E" w:rsidP="009E378E">
            <w:r w:rsidRPr="009E378E">
              <w:t>X</w:t>
            </w:r>
          </w:p>
        </w:tc>
      </w:tr>
      <w:tr w:rsidR="009E378E" w:rsidRPr="009E378E" w14:paraId="3D7B5891" w14:textId="77777777" w:rsidTr="00C3197B">
        <w:trPr>
          <w:trHeight w:val="268"/>
        </w:trPr>
        <w:tc>
          <w:tcPr>
            <w:tcW w:w="7020" w:type="dxa"/>
            <w:shd w:val="clear" w:color="auto" w:fill="FFFFFF" w:themeFill="background1"/>
          </w:tcPr>
          <w:p w14:paraId="1FB0638B"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Bird in a Cage </w:t>
            </w:r>
            <w:r w:rsidRPr="009E378E">
              <w:rPr>
                <w:rFonts w:asciiTheme="majorHAnsi" w:hAnsiTheme="majorHAnsi"/>
                <w:iCs/>
                <w:color w:val="111111"/>
                <w:bdr w:val="none" w:sz="0" w:space="0" w:color="auto" w:frame="1"/>
                <w:shd w:val="clear" w:color="auto" w:fill="FFFFFF"/>
              </w:rPr>
              <w:t>by Rebecca Roher</w:t>
            </w:r>
          </w:p>
        </w:tc>
        <w:tc>
          <w:tcPr>
            <w:tcW w:w="1710" w:type="dxa"/>
          </w:tcPr>
          <w:p w14:paraId="4CE7A03D" w14:textId="77777777" w:rsidR="009E378E" w:rsidRPr="009E378E" w:rsidRDefault="009E378E" w:rsidP="009E378E">
            <w:r w:rsidRPr="009E378E">
              <w:t>Dementia</w:t>
            </w:r>
          </w:p>
        </w:tc>
        <w:tc>
          <w:tcPr>
            <w:tcW w:w="1080" w:type="dxa"/>
          </w:tcPr>
          <w:p w14:paraId="6CFB2EB5" w14:textId="77777777" w:rsidR="009E378E" w:rsidRPr="009E378E" w:rsidRDefault="009E378E" w:rsidP="009E378E"/>
        </w:tc>
        <w:tc>
          <w:tcPr>
            <w:tcW w:w="1080" w:type="dxa"/>
          </w:tcPr>
          <w:p w14:paraId="7B3BBAD4" w14:textId="77777777" w:rsidR="009E378E" w:rsidRPr="009E378E" w:rsidRDefault="009E378E" w:rsidP="009E378E">
            <w:r w:rsidRPr="009E378E">
              <w:t>X</w:t>
            </w:r>
          </w:p>
        </w:tc>
      </w:tr>
      <w:tr w:rsidR="009E378E" w:rsidRPr="009E378E" w14:paraId="7A7A5F88" w14:textId="77777777" w:rsidTr="00C3197B">
        <w:trPr>
          <w:trHeight w:val="521"/>
        </w:trPr>
        <w:tc>
          <w:tcPr>
            <w:tcW w:w="7020" w:type="dxa"/>
            <w:shd w:val="clear" w:color="auto" w:fill="FFFFFF" w:themeFill="background1"/>
          </w:tcPr>
          <w:p w14:paraId="40018EC3"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Hyperbole and a Half: Unfortunate Situations, Flawed Coping Mechanisms, Mayhem, and Other Things That Happened </w:t>
            </w:r>
            <w:r w:rsidRPr="009E378E">
              <w:rPr>
                <w:rFonts w:asciiTheme="majorHAnsi" w:hAnsiTheme="majorHAnsi"/>
                <w:iCs/>
                <w:color w:val="111111"/>
                <w:bdr w:val="none" w:sz="0" w:space="0" w:color="auto" w:frame="1"/>
                <w:shd w:val="clear" w:color="auto" w:fill="FFFFFF"/>
              </w:rPr>
              <w:t>by Allie Brosh</w:t>
            </w:r>
          </w:p>
        </w:tc>
        <w:tc>
          <w:tcPr>
            <w:tcW w:w="1710" w:type="dxa"/>
          </w:tcPr>
          <w:p w14:paraId="16CEB1BF" w14:textId="77777777" w:rsidR="009E378E" w:rsidRPr="009E378E" w:rsidRDefault="009E378E" w:rsidP="009E378E">
            <w:r w:rsidRPr="009E378E">
              <w:t>Depression</w:t>
            </w:r>
          </w:p>
        </w:tc>
        <w:tc>
          <w:tcPr>
            <w:tcW w:w="1080" w:type="dxa"/>
          </w:tcPr>
          <w:p w14:paraId="1285BD3D" w14:textId="45B6DAC9" w:rsidR="009E378E" w:rsidRPr="009E378E" w:rsidRDefault="008C0E40" w:rsidP="009E378E">
            <w:r>
              <w:t>X</w:t>
            </w:r>
          </w:p>
        </w:tc>
        <w:tc>
          <w:tcPr>
            <w:tcW w:w="1080" w:type="dxa"/>
          </w:tcPr>
          <w:p w14:paraId="2FB98043" w14:textId="77777777" w:rsidR="009E378E" w:rsidRPr="009E378E" w:rsidRDefault="009E378E" w:rsidP="009E378E">
            <w:r w:rsidRPr="009E378E">
              <w:t>X</w:t>
            </w:r>
          </w:p>
        </w:tc>
      </w:tr>
      <w:tr w:rsidR="009E378E" w:rsidRPr="009E378E" w14:paraId="5EBC4764" w14:textId="77777777" w:rsidTr="00C3197B">
        <w:trPr>
          <w:trHeight w:val="268"/>
        </w:trPr>
        <w:tc>
          <w:tcPr>
            <w:tcW w:w="7020" w:type="dxa"/>
            <w:shd w:val="clear" w:color="auto" w:fill="FFFFFF" w:themeFill="background1"/>
          </w:tcPr>
          <w:p w14:paraId="43AFD267" w14:textId="77777777" w:rsidR="009E378E" w:rsidRPr="009E378E" w:rsidRDefault="009E378E" w:rsidP="009E378E">
            <w:pPr>
              <w:rPr>
                <w:rFonts w:asciiTheme="majorHAnsi" w:hAnsiTheme="majorHAns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My Depression: A Picture Book </w:t>
            </w:r>
            <w:r w:rsidRPr="009E378E">
              <w:rPr>
                <w:rFonts w:asciiTheme="majorHAnsi" w:hAnsiTheme="majorHAnsi"/>
                <w:iCs/>
                <w:color w:val="111111"/>
                <w:bdr w:val="none" w:sz="0" w:space="0" w:color="auto" w:frame="1"/>
                <w:shd w:val="clear" w:color="auto" w:fill="FFFFFF"/>
              </w:rPr>
              <w:t>by Elizabeth Swados</w:t>
            </w:r>
          </w:p>
        </w:tc>
        <w:tc>
          <w:tcPr>
            <w:tcW w:w="1710" w:type="dxa"/>
          </w:tcPr>
          <w:p w14:paraId="4B2785C5" w14:textId="77777777" w:rsidR="009E378E" w:rsidRPr="009E378E" w:rsidRDefault="009E378E" w:rsidP="009E378E">
            <w:r w:rsidRPr="009E378E">
              <w:t>Depression</w:t>
            </w:r>
          </w:p>
        </w:tc>
        <w:tc>
          <w:tcPr>
            <w:tcW w:w="1080" w:type="dxa"/>
          </w:tcPr>
          <w:p w14:paraId="4643B3ED" w14:textId="12F43487" w:rsidR="009E378E" w:rsidRPr="009E378E" w:rsidRDefault="008C0E40" w:rsidP="009E378E">
            <w:r>
              <w:t>X</w:t>
            </w:r>
          </w:p>
        </w:tc>
        <w:tc>
          <w:tcPr>
            <w:tcW w:w="1080" w:type="dxa"/>
          </w:tcPr>
          <w:p w14:paraId="2E5A7160" w14:textId="77777777" w:rsidR="009E378E" w:rsidRPr="009E378E" w:rsidRDefault="009E378E" w:rsidP="009E378E">
            <w:r w:rsidRPr="009E378E">
              <w:t>X</w:t>
            </w:r>
          </w:p>
        </w:tc>
      </w:tr>
      <w:tr w:rsidR="00324A53" w:rsidRPr="009E378E" w14:paraId="015E30FB" w14:textId="77777777" w:rsidTr="00324A53">
        <w:trPr>
          <w:trHeight w:val="253"/>
        </w:trPr>
        <w:tc>
          <w:tcPr>
            <w:tcW w:w="7020" w:type="dxa"/>
            <w:shd w:val="clear" w:color="auto" w:fill="FFFFFF" w:themeFill="background1"/>
          </w:tcPr>
          <w:p w14:paraId="780BA729" w14:textId="77777777" w:rsidR="009E378E" w:rsidRPr="009E378E" w:rsidRDefault="009E378E" w:rsidP="009E378E">
            <w:pPr>
              <w:rPr>
                <w:rFonts w:asciiTheme="majorHAnsi" w:hAnsiTheme="majorHAnsi"/>
              </w:rPr>
            </w:pPr>
            <w:r w:rsidRPr="009E378E">
              <w:rPr>
                <w:rFonts w:asciiTheme="majorHAnsi" w:hAnsiTheme="majorHAnsi"/>
                <w:i/>
                <w:iCs/>
                <w:color w:val="111111"/>
                <w:bdr w:val="none" w:sz="0" w:space="0" w:color="auto" w:frame="1"/>
                <w:shd w:val="clear" w:color="auto" w:fill="FFFFFF"/>
              </w:rPr>
              <w:t>Hole in the Heart: Bringing Up Beth</w:t>
            </w:r>
            <w:r w:rsidRPr="009E378E">
              <w:rPr>
                <w:rFonts w:asciiTheme="majorHAnsi" w:hAnsiTheme="majorHAnsi"/>
                <w:color w:val="111111"/>
                <w:shd w:val="clear" w:color="auto" w:fill="FFFFFF"/>
              </w:rPr>
              <w:t> by Henny Beaumont</w:t>
            </w:r>
          </w:p>
        </w:tc>
        <w:tc>
          <w:tcPr>
            <w:tcW w:w="1710" w:type="dxa"/>
          </w:tcPr>
          <w:p w14:paraId="7218B5F2" w14:textId="77777777" w:rsidR="009E378E" w:rsidRPr="009E378E" w:rsidRDefault="009E378E" w:rsidP="009E378E">
            <w:r w:rsidRPr="009E378E">
              <w:t>Down Syndrome</w:t>
            </w:r>
          </w:p>
        </w:tc>
        <w:tc>
          <w:tcPr>
            <w:tcW w:w="1080" w:type="dxa"/>
          </w:tcPr>
          <w:p w14:paraId="3908EE0A" w14:textId="77777777" w:rsidR="009E378E" w:rsidRPr="009E378E" w:rsidRDefault="009E378E" w:rsidP="009E378E">
            <w:r w:rsidRPr="009E378E">
              <w:t>X</w:t>
            </w:r>
          </w:p>
        </w:tc>
        <w:tc>
          <w:tcPr>
            <w:tcW w:w="1080" w:type="dxa"/>
          </w:tcPr>
          <w:p w14:paraId="26A0C97B" w14:textId="77777777" w:rsidR="009E378E" w:rsidRPr="009E378E" w:rsidRDefault="009E378E" w:rsidP="009E378E"/>
        </w:tc>
      </w:tr>
      <w:tr w:rsidR="009E378E" w:rsidRPr="009E378E" w14:paraId="78B47CDB" w14:textId="77777777" w:rsidTr="00C3197B">
        <w:trPr>
          <w:trHeight w:val="268"/>
        </w:trPr>
        <w:tc>
          <w:tcPr>
            <w:tcW w:w="7020" w:type="dxa"/>
            <w:shd w:val="clear" w:color="auto" w:fill="FFFFFF" w:themeFill="background1"/>
          </w:tcPr>
          <w:p w14:paraId="1589B0A1"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Epileptic </w:t>
            </w:r>
            <w:r w:rsidRPr="009E378E">
              <w:rPr>
                <w:rFonts w:asciiTheme="majorHAnsi" w:hAnsiTheme="majorHAnsi"/>
                <w:iCs/>
                <w:color w:val="111111"/>
                <w:bdr w:val="none" w:sz="0" w:space="0" w:color="auto" w:frame="1"/>
                <w:shd w:val="clear" w:color="auto" w:fill="FFFFFF"/>
              </w:rPr>
              <w:t>by David B.</w:t>
            </w:r>
          </w:p>
        </w:tc>
        <w:tc>
          <w:tcPr>
            <w:tcW w:w="1710" w:type="dxa"/>
          </w:tcPr>
          <w:p w14:paraId="5E49C0BE" w14:textId="77777777" w:rsidR="009E378E" w:rsidRPr="009E378E" w:rsidRDefault="009E378E" w:rsidP="009E378E">
            <w:r w:rsidRPr="009E378E">
              <w:t>Epilepsy</w:t>
            </w:r>
          </w:p>
        </w:tc>
        <w:tc>
          <w:tcPr>
            <w:tcW w:w="1080" w:type="dxa"/>
          </w:tcPr>
          <w:p w14:paraId="4E741D77" w14:textId="1B414C5A" w:rsidR="009E378E" w:rsidRPr="009E378E" w:rsidRDefault="008C0E40" w:rsidP="009E378E">
            <w:r>
              <w:t>X</w:t>
            </w:r>
          </w:p>
        </w:tc>
        <w:tc>
          <w:tcPr>
            <w:tcW w:w="1080" w:type="dxa"/>
          </w:tcPr>
          <w:p w14:paraId="579B37B2" w14:textId="77777777" w:rsidR="009E378E" w:rsidRPr="009E378E" w:rsidRDefault="009E378E" w:rsidP="009E378E">
            <w:r w:rsidRPr="009E378E">
              <w:t>X</w:t>
            </w:r>
          </w:p>
        </w:tc>
      </w:tr>
      <w:tr w:rsidR="009E378E" w:rsidRPr="009E378E" w14:paraId="697C613B" w14:textId="77777777" w:rsidTr="00C3197B">
        <w:trPr>
          <w:trHeight w:val="253"/>
        </w:trPr>
        <w:tc>
          <w:tcPr>
            <w:tcW w:w="7020" w:type="dxa"/>
            <w:shd w:val="clear" w:color="auto" w:fill="FFFFFF" w:themeFill="background1"/>
          </w:tcPr>
          <w:p w14:paraId="3F26CB8E"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Rosalie Lightning </w:t>
            </w:r>
            <w:r w:rsidRPr="009E378E">
              <w:rPr>
                <w:rFonts w:asciiTheme="majorHAnsi" w:hAnsiTheme="majorHAnsi"/>
                <w:iCs/>
                <w:color w:val="111111"/>
                <w:bdr w:val="none" w:sz="0" w:space="0" w:color="auto" w:frame="1"/>
                <w:shd w:val="clear" w:color="auto" w:fill="FFFFFF"/>
              </w:rPr>
              <w:t>by Tom Hart</w:t>
            </w:r>
          </w:p>
        </w:tc>
        <w:tc>
          <w:tcPr>
            <w:tcW w:w="1710" w:type="dxa"/>
          </w:tcPr>
          <w:p w14:paraId="4E5BD2F0" w14:textId="77777777" w:rsidR="009E378E" w:rsidRPr="009E378E" w:rsidRDefault="009E378E" w:rsidP="009E378E">
            <w:r w:rsidRPr="009E378E">
              <w:t>Grief</w:t>
            </w:r>
          </w:p>
        </w:tc>
        <w:tc>
          <w:tcPr>
            <w:tcW w:w="1080" w:type="dxa"/>
          </w:tcPr>
          <w:p w14:paraId="33B81E8D" w14:textId="77777777" w:rsidR="009E378E" w:rsidRPr="009E378E" w:rsidRDefault="009E378E" w:rsidP="009E378E"/>
        </w:tc>
        <w:tc>
          <w:tcPr>
            <w:tcW w:w="1080" w:type="dxa"/>
          </w:tcPr>
          <w:p w14:paraId="3978C723" w14:textId="77777777" w:rsidR="009E378E" w:rsidRPr="009E378E" w:rsidRDefault="009E378E" w:rsidP="009E378E">
            <w:r w:rsidRPr="009E378E">
              <w:t>X</w:t>
            </w:r>
          </w:p>
        </w:tc>
      </w:tr>
      <w:tr w:rsidR="009E378E" w:rsidRPr="009E378E" w14:paraId="52C24D5D" w14:textId="77777777" w:rsidTr="00C3197B">
        <w:trPr>
          <w:trHeight w:val="536"/>
        </w:trPr>
        <w:tc>
          <w:tcPr>
            <w:tcW w:w="7020" w:type="dxa"/>
            <w:shd w:val="clear" w:color="auto" w:fill="FFFFFF" w:themeFill="background1"/>
          </w:tcPr>
          <w:p w14:paraId="63AAF444"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Health Care Reform: What It IS, Why It’s Necessary, How It Works </w:t>
            </w:r>
            <w:r w:rsidRPr="009E378E">
              <w:rPr>
                <w:rFonts w:asciiTheme="majorHAnsi" w:hAnsiTheme="majorHAnsi"/>
                <w:iCs/>
                <w:color w:val="111111"/>
                <w:bdr w:val="none" w:sz="0" w:space="0" w:color="auto" w:frame="1"/>
                <w:shd w:val="clear" w:color="auto" w:fill="FFFFFF"/>
              </w:rPr>
              <w:t>by Jonathan Gruber &amp; H.P. Newquist</w:t>
            </w:r>
          </w:p>
        </w:tc>
        <w:tc>
          <w:tcPr>
            <w:tcW w:w="1710" w:type="dxa"/>
          </w:tcPr>
          <w:p w14:paraId="3069BAC2" w14:textId="77777777" w:rsidR="009E378E" w:rsidRPr="009E378E" w:rsidRDefault="009E378E" w:rsidP="009E378E">
            <w:r w:rsidRPr="009E378E">
              <w:t>Health care reform</w:t>
            </w:r>
          </w:p>
        </w:tc>
        <w:tc>
          <w:tcPr>
            <w:tcW w:w="1080" w:type="dxa"/>
          </w:tcPr>
          <w:p w14:paraId="632E6716" w14:textId="77777777" w:rsidR="009E378E" w:rsidRPr="009E378E" w:rsidRDefault="009E378E" w:rsidP="009E378E">
            <w:r w:rsidRPr="009E378E">
              <w:t>X</w:t>
            </w:r>
          </w:p>
        </w:tc>
        <w:tc>
          <w:tcPr>
            <w:tcW w:w="1080" w:type="dxa"/>
          </w:tcPr>
          <w:p w14:paraId="0635A331" w14:textId="77777777" w:rsidR="009E378E" w:rsidRPr="009E378E" w:rsidRDefault="009E378E" w:rsidP="009E378E"/>
        </w:tc>
      </w:tr>
      <w:tr w:rsidR="00324A53" w:rsidRPr="009E378E" w14:paraId="15B29B30" w14:textId="77777777" w:rsidTr="00324A53">
        <w:trPr>
          <w:trHeight w:val="253"/>
        </w:trPr>
        <w:tc>
          <w:tcPr>
            <w:tcW w:w="7020" w:type="dxa"/>
            <w:shd w:val="clear" w:color="auto" w:fill="FFFFFF" w:themeFill="background1"/>
          </w:tcPr>
          <w:p w14:paraId="031EDC54"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Blue Pills: A Positive Love Story</w:t>
            </w:r>
            <w:r w:rsidRPr="009E378E">
              <w:rPr>
                <w:rFonts w:asciiTheme="majorHAnsi" w:eastAsia="Times New Roman" w:hAnsiTheme="majorHAnsi" w:cs="Times New Roman"/>
                <w:color w:val="111111"/>
              </w:rPr>
              <w:t> by Frederik Peeters</w:t>
            </w:r>
          </w:p>
        </w:tc>
        <w:tc>
          <w:tcPr>
            <w:tcW w:w="1710" w:type="dxa"/>
          </w:tcPr>
          <w:p w14:paraId="51F73970" w14:textId="77777777" w:rsidR="009E378E" w:rsidRPr="009E378E" w:rsidRDefault="009E378E" w:rsidP="009E378E">
            <w:r w:rsidRPr="009E378E">
              <w:t>HIV/AIDS</w:t>
            </w:r>
          </w:p>
        </w:tc>
        <w:tc>
          <w:tcPr>
            <w:tcW w:w="1080" w:type="dxa"/>
          </w:tcPr>
          <w:p w14:paraId="14635D00" w14:textId="77777777" w:rsidR="009E378E" w:rsidRPr="009E378E" w:rsidRDefault="009E378E" w:rsidP="009E378E">
            <w:r w:rsidRPr="009E378E">
              <w:t>X</w:t>
            </w:r>
          </w:p>
        </w:tc>
        <w:tc>
          <w:tcPr>
            <w:tcW w:w="1080" w:type="dxa"/>
          </w:tcPr>
          <w:p w14:paraId="42F39547" w14:textId="77777777" w:rsidR="009E378E" w:rsidRPr="009E378E" w:rsidRDefault="009E378E" w:rsidP="009E378E">
            <w:r w:rsidRPr="009E378E">
              <w:t>X</w:t>
            </w:r>
          </w:p>
        </w:tc>
      </w:tr>
      <w:tr w:rsidR="009E378E" w:rsidRPr="009E378E" w14:paraId="003D0D0D" w14:textId="77777777" w:rsidTr="00C3197B">
        <w:trPr>
          <w:trHeight w:val="283"/>
        </w:trPr>
        <w:tc>
          <w:tcPr>
            <w:tcW w:w="7020" w:type="dxa"/>
            <w:shd w:val="clear" w:color="auto" w:fill="FFFFFF" w:themeFill="background1"/>
          </w:tcPr>
          <w:p w14:paraId="7FF84478"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Taking Turns: Stories from HIV/AIDS Care Unit 371 </w:t>
            </w:r>
            <w:r w:rsidRPr="009E378E">
              <w:rPr>
                <w:rFonts w:asciiTheme="majorHAnsi" w:eastAsia="Times New Roman" w:hAnsiTheme="majorHAnsi" w:cs="Times New Roman"/>
                <w:iCs/>
                <w:color w:val="111111"/>
                <w:bdr w:val="none" w:sz="0" w:space="0" w:color="auto" w:frame="1"/>
              </w:rPr>
              <w:t>by MK Czerwiec</w:t>
            </w:r>
          </w:p>
        </w:tc>
        <w:tc>
          <w:tcPr>
            <w:tcW w:w="1710" w:type="dxa"/>
          </w:tcPr>
          <w:p w14:paraId="7267AD19" w14:textId="77777777" w:rsidR="009E378E" w:rsidRPr="009E378E" w:rsidRDefault="009E378E" w:rsidP="009E378E">
            <w:r w:rsidRPr="009E378E">
              <w:t>HIV/AIDS</w:t>
            </w:r>
          </w:p>
        </w:tc>
        <w:tc>
          <w:tcPr>
            <w:tcW w:w="1080" w:type="dxa"/>
          </w:tcPr>
          <w:p w14:paraId="0E687B84" w14:textId="77777777" w:rsidR="009E378E" w:rsidRPr="009E378E" w:rsidRDefault="009E378E" w:rsidP="009E378E">
            <w:r w:rsidRPr="009E378E">
              <w:t>X</w:t>
            </w:r>
          </w:p>
        </w:tc>
        <w:tc>
          <w:tcPr>
            <w:tcW w:w="1080" w:type="dxa"/>
          </w:tcPr>
          <w:p w14:paraId="59572BED" w14:textId="77777777" w:rsidR="009E378E" w:rsidRPr="009E378E" w:rsidRDefault="009E378E" w:rsidP="009E378E">
            <w:r w:rsidRPr="009E378E">
              <w:t>X</w:t>
            </w:r>
          </w:p>
        </w:tc>
      </w:tr>
      <w:tr w:rsidR="00324A53" w:rsidRPr="009E378E" w14:paraId="3D63FB3C" w14:textId="77777777" w:rsidTr="00324A53">
        <w:trPr>
          <w:trHeight w:val="268"/>
        </w:trPr>
        <w:tc>
          <w:tcPr>
            <w:tcW w:w="7020" w:type="dxa"/>
            <w:shd w:val="clear" w:color="auto" w:fill="FFFFFF" w:themeFill="background1"/>
          </w:tcPr>
          <w:p w14:paraId="412A590E"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Pedro &amp; Me: Friendship, Loss, &amp; What I Learned</w:t>
            </w:r>
            <w:r w:rsidRPr="009E378E">
              <w:rPr>
                <w:rFonts w:asciiTheme="majorHAnsi" w:hAnsiTheme="majorHAnsi"/>
                <w:color w:val="111111"/>
                <w:shd w:val="clear" w:color="auto" w:fill="FFFFFF"/>
              </w:rPr>
              <w:t> by Judd Winick</w:t>
            </w:r>
          </w:p>
        </w:tc>
        <w:tc>
          <w:tcPr>
            <w:tcW w:w="1710" w:type="dxa"/>
          </w:tcPr>
          <w:p w14:paraId="10A743CF" w14:textId="77777777" w:rsidR="009E378E" w:rsidRPr="009E378E" w:rsidRDefault="009E378E" w:rsidP="009E378E">
            <w:r w:rsidRPr="009E378E">
              <w:t>HIV/AIDS</w:t>
            </w:r>
          </w:p>
        </w:tc>
        <w:tc>
          <w:tcPr>
            <w:tcW w:w="1080" w:type="dxa"/>
          </w:tcPr>
          <w:p w14:paraId="7BE11644" w14:textId="77777777" w:rsidR="009E378E" w:rsidRPr="009E378E" w:rsidRDefault="009E378E" w:rsidP="009E378E">
            <w:r w:rsidRPr="009E378E">
              <w:t>X</w:t>
            </w:r>
          </w:p>
        </w:tc>
        <w:tc>
          <w:tcPr>
            <w:tcW w:w="1080" w:type="dxa"/>
          </w:tcPr>
          <w:p w14:paraId="05202625" w14:textId="77777777" w:rsidR="009E378E" w:rsidRPr="009E378E" w:rsidRDefault="009E378E" w:rsidP="009E378E"/>
        </w:tc>
      </w:tr>
      <w:tr w:rsidR="00324A53" w:rsidRPr="009E378E" w14:paraId="60ECD0A4" w14:textId="77777777" w:rsidTr="00324A53">
        <w:trPr>
          <w:trHeight w:val="521"/>
        </w:trPr>
        <w:tc>
          <w:tcPr>
            <w:tcW w:w="7020" w:type="dxa"/>
            <w:shd w:val="clear" w:color="auto" w:fill="FFFFFF" w:themeFill="background1"/>
          </w:tcPr>
          <w:p w14:paraId="3FAA0390"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Second Avenue Caper: When Goodfellas, Divas, and Dealers Plotted Against the Plague </w:t>
            </w:r>
            <w:r w:rsidRPr="009E378E">
              <w:rPr>
                <w:rFonts w:asciiTheme="majorHAnsi" w:eastAsia="Times New Roman" w:hAnsiTheme="majorHAnsi" w:cs="Times New Roman"/>
                <w:color w:val="111111"/>
              </w:rPr>
              <w:t>by Joyce Brabner &amp; Mark Zingarelli</w:t>
            </w:r>
          </w:p>
        </w:tc>
        <w:tc>
          <w:tcPr>
            <w:tcW w:w="1710" w:type="dxa"/>
          </w:tcPr>
          <w:p w14:paraId="78579230" w14:textId="77777777" w:rsidR="009E378E" w:rsidRPr="009E378E" w:rsidRDefault="009E378E" w:rsidP="009E378E">
            <w:r w:rsidRPr="009E378E">
              <w:t>HIV/AIDS</w:t>
            </w:r>
          </w:p>
        </w:tc>
        <w:tc>
          <w:tcPr>
            <w:tcW w:w="1080" w:type="dxa"/>
          </w:tcPr>
          <w:p w14:paraId="52902456" w14:textId="77777777" w:rsidR="009E378E" w:rsidRPr="009E378E" w:rsidRDefault="009E378E" w:rsidP="009E378E">
            <w:r w:rsidRPr="009E378E">
              <w:t>X</w:t>
            </w:r>
          </w:p>
        </w:tc>
        <w:tc>
          <w:tcPr>
            <w:tcW w:w="1080" w:type="dxa"/>
          </w:tcPr>
          <w:p w14:paraId="7ECEDC78" w14:textId="77777777" w:rsidR="009E378E" w:rsidRPr="009E378E" w:rsidRDefault="009E378E" w:rsidP="009E378E">
            <w:r w:rsidRPr="009E378E">
              <w:t>X</w:t>
            </w:r>
          </w:p>
        </w:tc>
      </w:tr>
      <w:tr w:rsidR="009E378E" w:rsidRPr="009E378E" w14:paraId="71F01D4A" w14:textId="77777777" w:rsidTr="00C3197B">
        <w:trPr>
          <w:trHeight w:val="268"/>
        </w:trPr>
        <w:tc>
          <w:tcPr>
            <w:tcW w:w="7020" w:type="dxa"/>
            <w:shd w:val="clear" w:color="auto" w:fill="FFFFFF" w:themeFill="background1"/>
          </w:tcPr>
          <w:p w14:paraId="780D16E4"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Seven Miles a Second </w:t>
            </w:r>
            <w:r w:rsidRPr="009E378E">
              <w:rPr>
                <w:rFonts w:asciiTheme="majorHAnsi" w:eastAsia="Times New Roman" w:hAnsiTheme="majorHAnsi" w:cs="Times New Roman"/>
                <w:iCs/>
                <w:color w:val="111111"/>
                <w:bdr w:val="none" w:sz="0" w:space="0" w:color="auto" w:frame="1"/>
              </w:rPr>
              <w:t>by David Wojnarowicz &amp; James Romberger</w:t>
            </w:r>
          </w:p>
        </w:tc>
        <w:tc>
          <w:tcPr>
            <w:tcW w:w="1710" w:type="dxa"/>
          </w:tcPr>
          <w:p w14:paraId="29341793" w14:textId="77777777" w:rsidR="009E378E" w:rsidRPr="009E378E" w:rsidRDefault="009E378E" w:rsidP="009E378E">
            <w:r w:rsidRPr="009E378E">
              <w:t>HIV/AIDS</w:t>
            </w:r>
          </w:p>
        </w:tc>
        <w:tc>
          <w:tcPr>
            <w:tcW w:w="1080" w:type="dxa"/>
          </w:tcPr>
          <w:p w14:paraId="4E7927DC" w14:textId="77777777" w:rsidR="009E378E" w:rsidRPr="009E378E" w:rsidRDefault="009E378E" w:rsidP="009E378E"/>
        </w:tc>
        <w:tc>
          <w:tcPr>
            <w:tcW w:w="1080" w:type="dxa"/>
          </w:tcPr>
          <w:p w14:paraId="18FB0B60" w14:textId="77777777" w:rsidR="009E378E" w:rsidRPr="009E378E" w:rsidRDefault="009E378E" w:rsidP="009E378E">
            <w:r w:rsidRPr="009E378E">
              <w:t>X</w:t>
            </w:r>
          </w:p>
        </w:tc>
      </w:tr>
      <w:tr w:rsidR="00324A53" w:rsidRPr="009E378E" w14:paraId="7FD18567" w14:textId="77777777" w:rsidTr="00324A53">
        <w:trPr>
          <w:trHeight w:val="521"/>
        </w:trPr>
        <w:tc>
          <w:tcPr>
            <w:tcW w:w="7020" w:type="dxa"/>
            <w:shd w:val="clear" w:color="auto" w:fill="FFFFFF" w:themeFill="background1"/>
          </w:tcPr>
          <w:p w14:paraId="23A0A1A9"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Things to do in a Retirement Home Trailer Park: When You’re 29 and Unemployed… </w:t>
            </w:r>
            <w:r w:rsidRPr="009E378E">
              <w:rPr>
                <w:rFonts w:asciiTheme="majorHAnsi" w:hAnsiTheme="majorHAnsi"/>
                <w:color w:val="111111"/>
                <w:shd w:val="clear" w:color="auto" w:fill="FFFFFF"/>
              </w:rPr>
              <w:t>by Aneurin Wright</w:t>
            </w:r>
          </w:p>
        </w:tc>
        <w:tc>
          <w:tcPr>
            <w:tcW w:w="1710" w:type="dxa"/>
          </w:tcPr>
          <w:p w14:paraId="64669AF2" w14:textId="77777777" w:rsidR="009E378E" w:rsidRPr="009E378E" w:rsidRDefault="009E378E" w:rsidP="009E378E">
            <w:r w:rsidRPr="009E378E">
              <w:t>Hospice Care</w:t>
            </w:r>
          </w:p>
        </w:tc>
        <w:tc>
          <w:tcPr>
            <w:tcW w:w="1080" w:type="dxa"/>
          </w:tcPr>
          <w:p w14:paraId="4F532BDA" w14:textId="77777777" w:rsidR="009E378E" w:rsidRPr="009E378E" w:rsidRDefault="009E378E" w:rsidP="009E378E">
            <w:r w:rsidRPr="009E378E">
              <w:t>X</w:t>
            </w:r>
          </w:p>
        </w:tc>
        <w:tc>
          <w:tcPr>
            <w:tcW w:w="1080" w:type="dxa"/>
          </w:tcPr>
          <w:p w14:paraId="44C6204A" w14:textId="77777777" w:rsidR="009E378E" w:rsidRPr="009E378E" w:rsidRDefault="009E378E" w:rsidP="009E378E"/>
        </w:tc>
      </w:tr>
      <w:tr w:rsidR="009E378E" w:rsidRPr="009E378E" w14:paraId="3E656559" w14:textId="77777777" w:rsidTr="00C3197B">
        <w:trPr>
          <w:trHeight w:val="268"/>
        </w:trPr>
        <w:tc>
          <w:tcPr>
            <w:tcW w:w="7020" w:type="dxa"/>
            <w:shd w:val="clear" w:color="auto" w:fill="FFFFFF" w:themeFill="background1"/>
          </w:tcPr>
          <w:p w14:paraId="23F7CE69"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Calling Dr. Laura </w:t>
            </w:r>
            <w:r w:rsidRPr="009E378E">
              <w:rPr>
                <w:rFonts w:asciiTheme="majorHAnsi" w:hAnsiTheme="majorHAnsi"/>
                <w:iCs/>
                <w:color w:val="111111"/>
                <w:bdr w:val="none" w:sz="0" w:space="0" w:color="auto" w:frame="1"/>
                <w:shd w:val="clear" w:color="auto" w:fill="FFFFFF"/>
              </w:rPr>
              <w:t>by Nicole J. Georges</w:t>
            </w:r>
          </w:p>
        </w:tc>
        <w:tc>
          <w:tcPr>
            <w:tcW w:w="1710" w:type="dxa"/>
          </w:tcPr>
          <w:p w14:paraId="74B64DB6" w14:textId="77777777" w:rsidR="009E378E" w:rsidRPr="009E378E" w:rsidRDefault="009E378E" w:rsidP="009E378E">
            <w:r w:rsidRPr="009E378E">
              <w:t>LGBTQ Health</w:t>
            </w:r>
          </w:p>
        </w:tc>
        <w:tc>
          <w:tcPr>
            <w:tcW w:w="1080" w:type="dxa"/>
          </w:tcPr>
          <w:p w14:paraId="10D02878" w14:textId="77777777" w:rsidR="009E378E" w:rsidRPr="009E378E" w:rsidRDefault="009E378E" w:rsidP="009E378E"/>
        </w:tc>
        <w:tc>
          <w:tcPr>
            <w:tcW w:w="1080" w:type="dxa"/>
          </w:tcPr>
          <w:p w14:paraId="1CAD460F" w14:textId="77777777" w:rsidR="009E378E" w:rsidRPr="009E378E" w:rsidRDefault="009E378E" w:rsidP="009E378E">
            <w:r w:rsidRPr="009E378E">
              <w:t>X</w:t>
            </w:r>
          </w:p>
        </w:tc>
      </w:tr>
      <w:tr w:rsidR="009E378E" w:rsidRPr="009E378E" w14:paraId="520C27E5" w14:textId="77777777" w:rsidTr="00C3197B">
        <w:trPr>
          <w:trHeight w:val="253"/>
        </w:trPr>
        <w:tc>
          <w:tcPr>
            <w:tcW w:w="7020" w:type="dxa"/>
            <w:shd w:val="clear" w:color="auto" w:fill="FFFFFF" w:themeFill="background1"/>
          </w:tcPr>
          <w:p w14:paraId="52EDCE23"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Fun Home: A Family Tragicomic </w:t>
            </w:r>
            <w:r w:rsidRPr="009E378E">
              <w:rPr>
                <w:rFonts w:asciiTheme="majorHAnsi" w:hAnsiTheme="majorHAnsi"/>
                <w:iCs/>
                <w:color w:val="111111"/>
                <w:bdr w:val="none" w:sz="0" w:space="0" w:color="auto" w:frame="1"/>
                <w:shd w:val="clear" w:color="auto" w:fill="FFFFFF"/>
              </w:rPr>
              <w:t>by Alison Bechdel</w:t>
            </w:r>
          </w:p>
        </w:tc>
        <w:tc>
          <w:tcPr>
            <w:tcW w:w="1710" w:type="dxa"/>
          </w:tcPr>
          <w:p w14:paraId="080A0782" w14:textId="77777777" w:rsidR="009E378E" w:rsidRPr="009E378E" w:rsidRDefault="009E378E" w:rsidP="009E378E">
            <w:r w:rsidRPr="009E378E">
              <w:t>LGBTQ Health</w:t>
            </w:r>
          </w:p>
        </w:tc>
        <w:tc>
          <w:tcPr>
            <w:tcW w:w="1080" w:type="dxa"/>
          </w:tcPr>
          <w:p w14:paraId="03CEC432" w14:textId="77777777" w:rsidR="009E378E" w:rsidRPr="009E378E" w:rsidRDefault="009E378E" w:rsidP="009E378E"/>
        </w:tc>
        <w:tc>
          <w:tcPr>
            <w:tcW w:w="1080" w:type="dxa"/>
          </w:tcPr>
          <w:p w14:paraId="2E496DF5" w14:textId="77777777" w:rsidR="009E378E" w:rsidRPr="009E378E" w:rsidRDefault="009E378E" w:rsidP="009E378E">
            <w:r w:rsidRPr="009E378E">
              <w:t>X</w:t>
            </w:r>
          </w:p>
        </w:tc>
      </w:tr>
      <w:tr w:rsidR="00324A53" w:rsidRPr="009E378E" w14:paraId="2FCC4626" w14:textId="77777777" w:rsidTr="00324A53">
        <w:trPr>
          <w:trHeight w:val="536"/>
        </w:trPr>
        <w:tc>
          <w:tcPr>
            <w:tcW w:w="7020" w:type="dxa"/>
            <w:shd w:val="clear" w:color="auto" w:fill="FFFFFF" w:themeFill="background1"/>
          </w:tcPr>
          <w:p w14:paraId="37635881" w14:textId="77777777" w:rsidR="009E378E" w:rsidRPr="009E378E" w:rsidRDefault="009E378E" w:rsidP="009E378E">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 xml:space="preserve">Level Up </w:t>
            </w:r>
            <w:r w:rsidRPr="009E378E">
              <w:rPr>
                <w:rFonts w:asciiTheme="majorHAnsi" w:hAnsiTheme="majorHAnsi"/>
                <w:iCs/>
                <w:color w:val="111111"/>
                <w:bdr w:val="none" w:sz="0" w:space="0" w:color="auto" w:frame="1"/>
                <w:shd w:val="clear" w:color="auto" w:fill="FFFFFF"/>
              </w:rPr>
              <w:t>by Gene Luen Yang</w:t>
            </w:r>
          </w:p>
        </w:tc>
        <w:tc>
          <w:tcPr>
            <w:tcW w:w="1710" w:type="dxa"/>
          </w:tcPr>
          <w:p w14:paraId="79471E4F" w14:textId="77777777" w:rsidR="009E378E" w:rsidRPr="009E378E" w:rsidRDefault="009E378E" w:rsidP="009E378E">
            <w:r w:rsidRPr="009E378E">
              <w:t>Medical Education</w:t>
            </w:r>
          </w:p>
        </w:tc>
        <w:tc>
          <w:tcPr>
            <w:tcW w:w="1080" w:type="dxa"/>
          </w:tcPr>
          <w:p w14:paraId="3862A78C" w14:textId="77777777" w:rsidR="009E378E" w:rsidRPr="009E378E" w:rsidRDefault="009E378E" w:rsidP="009E378E">
            <w:r w:rsidRPr="009E378E">
              <w:t>X</w:t>
            </w:r>
          </w:p>
        </w:tc>
        <w:tc>
          <w:tcPr>
            <w:tcW w:w="1080" w:type="dxa"/>
          </w:tcPr>
          <w:p w14:paraId="3BC28099" w14:textId="77777777" w:rsidR="009E378E" w:rsidRPr="009E378E" w:rsidRDefault="009E378E" w:rsidP="009E378E"/>
        </w:tc>
      </w:tr>
      <w:tr w:rsidR="00324A53" w:rsidRPr="009E378E" w14:paraId="4A8AF294" w14:textId="77777777" w:rsidTr="00324A53">
        <w:trPr>
          <w:trHeight w:val="521"/>
        </w:trPr>
        <w:tc>
          <w:tcPr>
            <w:tcW w:w="7020" w:type="dxa"/>
            <w:shd w:val="clear" w:color="auto" w:fill="FFFFFF" w:themeFill="background1"/>
          </w:tcPr>
          <w:p w14:paraId="4AABEE1B"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Psychiatric Tales: Eleven Graphic Stories about Mental Illness</w:t>
            </w:r>
            <w:r w:rsidRPr="009E378E">
              <w:rPr>
                <w:rFonts w:asciiTheme="majorHAnsi" w:eastAsia="Times New Roman" w:hAnsiTheme="majorHAnsi" w:cs="Times New Roman"/>
                <w:color w:val="111111"/>
              </w:rPr>
              <w:t> by Darryl Cunningham</w:t>
            </w:r>
          </w:p>
        </w:tc>
        <w:tc>
          <w:tcPr>
            <w:tcW w:w="1710" w:type="dxa"/>
          </w:tcPr>
          <w:p w14:paraId="40DA5488" w14:textId="77777777" w:rsidR="009E378E" w:rsidRPr="009E378E" w:rsidRDefault="009E378E" w:rsidP="009E378E">
            <w:r w:rsidRPr="009E378E">
              <w:t>Mental Health</w:t>
            </w:r>
          </w:p>
        </w:tc>
        <w:tc>
          <w:tcPr>
            <w:tcW w:w="1080" w:type="dxa"/>
          </w:tcPr>
          <w:p w14:paraId="12E9AD44" w14:textId="77777777" w:rsidR="009E378E" w:rsidRPr="009E378E" w:rsidRDefault="009E378E" w:rsidP="009E378E">
            <w:r w:rsidRPr="009E378E">
              <w:t>X</w:t>
            </w:r>
          </w:p>
        </w:tc>
        <w:tc>
          <w:tcPr>
            <w:tcW w:w="1080" w:type="dxa"/>
          </w:tcPr>
          <w:p w14:paraId="29A8C499" w14:textId="77777777" w:rsidR="009E378E" w:rsidRPr="009E378E" w:rsidRDefault="009E378E" w:rsidP="009E378E">
            <w:r w:rsidRPr="009E378E">
              <w:t>X</w:t>
            </w:r>
          </w:p>
        </w:tc>
      </w:tr>
      <w:tr w:rsidR="009E378E" w:rsidRPr="009E378E" w14:paraId="60EF3107" w14:textId="77777777" w:rsidTr="00C3197B">
        <w:trPr>
          <w:trHeight w:val="268"/>
        </w:trPr>
        <w:tc>
          <w:tcPr>
            <w:tcW w:w="7020" w:type="dxa"/>
            <w:shd w:val="clear" w:color="auto" w:fill="FFFFFF" w:themeFill="background1"/>
          </w:tcPr>
          <w:p w14:paraId="4F88FF2B"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Are You My Mother? A Comic Drama </w:t>
            </w:r>
            <w:r w:rsidRPr="009E378E">
              <w:rPr>
                <w:rFonts w:asciiTheme="majorHAnsi" w:eastAsia="Times New Roman" w:hAnsiTheme="majorHAnsi" w:cs="Times New Roman"/>
                <w:iCs/>
                <w:color w:val="111111"/>
                <w:bdr w:val="none" w:sz="0" w:space="0" w:color="auto" w:frame="1"/>
              </w:rPr>
              <w:t>by Alison Bechdel </w:t>
            </w:r>
          </w:p>
        </w:tc>
        <w:tc>
          <w:tcPr>
            <w:tcW w:w="1710" w:type="dxa"/>
          </w:tcPr>
          <w:p w14:paraId="55B1E192" w14:textId="77777777" w:rsidR="009E378E" w:rsidRPr="009E378E" w:rsidRDefault="009E378E" w:rsidP="009E378E">
            <w:r w:rsidRPr="009E378E">
              <w:t>Mental Health</w:t>
            </w:r>
          </w:p>
        </w:tc>
        <w:tc>
          <w:tcPr>
            <w:tcW w:w="1080" w:type="dxa"/>
          </w:tcPr>
          <w:p w14:paraId="24278CC9" w14:textId="77777777" w:rsidR="009E378E" w:rsidRPr="009E378E" w:rsidRDefault="009E378E" w:rsidP="009E378E"/>
        </w:tc>
        <w:tc>
          <w:tcPr>
            <w:tcW w:w="1080" w:type="dxa"/>
          </w:tcPr>
          <w:p w14:paraId="1C50C055" w14:textId="77777777" w:rsidR="009E378E" w:rsidRPr="009E378E" w:rsidRDefault="009E378E" w:rsidP="009E378E">
            <w:r w:rsidRPr="009E378E">
              <w:t>X</w:t>
            </w:r>
          </w:p>
        </w:tc>
      </w:tr>
      <w:tr w:rsidR="00324A53" w:rsidRPr="009E378E" w14:paraId="46C0E769" w14:textId="77777777" w:rsidTr="00324A53">
        <w:trPr>
          <w:trHeight w:val="253"/>
        </w:trPr>
        <w:tc>
          <w:tcPr>
            <w:tcW w:w="7020" w:type="dxa"/>
            <w:shd w:val="clear" w:color="auto" w:fill="FFFFFF" w:themeFill="background1"/>
          </w:tcPr>
          <w:p w14:paraId="5338C391"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The Hospital Suite</w:t>
            </w:r>
            <w:r w:rsidRPr="009E378E">
              <w:rPr>
                <w:rFonts w:asciiTheme="majorHAnsi" w:eastAsia="Times New Roman" w:hAnsiTheme="majorHAnsi" w:cs="Times New Roman"/>
                <w:color w:val="111111"/>
              </w:rPr>
              <w:t> by John Porcellino</w:t>
            </w:r>
          </w:p>
        </w:tc>
        <w:tc>
          <w:tcPr>
            <w:tcW w:w="1710" w:type="dxa"/>
          </w:tcPr>
          <w:p w14:paraId="43B36C57" w14:textId="77777777" w:rsidR="009E378E" w:rsidRPr="009E378E" w:rsidRDefault="009E378E" w:rsidP="009E378E">
            <w:r w:rsidRPr="009E378E">
              <w:t>Mental Health</w:t>
            </w:r>
          </w:p>
        </w:tc>
        <w:tc>
          <w:tcPr>
            <w:tcW w:w="1080" w:type="dxa"/>
          </w:tcPr>
          <w:p w14:paraId="55501734" w14:textId="77777777" w:rsidR="009E378E" w:rsidRPr="009E378E" w:rsidRDefault="009E378E" w:rsidP="009E378E">
            <w:r w:rsidRPr="009E378E">
              <w:t>X</w:t>
            </w:r>
          </w:p>
        </w:tc>
        <w:tc>
          <w:tcPr>
            <w:tcW w:w="1080" w:type="dxa"/>
          </w:tcPr>
          <w:p w14:paraId="7C96F84F" w14:textId="77777777" w:rsidR="009E378E" w:rsidRPr="009E378E" w:rsidRDefault="009E378E" w:rsidP="009E378E">
            <w:r w:rsidRPr="009E378E">
              <w:t>X</w:t>
            </w:r>
          </w:p>
        </w:tc>
      </w:tr>
      <w:tr w:rsidR="009E378E" w:rsidRPr="009E378E" w14:paraId="30A858D5" w14:textId="77777777" w:rsidTr="00C3197B">
        <w:trPr>
          <w:trHeight w:val="536"/>
        </w:trPr>
        <w:tc>
          <w:tcPr>
            <w:tcW w:w="7020" w:type="dxa"/>
            <w:shd w:val="clear" w:color="auto" w:fill="FFFFFF" w:themeFill="background1"/>
          </w:tcPr>
          <w:p w14:paraId="717A7298"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Couch Fiction: A Graphic Tale of Psychotherapy </w:t>
            </w:r>
            <w:r w:rsidRPr="009E378E">
              <w:rPr>
                <w:rFonts w:asciiTheme="majorHAnsi" w:eastAsia="Times New Roman" w:hAnsiTheme="majorHAnsi" w:cs="Times New Roman"/>
                <w:iCs/>
                <w:color w:val="111111"/>
                <w:bdr w:val="none" w:sz="0" w:space="0" w:color="auto" w:frame="1"/>
              </w:rPr>
              <w:t>by Philippa Perry &amp; Junko Graat</w:t>
            </w:r>
          </w:p>
        </w:tc>
        <w:tc>
          <w:tcPr>
            <w:tcW w:w="1710" w:type="dxa"/>
          </w:tcPr>
          <w:p w14:paraId="018B2E0E" w14:textId="77777777" w:rsidR="009E378E" w:rsidRPr="009E378E" w:rsidRDefault="009E378E" w:rsidP="009E378E">
            <w:r w:rsidRPr="009E378E">
              <w:t>Mental Health</w:t>
            </w:r>
          </w:p>
        </w:tc>
        <w:tc>
          <w:tcPr>
            <w:tcW w:w="1080" w:type="dxa"/>
          </w:tcPr>
          <w:p w14:paraId="537273E0" w14:textId="77777777" w:rsidR="009E378E" w:rsidRPr="009E378E" w:rsidRDefault="009E378E" w:rsidP="009E378E"/>
        </w:tc>
        <w:tc>
          <w:tcPr>
            <w:tcW w:w="1080" w:type="dxa"/>
          </w:tcPr>
          <w:p w14:paraId="68D43955" w14:textId="77777777" w:rsidR="009E378E" w:rsidRPr="009E378E" w:rsidRDefault="009E378E" w:rsidP="009E378E">
            <w:r w:rsidRPr="009E378E">
              <w:t>X</w:t>
            </w:r>
          </w:p>
        </w:tc>
      </w:tr>
      <w:tr w:rsidR="00324A53" w:rsidRPr="009E378E" w14:paraId="2DBCEAFA" w14:textId="77777777" w:rsidTr="00324A53">
        <w:trPr>
          <w:trHeight w:val="253"/>
        </w:trPr>
        <w:tc>
          <w:tcPr>
            <w:tcW w:w="7020" w:type="dxa"/>
            <w:shd w:val="clear" w:color="auto" w:fill="FFFFFF" w:themeFill="background1"/>
          </w:tcPr>
          <w:p w14:paraId="4564ACE2"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The Big Skinny: How I Changed My Fattitude, A Memoir</w:t>
            </w:r>
            <w:r w:rsidRPr="009E378E">
              <w:rPr>
                <w:rFonts w:asciiTheme="majorHAnsi" w:eastAsia="Times New Roman" w:hAnsiTheme="majorHAnsi" w:cs="Times New Roman"/>
                <w:color w:val="111111"/>
              </w:rPr>
              <w:t> by Carol Lay</w:t>
            </w:r>
          </w:p>
        </w:tc>
        <w:tc>
          <w:tcPr>
            <w:tcW w:w="1710" w:type="dxa"/>
          </w:tcPr>
          <w:p w14:paraId="42493B35" w14:textId="77777777" w:rsidR="009E378E" w:rsidRPr="009E378E" w:rsidRDefault="009E378E" w:rsidP="009E378E">
            <w:r w:rsidRPr="009E378E">
              <w:t>Obesity</w:t>
            </w:r>
          </w:p>
        </w:tc>
        <w:tc>
          <w:tcPr>
            <w:tcW w:w="1080" w:type="dxa"/>
          </w:tcPr>
          <w:p w14:paraId="0E7149AE" w14:textId="77777777" w:rsidR="009E378E" w:rsidRPr="009E378E" w:rsidRDefault="009E378E" w:rsidP="009E378E">
            <w:r w:rsidRPr="009E378E">
              <w:t>X</w:t>
            </w:r>
          </w:p>
        </w:tc>
        <w:tc>
          <w:tcPr>
            <w:tcW w:w="1080" w:type="dxa"/>
          </w:tcPr>
          <w:p w14:paraId="2B24617E" w14:textId="77777777" w:rsidR="009E378E" w:rsidRPr="009E378E" w:rsidRDefault="009E378E" w:rsidP="009E378E">
            <w:r w:rsidRPr="009E378E">
              <w:t>X</w:t>
            </w:r>
          </w:p>
        </w:tc>
      </w:tr>
      <w:tr w:rsidR="00324A53" w:rsidRPr="009E378E" w14:paraId="5AE9991F" w14:textId="77777777" w:rsidTr="00324A53">
        <w:trPr>
          <w:trHeight w:val="268"/>
        </w:trPr>
        <w:tc>
          <w:tcPr>
            <w:tcW w:w="7020" w:type="dxa"/>
            <w:shd w:val="clear" w:color="auto" w:fill="FFFFFF" w:themeFill="background1"/>
          </w:tcPr>
          <w:p w14:paraId="438F483F"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hAnsiTheme="majorHAnsi"/>
                <w:i/>
                <w:iCs/>
                <w:color w:val="111111"/>
                <w:bdr w:val="none" w:sz="0" w:space="0" w:color="auto" w:frame="1"/>
                <w:shd w:val="clear" w:color="auto" w:fill="FFFFFF"/>
              </w:rPr>
              <w:t>The Bad Doctor</w:t>
            </w:r>
            <w:r w:rsidRPr="009E378E">
              <w:rPr>
                <w:rFonts w:asciiTheme="majorHAnsi" w:hAnsiTheme="majorHAnsi"/>
                <w:color w:val="111111"/>
                <w:shd w:val="clear" w:color="auto" w:fill="FFFFFF"/>
              </w:rPr>
              <w:t> by Ian Williams</w:t>
            </w:r>
          </w:p>
        </w:tc>
        <w:tc>
          <w:tcPr>
            <w:tcW w:w="1710" w:type="dxa"/>
          </w:tcPr>
          <w:p w14:paraId="6AD3610A" w14:textId="77777777" w:rsidR="009E378E" w:rsidRPr="009E378E" w:rsidRDefault="009E378E" w:rsidP="009E378E">
            <w:r w:rsidRPr="009E378E">
              <w:t>OCD</w:t>
            </w:r>
          </w:p>
        </w:tc>
        <w:tc>
          <w:tcPr>
            <w:tcW w:w="1080" w:type="dxa"/>
          </w:tcPr>
          <w:p w14:paraId="4A3EB9C3" w14:textId="77777777" w:rsidR="009E378E" w:rsidRPr="009E378E" w:rsidRDefault="009E378E" w:rsidP="009E378E">
            <w:r w:rsidRPr="009E378E">
              <w:t>X</w:t>
            </w:r>
          </w:p>
        </w:tc>
        <w:tc>
          <w:tcPr>
            <w:tcW w:w="1080" w:type="dxa"/>
          </w:tcPr>
          <w:p w14:paraId="636954DD" w14:textId="77777777" w:rsidR="009E378E" w:rsidRPr="009E378E" w:rsidRDefault="009E378E" w:rsidP="009E378E"/>
        </w:tc>
      </w:tr>
      <w:tr w:rsidR="009E378E" w:rsidRPr="009E378E" w14:paraId="6F02836B" w14:textId="77777777" w:rsidTr="00C3197B">
        <w:trPr>
          <w:trHeight w:val="268"/>
        </w:trPr>
        <w:tc>
          <w:tcPr>
            <w:tcW w:w="7020" w:type="dxa"/>
            <w:shd w:val="clear" w:color="auto" w:fill="FFFFFF" w:themeFill="background1"/>
          </w:tcPr>
          <w:p w14:paraId="4EA4173F" w14:textId="77777777" w:rsidR="009E378E" w:rsidRPr="009E378E" w:rsidRDefault="009E378E" w:rsidP="009E378E">
            <w:pPr>
              <w:shd w:val="clear" w:color="auto" w:fill="FFFFFF"/>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The Nao of Brown </w:t>
            </w:r>
            <w:r w:rsidRPr="009E378E">
              <w:rPr>
                <w:rFonts w:asciiTheme="majorHAnsi" w:hAnsiTheme="majorHAnsi"/>
                <w:iCs/>
                <w:color w:val="111111"/>
                <w:bdr w:val="none" w:sz="0" w:space="0" w:color="auto" w:frame="1"/>
                <w:shd w:val="clear" w:color="auto" w:fill="FFFFFF"/>
              </w:rPr>
              <w:t>by Glyn Dillon</w:t>
            </w:r>
          </w:p>
        </w:tc>
        <w:tc>
          <w:tcPr>
            <w:tcW w:w="1710" w:type="dxa"/>
          </w:tcPr>
          <w:p w14:paraId="081CB5B0" w14:textId="77777777" w:rsidR="009E378E" w:rsidRPr="009E378E" w:rsidRDefault="009E378E" w:rsidP="009E378E">
            <w:r w:rsidRPr="009E378E">
              <w:t>OCD</w:t>
            </w:r>
          </w:p>
        </w:tc>
        <w:tc>
          <w:tcPr>
            <w:tcW w:w="1080" w:type="dxa"/>
          </w:tcPr>
          <w:p w14:paraId="5072E6B2" w14:textId="77777777" w:rsidR="009E378E" w:rsidRPr="009E378E" w:rsidRDefault="009E378E" w:rsidP="009E378E"/>
        </w:tc>
        <w:tc>
          <w:tcPr>
            <w:tcW w:w="1080" w:type="dxa"/>
          </w:tcPr>
          <w:p w14:paraId="6309189F" w14:textId="77777777" w:rsidR="009E378E" w:rsidRPr="009E378E" w:rsidRDefault="009E378E" w:rsidP="009E378E">
            <w:r w:rsidRPr="009E378E">
              <w:t>X</w:t>
            </w:r>
          </w:p>
        </w:tc>
      </w:tr>
      <w:tr w:rsidR="00324A53" w:rsidRPr="009E378E" w14:paraId="1CD9216A" w14:textId="77777777" w:rsidTr="00324A53">
        <w:trPr>
          <w:trHeight w:val="253"/>
        </w:trPr>
        <w:tc>
          <w:tcPr>
            <w:tcW w:w="7020" w:type="dxa"/>
            <w:shd w:val="clear" w:color="auto" w:fill="FFFFFF" w:themeFill="background1"/>
          </w:tcPr>
          <w:p w14:paraId="4E78A325"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Pain is Really Strange</w:t>
            </w:r>
            <w:r w:rsidRPr="009E378E">
              <w:rPr>
                <w:rFonts w:asciiTheme="majorHAnsi" w:eastAsia="Times New Roman" w:hAnsiTheme="majorHAnsi" w:cs="Times New Roman"/>
                <w:color w:val="111111"/>
              </w:rPr>
              <w:t> by Steve Haines</w:t>
            </w:r>
          </w:p>
        </w:tc>
        <w:tc>
          <w:tcPr>
            <w:tcW w:w="1710" w:type="dxa"/>
          </w:tcPr>
          <w:p w14:paraId="0517A547" w14:textId="77777777" w:rsidR="009E378E" w:rsidRPr="009E378E" w:rsidRDefault="009E378E" w:rsidP="009E378E">
            <w:r w:rsidRPr="009E378E">
              <w:t>Pain</w:t>
            </w:r>
          </w:p>
        </w:tc>
        <w:tc>
          <w:tcPr>
            <w:tcW w:w="1080" w:type="dxa"/>
          </w:tcPr>
          <w:p w14:paraId="772C384E" w14:textId="77777777" w:rsidR="009E378E" w:rsidRPr="009E378E" w:rsidRDefault="009E378E" w:rsidP="009E378E">
            <w:r w:rsidRPr="009E378E">
              <w:t>X</w:t>
            </w:r>
          </w:p>
        </w:tc>
        <w:tc>
          <w:tcPr>
            <w:tcW w:w="1080" w:type="dxa"/>
          </w:tcPr>
          <w:p w14:paraId="76790C48" w14:textId="77777777" w:rsidR="009E378E" w:rsidRPr="009E378E" w:rsidRDefault="009E378E" w:rsidP="009E378E"/>
        </w:tc>
      </w:tr>
      <w:tr w:rsidR="00324A53" w:rsidRPr="009E378E" w14:paraId="555B9FB8" w14:textId="77777777" w:rsidTr="00324A53">
        <w:trPr>
          <w:trHeight w:val="268"/>
        </w:trPr>
        <w:tc>
          <w:tcPr>
            <w:tcW w:w="7020" w:type="dxa"/>
            <w:shd w:val="clear" w:color="auto" w:fill="FFFFFF" w:themeFill="background1"/>
          </w:tcPr>
          <w:p w14:paraId="50E3B1B4"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hAnsiTheme="majorHAnsi"/>
                <w:i/>
                <w:iCs/>
                <w:color w:val="111111"/>
                <w:bdr w:val="none" w:sz="0" w:space="0" w:color="auto" w:frame="1"/>
                <w:shd w:val="clear" w:color="auto" w:fill="FFFFFF"/>
              </w:rPr>
              <w:t>My Degeneration: A Journey Through Parkinson’s </w:t>
            </w:r>
            <w:r w:rsidRPr="009E378E">
              <w:rPr>
                <w:rFonts w:asciiTheme="majorHAnsi" w:hAnsiTheme="majorHAnsi"/>
                <w:color w:val="111111"/>
                <w:shd w:val="clear" w:color="auto" w:fill="FFFFFF"/>
              </w:rPr>
              <w:t>by Peter Dunlap-Shohl </w:t>
            </w:r>
          </w:p>
        </w:tc>
        <w:tc>
          <w:tcPr>
            <w:tcW w:w="1710" w:type="dxa"/>
          </w:tcPr>
          <w:p w14:paraId="4A252A32" w14:textId="77777777" w:rsidR="009E378E" w:rsidRPr="009E378E" w:rsidRDefault="009E378E" w:rsidP="009E378E">
            <w:r w:rsidRPr="009E378E">
              <w:t>Parkinson’s</w:t>
            </w:r>
          </w:p>
        </w:tc>
        <w:tc>
          <w:tcPr>
            <w:tcW w:w="1080" w:type="dxa"/>
          </w:tcPr>
          <w:p w14:paraId="0ED097E9" w14:textId="77777777" w:rsidR="009E378E" w:rsidRPr="009E378E" w:rsidRDefault="009E378E" w:rsidP="009E378E">
            <w:r w:rsidRPr="009E378E">
              <w:t>X</w:t>
            </w:r>
          </w:p>
        </w:tc>
        <w:tc>
          <w:tcPr>
            <w:tcW w:w="1080" w:type="dxa"/>
          </w:tcPr>
          <w:p w14:paraId="73606DA7" w14:textId="77777777" w:rsidR="009E378E" w:rsidRPr="009E378E" w:rsidRDefault="009E378E" w:rsidP="009E378E">
            <w:r w:rsidRPr="009E378E">
              <w:t>X</w:t>
            </w:r>
          </w:p>
        </w:tc>
      </w:tr>
      <w:tr w:rsidR="00324A53" w:rsidRPr="009E378E" w14:paraId="6AFD0C02" w14:textId="77777777" w:rsidTr="00324A53">
        <w:trPr>
          <w:trHeight w:val="253"/>
        </w:trPr>
        <w:tc>
          <w:tcPr>
            <w:tcW w:w="7020" w:type="dxa"/>
            <w:shd w:val="clear" w:color="auto" w:fill="FFFFFF" w:themeFill="background1"/>
          </w:tcPr>
          <w:p w14:paraId="370B4005"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 xml:space="preserve">At War With Yourself </w:t>
            </w:r>
            <w:r w:rsidRPr="009E378E">
              <w:rPr>
                <w:rFonts w:asciiTheme="majorHAnsi" w:eastAsia="Times New Roman" w:hAnsiTheme="majorHAnsi" w:cs="Times New Roman"/>
                <w:iCs/>
                <w:color w:val="111111"/>
                <w:bdr w:val="none" w:sz="0" w:space="0" w:color="auto" w:frame="1"/>
              </w:rPr>
              <w:t>by Samuel C. Williams</w:t>
            </w:r>
          </w:p>
        </w:tc>
        <w:tc>
          <w:tcPr>
            <w:tcW w:w="1710" w:type="dxa"/>
          </w:tcPr>
          <w:p w14:paraId="45A3C20E" w14:textId="77777777" w:rsidR="009E378E" w:rsidRPr="009E378E" w:rsidRDefault="009E378E" w:rsidP="009E378E">
            <w:r w:rsidRPr="009E378E">
              <w:t>PTSD</w:t>
            </w:r>
          </w:p>
        </w:tc>
        <w:tc>
          <w:tcPr>
            <w:tcW w:w="1080" w:type="dxa"/>
          </w:tcPr>
          <w:p w14:paraId="36585C71" w14:textId="77777777" w:rsidR="009E378E" w:rsidRPr="009E378E" w:rsidRDefault="009E378E" w:rsidP="009E378E">
            <w:r w:rsidRPr="009E378E">
              <w:t>X</w:t>
            </w:r>
          </w:p>
        </w:tc>
        <w:tc>
          <w:tcPr>
            <w:tcW w:w="1080" w:type="dxa"/>
          </w:tcPr>
          <w:p w14:paraId="76DF2E38" w14:textId="77777777" w:rsidR="009E378E" w:rsidRPr="009E378E" w:rsidRDefault="009E378E" w:rsidP="009E378E"/>
        </w:tc>
      </w:tr>
      <w:tr w:rsidR="009E378E" w:rsidRPr="009E378E" w14:paraId="0CC2CC57" w14:textId="77777777" w:rsidTr="00C3197B">
        <w:trPr>
          <w:trHeight w:val="268"/>
        </w:trPr>
        <w:tc>
          <w:tcPr>
            <w:tcW w:w="7020" w:type="dxa"/>
            <w:shd w:val="clear" w:color="auto" w:fill="FFFFFF" w:themeFill="background1"/>
          </w:tcPr>
          <w:p w14:paraId="08C297B3"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Swallow Me Whole </w:t>
            </w:r>
            <w:r w:rsidRPr="009E378E">
              <w:rPr>
                <w:rFonts w:asciiTheme="majorHAnsi" w:eastAsia="Times New Roman" w:hAnsiTheme="majorHAnsi" w:cs="Times New Roman"/>
                <w:iCs/>
                <w:color w:val="111111"/>
                <w:bdr w:val="none" w:sz="0" w:space="0" w:color="auto" w:frame="1"/>
              </w:rPr>
              <w:t>by Nate Powell</w:t>
            </w:r>
          </w:p>
        </w:tc>
        <w:tc>
          <w:tcPr>
            <w:tcW w:w="1710" w:type="dxa"/>
          </w:tcPr>
          <w:p w14:paraId="2C4261F4" w14:textId="77777777" w:rsidR="009E378E" w:rsidRPr="009E378E" w:rsidRDefault="009E378E" w:rsidP="009E378E">
            <w:r w:rsidRPr="009E378E">
              <w:t xml:space="preserve">Schizophrenia </w:t>
            </w:r>
          </w:p>
        </w:tc>
        <w:tc>
          <w:tcPr>
            <w:tcW w:w="1080" w:type="dxa"/>
          </w:tcPr>
          <w:p w14:paraId="09B4A2C3" w14:textId="77777777" w:rsidR="009E378E" w:rsidRPr="009E378E" w:rsidRDefault="009E378E" w:rsidP="009E378E"/>
        </w:tc>
        <w:tc>
          <w:tcPr>
            <w:tcW w:w="1080" w:type="dxa"/>
          </w:tcPr>
          <w:p w14:paraId="71D4D380" w14:textId="77777777" w:rsidR="009E378E" w:rsidRPr="009E378E" w:rsidRDefault="009E378E" w:rsidP="009E378E">
            <w:r w:rsidRPr="009E378E">
              <w:t>X</w:t>
            </w:r>
          </w:p>
        </w:tc>
      </w:tr>
      <w:tr w:rsidR="009E378E" w:rsidRPr="009E378E" w14:paraId="6A570013" w14:textId="77777777" w:rsidTr="00C3197B">
        <w:trPr>
          <w:trHeight w:val="253"/>
        </w:trPr>
        <w:tc>
          <w:tcPr>
            <w:tcW w:w="7020" w:type="dxa"/>
            <w:shd w:val="clear" w:color="auto" w:fill="FFFFFF" w:themeFill="background1"/>
          </w:tcPr>
          <w:p w14:paraId="2825DC61"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Embroideries </w:t>
            </w:r>
            <w:r w:rsidRPr="009E378E">
              <w:rPr>
                <w:rFonts w:asciiTheme="majorHAnsi" w:eastAsia="Times New Roman" w:hAnsiTheme="majorHAnsi" w:cs="Times New Roman"/>
                <w:iCs/>
                <w:color w:val="111111"/>
                <w:bdr w:val="none" w:sz="0" w:space="0" w:color="auto" w:frame="1"/>
              </w:rPr>
              <w:t>by Marjane Satrapi</w:t>
            </w:r>
          </w:p>
        </w:tc>
        <w:tc>
          <w:tcPr>
            <w:tcW w:w="1710" w:type="dxa"/>
          </w:tcPr>
          <w:p w14:paraId="4F84469C" w14:textId="77777777" w:rsidR="009E378E" w:rsidRPr="009E378E" w:rsidRDefault="009E378E" w:rsidP="009E378E">
            <w:r w:rsidRPr="009E378E">
              <w:t>Sexual Health</w:t>
            </w:r>
          </w:p>
        </w:tc>
        <w:tc>
          <w:tcPr>
            <w:tcW w:w="1080" w:type="dxa"/>
          </w:tcPr>
          <w:p w14:paraId="2095B28E" w14:textId="77777777" w:rsidR="009E378E" w:rsidRPr="009E378E" w:rsidRDefault="009E378E" w:rsidP="009E378E"/>
        </w:tc>
        <w:tc>
          <w:tcPr>
            <w:tcW w:w="1080" w:type="dxa"/>
          </w:tcPr>
          <w:p w14:paraId="29EFA9EF" w14:textId="77777777" w:rsidR="009E378E" w:rsidRPr="009E378E" w:rsidRDefault="009E378E" w:rsidP="009E378E">
            <w:r w:rsidRPr="009E378E">
              <w:t>X</w:t>
            </w:r>
          </w:p>
        </w:tc>
      </w:tr>
      <w:tr w:rsidR="009E378E" w:rsidRPr="009E378E" w14:paraId="3BEBF0D9" w14:textId="77777777" w:rsidTr="00C3197B">
        <w:trPr>
          <w:trHeight w:val="268"/>
        </w:trPr>
        <w:tc>
          <w:tcPr>
            <w:tcW w:w="7020" w:type="dxa"/>
            <w:shd w:val="clear" w:color="auto" w:fill="FFFFFF" w:themeFill="background1"/>
          </w:tcPr>
          <w:p w14:paraId="26AAD955"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For the Love of God, Marie! </w:t>
            </w:r>
            <w:r w:rsidRPr="009E378E">
              <w:rPr>
                <w:rFonts w:asciiTheme="majorHAnsi" w:eastAsia="Times New Roman" w:hAnsiTheme="majorHAnsi" w:cs="Times New Roman"/>
                <w:iCs/>
                <w:color w:val="111111"/>
                <w:bdr w:val="none" w:sz="0" w:space="0" w:color="auto" w:frame="1"/>
              </w:rPr>
              <w:t>By Jade Sarson</w:t>
            </w:r>
          </w:p>
        </w:tc>
        <w:tc>
          <w:tcPr>
            <w:tcW w:w="1710" w:type="dxa"/>
          </w:tcPr>
          <w:p w14:paraId="03605219" w14:textId="77777777" w:rsidR="009E378E" w:rsidRPr="009E378E" w:rsidRDefault="009E378E" w:rsidP="009E378E">
            <w:r w:rsidRPr="009E378E">
              <w:t>Sexual Health</w:t>
            </w:r>
          </w:p>
        </w:tc>
        <w:tc>
          <w:tcPr>
            <w:tcW w:w="1080" w:type="dxa"/>
          </w:tcPr>
          <w:p w14:paraId="213A2FBF" w14:textId="77777777" w:rsidR="009E378E" w:rsidRPr="009E378E" w:rsidRDefault="009E378E" w:rsidP="009E378E"/>
        </w:tc>
        <w:tc>
          <w:tcPr>
            <w:tcW w:w="1080" w:type="dxa"/>
          </w:tcPr>
          <w:p w14:paraId="504681BC" w14:textId="77777777" w:rsidR="009E378E" w:rsidRPr="009E378E" w:rsidRDefault="009E378E" w:rsidP="009E378E">
            <w:r w:rsidRPr="009E378E">
              <w:t>X</w:t>
            </w:r>
          </w:p>
        </w:tc>
      </w:tr>
      <w:tr w:rsidR="009E378E" w:rsidRPr="009E378E" w14:paraId="176EDB49" w14:textId="77777777" w:rsidTr="00C3197B">
        <w:trPr>
          <w:trHeight w:val="253"/>
        </w:trPr>
        <w:tc>
          <w:tcPr>
            <w:tcW w:w="7020" w:type="dxa"/>
            <w:shd w:val="clear" w:color="auto" w:fill="FFFFFF" w:themeFill="background1"/>
          </w:tcPr>
          <w:p w14:paraId="65838FB8"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Black Hole </w:t>
            </w:r>
            <w:r w:rsidRPr="009E378E">
              <w:rPr>
                <w:rFonts w:asciiTheme="majorHAnsi" w:eastAsia="Times New Roman" w:hAnsiTheme="majorHAnsi" w:cs="Times New Roman"/>
                <w:iCs/>
                <w:color w:val="111111"/>
                <w:bdr w:val="none" w:sz="0" w:space="0" w:color="auto" w:frame="1"/>
              </w:rPr>
              <w:t>by Charles Burns</w:t>
            </w:r>
          </w:p>
        </w:tc>
        <w:tc>
          <w:tcPr>
            <w:tcW w:w="1710" w:type="dxa"/>
          </w:tcPr>
          <w:p w14:paraId="032D6C5A" w14:textId="77777777" w:rsidR="009E378E" w:rsidRPr="009E378E" w:rsidRDefault="009E378E" w:rsidP="009E378E">
            <w:r w:rsidRPr="009E378E">
              <w:t>STDs</w:t>
            </w:r>
          </w:p>
        </w:tc>
        <w:tc>
          <w:tcPr>
            <w:tcW w:w="1080" w:type="dxa"/>
          </w:tcPr>
          <w:p w14:paraId="00A25865" w14:textId="77777777" w:rsidR="009E378E" w:rsidRPr="009E378E" w:rsidRDefault="009E378E" w:rsidP="009E378E"/>
        </w:tc>
        <w:tc>
          <w:tcPr>
            <w:tcW w:w="1080" w:type="dxa"/>
          </w:tcPr>
          <w:p w14:paraId="6F25C7CC" w14:textId="77777777" w:rsidR="009E378E" w:rsidRPr="009E378E" w:rsidRDefault="009E378E" w:rsidP="009E378E">
            <w:r w:rsidRPr="009E378E">
              <w:t>X</w:t>
            </w:r>
          </w:p>
        </w:tc>
      </w:tr>
      <w:tr w:rsidR="009E378E" w:rsidRPr="009E378E" w14:paraId="3DD81CF1" w14:textId="77777777" w:rsidTr="00C3197B">
        <w:trPr>
          <w:trHeight w:val="268"/>
        </w:trPr>
        <w:tc>
          <w:tcPr>
            <w:tcW w:w="7020" w:type="dxa"/>
            <w:shd w:val="clear" w:color="auto" w:fill="FFFFFF" w:themeFill="background1"/>
          </w:tcPr>
          <w:p w14:paraId="12DF41D6"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Monsters </w:t>
            </w:r>
            <w:r w:rsidRPr="009E378E">
              <w:rPr>
                <w:rFonts w:asciiTheme="majorHAnsi" w:eastAsia="Times New Roman" w:hAnsiTheme="majorHAnsi" w:cs="Times New Roman"/>
                <w:iCs/>
                <w:color w:val="111111"/>
                <w:bdr w:val="none" w:sz="0" w:space="0" w:color="auto" w:frame="1"/>
              </w:rPr>
              <w:t>by Ken Dahl</w:t>
            </w:r>
          </w:p>
        </w:tc>
        <w:tc>
          <w:tcPr>
            <w:tcW w:w="1710" w:type="dxa"/>
          </w:tcPr>
          <w:p w14:paraId="19ED58B4" w14:textId="77777777" w:rsidR="009E378E" w:rsidRPr="009E378E" w:rsidRDefault="009E378E" w:rsidP="009E378E">
            <w:r w:rsidRPr="009E378E">
              <w:t>STDs</w:t>
            </w:r>
          </w:p>
        </w:tc>
        <w:tc>
          <w:tcPr>
            <w:tcW w:w="1080" w:type="dxa"/>
          </w:tcPr>
          <w:p w14:paraId="4170C071" w14:textId="43365C0E" w:rsidR="009E378E" w:rsidRPr="009E378E" w:rsidRDefault="008C0E40" w:rsidP="009E378E">
            <w:r>
              <w:t>X</w:t>
            </w:r>
          </w:p>
        </w:tc>
        <w:tc>
          <w:tcPr>
            <w:tcW w:w="1080" w:type="dxa"/>
          </w:tcPr>
          <w:p w14:paraId="1D937ABB" w14:textId="77777777" w:rsidR="009E378E" w:rsidRPr="009E378E" w:rsidRDefault="009E378E" w:rsidP="009E378E">
            <w:r w:rsidRPr="009E378E">
              <w:t>X</w:t>
            </w:r>
          </w:p>
        </w:tc>
      </w:tr>
      <w:tr w:rsidR="00324A53" w:rsidRPr="009E378E" w14:paraId="5E96C951" w14:textId="77777777" w:rsidTr="00324A53">
        <w:trPr>
          <w:trHeight w:val="268"/>
        </w:trPr>
        <w:tc>
          <w:tcPr>
            <w:tcW w:w="7020" w:type="dxa"/>
            <w:shd w:val="clear" w:color="auto" w:fill="FFFFFF" w:themeFill="background1"/>
          </w:tcPr>
          <w:p w14:paraId="26DB2E8E"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Trauma is Really Strange</w:t>
            </w:r>
            <w:r w:rsidRPr="009E378E">
              <w:rPr>
                <w:rFonts w:asciiTheme="majorHAnsi" w:eastAsia="Times New Roman" w:hAnsiTheme="majorHAnsi" w:cs="Times New Roman"/>
                <w:color w:val="111111"/>
              </w:rPr>
              <w:t> by Steve Haines &amp; Sophie Standing</w:t>
            </w:r>
          </w:p>
        </w:tc>
        <w:tc>
          <w:tcPr>
            <w:tcW w:w="1710" w:type="dxa"/>
          </w:tcPr>
          <w:p w14:paraId="4195D1BB" w14:textId="77777777" w:rsidR="009E378E" w:rsidRPr="009E378E" w:rsidRDefault="009E378E" w:rsidP="009E378E">
            <w:r w:rsidRPr="009E378E">
              <w:t>Trauma</w:t>
            </w:r>
          </w:p>
        </w:tc>
        <w:tc>
          <w:tcPr>
            <w:tcW w:w="1080" w:type="dxa"/>
          </w:tcPr>
          <w:p w14:paraId="2B9BCC1A" w14:textId="77777777" w:rsidR="009E378E" w:rsidRPr="009E378E" w:rsidRDefault="009E378E" w:rsidP="009E378E">
            <w:r w:rsidRPr="009E378E">
              <w:t>X</w:t>
            </w:r>
          </w:p>
        </w:tc>
        <w:tc>
          <w:tcPr>
            <w:tcW w:w="1080" w:type="dxa"/>
          </w:tcPr>
          <w:p w14:paraId="12F1BAC5" w14:textId="77777777" w:rsidR="009E378E" w:rsidRPr="009E378E" w:rsidRDefault="009E378E" w:rsidP="009E378E"/>
        </w:tc>
      </w:tr>
      <w:tr w:rsidR="009E378E" w:rsidRPr="009E378E" w14:paraId="775BFF56" w14:textId="77777777" w:rsidTr="00C3197B">
        <w:trPr>
          <w:trHeight w:val="253"/>
        </w:trPr>
        <w:tc>
          <w:tcPr>
            <w:tcW w:w="7020" w:type="dxa"/>
            <w:shd w:val="clear" w:color="auto" w:fill="FFFFFF" w:themeFill="background1"/>
          </w:tcPr>
          <w:p w14:paraId="59B619A4"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Maus: A Survivor’s Tale </w:t>
            </w:r>
            <w:r w:rsidRPr="009E378E">
              <w:rPr>
                <w:rFonts w:asciiTheme="majorHAnsi" w:eastAsia="Times New Roman" w:hAnsiTheme="majorHAnsi" w:cs="Times New Roman"/>
                <w:iCs/>
                <w:color w:val="111111"/>
                <w:bdr w:val="none" w:sz="0" w:space="0" w:color="auto" w:frame="1"/>
              </w:rPr>
              <w:t>by Art Spiegelman</w:t>
            </w:r>
          </w:p>
        </w:tc>
        <w:tc>
          <w:tcPr>
            <w:tcW w:w="1710" w:type="dxa"/>
          </w:tcPr>
          <w:p w14:paraId="3A029407" w14:textId="77777777" w:rsidR="009E378E" w:rsidRPr="009E378E" w:rsidRDefault="009E378E" w:rsidP="009E378E">
            <w:r w:rsidRPr="009E378E">
              <w:t>Trauma</w:t>
            </w:r>
          </w:p>
        </w:tc>
        <w:tc>
          <w:tcPr>
            <w:tcW w:w="1080" w:type="dxa"/>
          </w:tcPr>
          <w:p w14:paraId="0FF59628" w14:textId="77777777" w:rsidR="009E378E" w:rsidRPr="009E378E" w:rsidRDefault="009E378E" w:rsidP="009E378E"/>
        </w:tc>
        <w:tc>
          <w:tcPr>
            <w:tcW w:w="1080" w:type="dxa"/>
          </w:tcPr>
          <w:p w14:paraId="5B8E2631" w14:textId="77777777" w:rsidR="009E378E" w:rsidRPr="009E378E" w:rsidRDefault="009E378E" w:rsidP="009E378E">
            <w:r w:rsidRPr="009E378E">
              <w:t>X</w:t>
            </w:r>
          </w:p>
        </w:tc>
      </w:tr>
      <w:tr w:rsidR="009E378E" w:rsidRPr="009E378E" w14:paraId="37BBA49D" w14:textId="77777777" w:rsidTr="00C3197B">
        <w:trPr>
          <w:trHeight w:val="268"/>
        </w:trPr>
        <w:tc>
          <w:tcPr>
            <w:tcW w:w="7020" w:type="dxa"/>
            <w:shd w:val="clear" w:color="auto" w:fill="FFFFFF" w:themeFill="background1"/>
          </w:tcPr>
          <w:p w14:paraId="1F5F88C5"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We Are On Our Own: A Memoir </w:t>
            </w:r>
            <w:r w:rsidRPr="009E378E">
              <w:rPr>
                <w:rFonts w:asciiTheme="majorHAnsi" w:eastAsia="Times New Roman" w:hAnsiTheme="majorHAnsi" w:cs="Times New Roman"/>
                <w:iCs/>
                <w:color w:val="111111"/>
                <w:bdr w:val="none" w:sz="0" w:space="0" w:color="auto" w:frame="1"/>
              </w:rPr>
              <w:t>by Miriam Katin</w:t>
            </w:r>
          </w:p>
        </w:tc>
        <w:tc>
          <w:tcPr>
            <w:tcW w:w="1710" w:type="dxa"/>
          </w:tcPr>
          <w:p w14:paraId="2F0EB13A" w14:textId="77777777" w:rsidR="009E378E" w:rsidRPr="009E378E" w:rsidRDefault="009E378E" w:rsidP="009E378E">
            <w:r w:rsidRPr="009E378E">
              <w:t>Trauma</w:t>
            </w:r>
          </w:p>
        </w:tc>
        <w:tc>
          <w:tcPr>
            <w:tcW w:w="1080" w:type="dxa"/>
          </w:tcPr>
          <w:p w14:paraId="61B1D8BB" w14:textId="77777777" w:rsidR="009E378E" w:rsidRPr="009E378E" w:rsidRDefault="009E378E" w:rsidP="009E378E"/>
        </w:tc>
        <w:tc>
          <w:tcPr>
            <w:tcW w:w="1080" w:type="dxa"/>
          </w:tcPr>
          <w:p w14:paraId="7ED475E4" w14:textId="77777777" w:rsidR="009E378E" w:rsidRPr="009E378E" w:rsidRDefault="009E378E" w:rsidP="009E378E">
            <w:r w:rsidRPr="009E378E">
              <w:t>X</w:t>
            </w:r>
          </w:p>
        </w:tc>
      </w:tr>
      <w:tr w:rsidR="00324A53" w:rsidRPr="009E378E" w14:paraId="3E544FC0" w14:textId="77777777" w:rsidTr="00324A53">
        <w:trPr>
          <w:trHeight w:val="253"/>
        </w:trPr>
        <w:tc>
          <w:tcPr>
            <w:tcW w:w="7020" w:type="dxa"/>
            <w:shd w:val="clear" w:color="auto" w:fill="FFFFFF" w:themeFill="background1"/>
          </w:tcPr>
          <w:p w14:paraId="34A6ED62"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hAnsiTheme="majorHAnsi"/>
                <w:i/>
                <w:iCs/>
                <w:color w:val="111111"/>
                <w:bdr w:val="none" w:sz="0" w:space="0" w:color="auto" w:frame="1"/>
                <w:shd w:val="clear" w:color="auto" w:fill="FFFFFF"/>
              </w:rPr>
              <w:t>Signature Wound: Rocking TBI</w:t>
            </w:r>
            <w:r w:rsidRPr="009E378E">
              <w:rPr>
                <w:rFonts w:asciiTheme="majorHAnsi" w:hAnsiTheme="majorHAnsi"/>
                <w:color w:val="111111"/>
                <w:shd w:val="clear" w:color="auto" w:fill="FFFFFF"/>
              </w:rPr>
              <w:t> by G.B. Trudeau</w:t>
            </w:r>
          </w:p>
        </w:tc>
        <w:tc>
          <w:tcPr>
            <w:tcW w:w="1710" w:type="dxa"/>
          </w:tcPr>
          <w:p w14:paraId="02ED93FC" w14:textId="77777777" w:rsidR="009E378E" w:rsidRPr="009E378E" w:rsidRDefault="009E378E" w:rsidP="009E378E">
            <w:r w:rsidRPr="009E378E">
              <w:t>Veteran Health</w:t>
            </w:r>
          </w:p>
        </w:tc>
        <w:tc>
          <w:tcPr>
            <w:tcW w:w="1080" w:type="dxa"/>
          </w:tcPr>
          <w:p w14:paraId="6F52D3AE" w14:textId="77777777" w:rsidR="009E378E" w:rsidRPr="009E378E" w:rsidRDefault="009E378E" w:rsidP="009E378E">
            <w:r w:rsidRPr="009E378E">
              <w:t>X</w:t>
            </w:r>
          </w:p>
        </w:tc>
        <w:tc>
          <w:tcPr>
            <w:tcW w:w="1080" w:type="dxa"/>
          </w:tcPr>
          <w:p w14:paraId="578FAFB3" w14:textId="77777777" w:rsidR="009E378E" w:rsidRPr="009E378E" w:rsidRDefault="009E378E" w:rsidP="009E378E"/>
        </w:tc>
      </w:tr>
      <w:tr w:rsidR="00324A53" w:rsidRPr="009E378E" w14:paraId="2BD585B2" w14:textId="77777777" w:rsidTr="00324A53">
        <w:trPr>
          <w:trHeight w:val="268"/>
        </w:trPr>
        <w:tc>
          <w:tcPr>
            <w:tcW w:w="7020" w:type="dxa"/>
            <w:shd w:val="clear" w:color="auto" w:fill="FFFFFF" w:themeFill="background1"/>
          </w:tcPr>
          <w:p w14:paraId="43845DE7"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The Long Road Home: One Step At a Time</w:t>
            </w:r>
            <w:r w:rsidRPr="009E378E">
              <w:rPr>
                <w:rFonts w:asciiTheme="majorHAnsi" w:eastAsia="Times New Roman" w:hAnsiTheme="majorHAnsi" w:cs="Times New Roman"/>
                <w:color w:val="111111"/>
              </w:rPr>
              <w:t> by G.B. Trudeau</w:t>
            </w:r>
          </w:p>
        </w:tc>
        <w:tc>
          <w:tcPr>
            <w:tcW w:w="1710" w:type="dxa"/>
          </w:tcPr>
          <w:p w14:paraId="48134900" w14:textId="77777777" w:rsidR="009E378E" w:rsidRPr="009E378E" w:rsidRDefault="009E378E" w:rsidP="009E378E">
            <w:r w:rsidRPr="009E378E">
              <w:t>Veteran Health</w:t>
            </w:r>
          </w:p>
        </w:tc>
        <w:tc>
          <w:tcPr>
            <w:tcW w:w="1080" w:type="dxa"/>
          </w:tcPr>
          <w:p w14:paraId="26E455ED" w14:textId="77777777" w:rsidR="009E378E" w:rsidRPr="009E378E" w:rsidRDefault="009E378E" w:rsidP="009E378E">
            <w:r w:rsidRPr="009E378E">
              <w:t>X</w:t>
            </w:r>
          </w:p>
        </w:tc>
        <w:tc>
          <w:tcPr>
            <w:tcW w:w="1080" w:type="dxa"/>
          </w:tcPr>
          <w:p w14:paraId="20C11F2B" w14:textId="77777777" w:rsidR="009E378E" w:rsidRPr="009E378E" w:rsidRDefault="009E378E" w:rsidP="009E378E"/>
        </w:tc>
      </w:tr>
      <w:tr w:rsidR="00324A53" w:rsidRPr="009E378E" w14:paraId="7A26EC57" w14:textId="77777777" w:rsidTr="00324A53">
        <w:trPr>
          <w:trHeight w:val="253"/>
        </w:trPr>
        <w:tc>
          <w:tcPr>
            <w:tcW w:w="7020" w:type="dxa"/>
            <w:shd w:val="clear" w:color="auto" w:fill="FFFFFF" w:themeFill="background1"/>
          </w:tcPr>
          <w:p w14:paraId="3976C5AC"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bdr w:val="none" w:sz="0" w:space="0" w:color="auto" w:frame="1"/>
              </w:rPr>
              <w:t>The War Within: One More Step at a Time</w:t>
            </w:r>
            <w:r w:rsidRPr="009E378E">
              <w:rPr>
                <w:rFonts w:asciiTheme="majorHAnsi" w:eastAsia="Times New Roman" w:hAnsiTheme="majorHAnsi" w:cs="Times New Roman"/>
              </w:rPr>
              <w:t> by G.B. Trudeau</w:t>
            </w:r>
          </w:p>
        </w:tc>
        <w:tc>
          <w:tcPr>
            <w:tcW w:w="1710" w:type="dxa"/>
          </w:tcPr>
          <w:p w14:paraId="1C8A2051" w14:textId="77777777" w:rsidR="009E378E" w:rsidRPr="009E378E" w:rsidRDefault="009E378E" w:rsidP="009E378E">
            <w:r w:rsidRPr="009E378E">
              <w:t>Veteran Health</w:t>
            </w:r>
          </w:p>
        </w:tc>
        <w:tc>
          <w:tcPr>
            <w:tcW w:w="1080" w:type="dxa"/>
          </w:tcPr>
          <w:p w14:paraId="7A068C2E" w14:textId="77777777" w:rsidR="009E378E" w:rsidRPr="009E378E" w:rsidRDefault="009E378E" w:rsidP="009E378E">
            <w:r w:rsidRPr="009E378E">
              <w:t>X</w:t>
            </w:r>
          </w:p>
        </w:tc>
        <w:tc>
          <w:tcPr>
            <w:tcW w:w="1080" w:type="dxa"/>
          </w:tcPr>
          <w:p w14:paraId="683CA8DC" w14:textId="77777777" w:rsidR="009E378E" w:rsidRPr="009E378E" w:rsidRDefault="009E378E" w:rsidP="009E378E"/>
        </w:tc>
      </w:tr>
      <w:tr w:rsidR="00324A53" w:rsidRPr="009E378E" w14:paraId="2A7233BD" w14:textId="77777777" w:rsidTr="00324A53">
        <w:trPr>
          <w:trHeight w:val="268"/>
        </w:trPr>
        <w:tc>
          <w:tcPr>
            <w:tcW w:w="7020" w:type="dxa"/>
            <w:shd w:val="clear" w:color="auto" w:fill="FFFFFF" w:themeFill="background1"/>
          </w:tcPr>
          <w:p w14:paraId="4245BF70" w14:textId="77777777" w:rsidR="009E378E" w:rsidRPr="009E378E" w:rsidRDefault="009E378E" w:rsidP="009E378E">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Alan’s War: The Memories of G.I. Alan Cope</w:t>
            </w:r>
            <w:r w:rsidRPr="009E378E">
              <w:rPr>
                <w:rFonts w:asciiTheme="majorHAnsi" w:eastAsia="Times New Roman" w:hAnsiTheme="majorHAnsi" w:cs="Times New Roman"/>
                <w:color w:val="111111"/>
              </w:rPr>
              <w:t> by Emmanuel Guibert</w:t>
            </w:r>
          </w:p>
        </w:tc>
        <w:tc>
          <w:tcPr>
            <w:tcW w:w="1710" w:type="dxa"/>
          </w:tcPr>
          <w:p w14:paraId="08CE1304" w14:textId="77777777" w:rsidR="009E378E" w:rsidRPr="009E378E" w:rsidRDefault="009E378E" w:rsidP="009E378E">
            <w:r w:rsidRPr="009E378E">
              <w:t>Veteran Health</w:t>
            </w:r>
          </w:p>
        </w:tc>
        <w:tc>
          <w:tcPr>
            <w:tcW w:w="1080" w:type="dxa"/>
          </w:tcPr>
          <w:p w14:paraId="64BC466F" w14:textId="77777777" w:rsidR="009E378E" w:rsidRPr="009E378E" w:rsidRDefault="009E378E" w:rsidP="009E378E">
            <w:r w:rsidRPr="009E378E">
              <w:t>X</w:t>
            </w:r>
          </w:p>
        </w:tc>
        <w:tc>
          <w:tcPr>
            <w:tcW w:w="1080" w:type="dxa"/>
          </w:tcPr>
          <w:p w14:paraId="25E70331" w14:textId="77777777" w:rsidR="009E378E" w:rsidRPr="009E378E" w:rsidRDefault="009E378E" w:rsidP="009E378E">
            <w:r w:rsidRPr="009E378E">
              <w:t>X</w:t>
            </w:r>
          </w:p>
        </w:tc>
      </w:tr>
      <w:tr w:rsidR="009E378E" w:rsidRPr="009E378E" w14:paraId="0F138DB8" w14:textId="77777777" w:rsidTr="00C3197B">
        <w:trPr>
          <w:trHeight w:val="521"/>
        </w:trPr>
        <w:tc>
          <w:tcPr>
            <w:tcW w:w="7020" w:type="dxa"/>
            <w:shd w:val="clear" w:color="auto" w:fill="FFFFFF" w:themeFill="background1"/>
          </w:tcPr>
          <w:p w14:paraId="7A379154" w14:textId="77777777" w:rsidR="009E378E" w:rsidRPr="009E378E" w:rsidRDefault="009E378E" w:rsidP="009E378E">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Soldier’s Heart: The Campaign to Understand my WWII Veteran Father: A Daughter’s Memoir </w:t>
            </w:r>
            <w:r w:rsidRPr="009E378E">
              <w:rPr>
                <w:rFonts w:asciiTheme="majorHAnsi" w:eastAsia="Times New Roman" w:hAnsiTheme="majorHAnsi" w:cs="Times New Roman"/>
                <w:iCs/>
                <w:color w:val="111111"/>
                <w:bdr w:val="none" w:sz="0" w:space="0" w:color="auto" w:frame="1"/>
              </w:rPr>
              <w:t>by Carol Tyler</w:t>
            </w:r>
          </w:p>
        </w:tc>
        <w:tc>
          <w:tcPr>
            <w:tcW w:w="1710" w:type="dxa"/>
          </w:tcPr>
          <w:p w14:paraId="40CF4225" w14:textId="77777777" w:rsidR="009E378E" w:rsidRPr="009E378E" w:rsidRDefault="009E378E" w:rsidP="009E378E">
            <w:r w:rsidRPr="009E378E">
              <w:t>Veteran Health</w:t>
            </w:r>
          </w:p>
        </w:tc>
        <w:tc>
          <w:tcPr>
            <w:tcW w:w="1080" w:type="dxa"/>
          </w:tcPr>
          <w:p w14:paraId="6A295E61" w14:textId="77777777" w:rsidR="009E378E" w:rsidRPr="009E378E" w:rsidRDefault="009E378E" w:rsidP="009E378E"/>
        </w:tc>
        <w:tc>
          <w:tcPr>
            <w:tcW w:w="1080" w:type="dxa"/>
          </w:tcPr>
          <w:p w14:paraId="5016A061" w14:textId="77777777" w:rsidR="009E378E" w:rsidRPr="009E378E" w:rsidRDefault="009E378E" w:rsidP="009E378E">
            <w:r w:rsidRPr="009E378E">
              <w:t>X</w:t>
            </w:r>
          </w:p>
        </w:tc>
      </w:tr>
    </w:tbl>
    <w:p w14:paraId="7C309592" w14:textId="77777777" w:rsidR="009E378E" w:rsidRPr="009E378E" w:rsidRDefault="009E378E" w:rsidP="009E378E"/>
    <w:p w14:paraId="6EE6F80C" w14:textId="7D2E9476" w:rsidR="009E378E" w:rsidRPr="009E378E" w:rsidRDefault="009E378E" w:rsidP="009E378E">
      <w:r w:rsidRPr="009E378E">
        <w:t>Note: This list is by no means a comprehensive list of graphic medicine novels. If you have graphic novels that you believe fit the criteria of graphic medicine, please feel free t</w:t>
      </w:r>
      <w:r w:rsidR="00C3197B">
        <w:t>o present on those or talk to the instructors</w:t>
      </w:r>
      <w:r w:rsidRPr="009E378E">
        <w:t xml:space="preserve"> if you have any questions. </w:t>
      </w:r>
    </w:p>
    <w:p w14:paraId="14AAB689" w14:textId="77777777" w:rsidR="006C3CE0" w:rsidRDefault="006C3CE0" w:rsidP="00993413">
      <w:pPr>
        <w:spacing w:after="0" w:line="240" w:lineRule="auto"/>
      </w:pPr>
    </w:p>
    <w:sectPr w:rsidR="006C3C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04C6" w14:textId="77777777" w:rsidR="00B3566E" w:rsidRDefault="00B3566E" w:rsidP="00CB5FDF">
      <w:pPr>
        <w:spacing w:after="0" w:line="240" w:lineRule="auto"/>
      </w:pPr>
      <w:r>
        <w:separator/>
      </w:r>
    </w:p>
  </w:endnote>
  <w:endnote w:type="continuationSeparator" w:id="0">
    <w:p w14:paraId="513B1CD1" w14:textId="77777777" w:rsidR="00B3566E" w:rsidRDefault="00B3566E" w:rsidP="00CB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118777"/>
      <w:docPartObj>
        <w:docPartGallery w:val="Page Numbers (Bottom of Page)"/>
        <w:docPartUnique/>
      </w:docPartObj>
    </w:sdtPr>
    <w:sdtEndPr>
      <w:rPr>
        <w:noProof/>
      </w:rPr>
    </w:sdtEndPr>
    <w:sdtContent>
      <w:p w14:paraId="02FC4B37" w14:textId="1E37E735" w:rsidR="00B3566E" w:rsidRDefault="00B3566E">
        <w:pPr>
          <w:pStyle w:val="Footer"/>
          <w:jc w:val="center"/>
        </w:pPr>
        <w:r>
          <w:fldChar w:fldCharType="begin"/>
        </w:r>
        <w:r>
          <w:instrText xml:space="preserve"> PAGE   \* MERGEFORMAT </w:instrText>
        </w:r>
        <w:r>
          <w:fldChar w:fldCharType="separate"/>
        </w:r>
        <w:r w:rsidR="005B2EEA">
          <w:rPr>
            <w:noProof/>
          </w:rPr>
          <w:t>1</w:t>
        </w:r>
        <w:r>
          <w:rPr>
            <w:noProof/>
          </w:rPr>
          <w:fldChar w:fldCharType="end"/>
        </w:r>
      </w:p>
    </w:sdtContent>
  </w:sdt>
  <w:p w14:paraId="1DB453CA" w14:textId="77777777" w:rsidR="00B3566E" w:rsidRDefault="00B35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6C02F" w14:textId="77777777" w:rsidR="00B3566E" w:rsidRDefault="00B3566E" w:rsidP="00CB5FDF">
      <w:pPr>
        <w:spacing w:after="0" w:line="240" w:lineRule="auto"/>
      </w:pPr>
      <w:r>
        <w:separator/>
      </w:r>
    </w:p>
  </w:footnote>
  <w:footnote w:type="continuationSeparator" w:id="0">
    <w:p w14:paraId="7129DE29" w14:textId="77777777" w:rsidR="00B3566E" w:rsidRDefault="00B3566E" w:rsidP="00CB5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BFC"/>
    <w:multiLevelType w:val="multilevel"/>
    <w:tmpl w:val="21FC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23177"/>
    <w:multiLevelType w:val="hybridMultilevel"/>
    <w:tmpl w:val="AD5E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553B"/>
    <w:multiLevelType w:val="hybridMultilevel"/>
    <w:tmpl w:val="EF66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75DBF"/>
    <w:multiLevelType w:val="hybridMultilevel"/>
    <w:tmpl w:val="4830C5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9167A"/>
    <w:multiLevelType w:val="hybridMultilevel"/>
    <w:tmpl w:val="E07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484D"/>
    <w:multiLevelType w:val="hybridMultilevel"/>
    <w:tmpl w:val="F59AB0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3F90F64"/>
    <w:multiLevelType w:val="hybridMultilevel"/>
    <w:tmpl w:val="5F4E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8B60CD"/>
    <w:multiLevelType w:val="hybridMultilevel"/>
    <w:tmpl w:val="AF06F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9186A"/>
    <w:multiLevelType w:val="hybridMultilevel"/>
    <w:tmpl w:val="EF12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E0"/>
    <w:rsid w:val="00023658"/>
    <w:rsid w:val="00035967"/>
    <w:rsid w:val="001047AC"/>
    <w:rsid w:val="00125613"/>
    <w:rsid w:val="00144BFE"/>
    <w:rsid w:val="001831D1"/>
    <w:rsid w:val="001A7168"/>
    <w:rsid w:val="001B40F8"/>
    <w:rsid w:val="002A0A20"/>
    <w:rsid w:val="00324A53"/>
    <w:rsid w:val="00325062"/>
    <w:rsid w:val="004809BF"/>
    <w:rsid w:val="005909BF"/>
    <w:rsid w:val="005B2EEA"/>
    <w:rsid w:val="005E1AB1"/>
    <w:rsid w:val="006145BD"/>
    <w:rsid w:val="00625300"/>
    <w:rsid w:val="006C3CE0"/>
    <w:rsid w:val="006F0DAC"/>
    <w:rsid w:val="0070785A"/>
    <w:rsid w:val="00720ED4"/>
    <w:rsid w:val="0073251A"/>
    <w:rsid w:val="007525C7"/>
    <w:rsid w:val="007906E3"/>
    <w:rsid w:val="007A2046"/>
    <w:rsid w:val="007A7282"/>
    <w:rsid w:val="008423F7"/>
    <w:rsid w:val="00844677"/>
    <w:rsid w:val="0086520F"/>
    <w:rsid w:val="008C0E40"/>
    <w:rsid w:val="00941DC5"/>
    <w:rsid w:val="00955120"/>
    <w:rsid w:val="00993413"/>
    <w:rsid w:val="009E378E"/>
    <w:rsid w:val="00A66460"/>
    <w:rsid w:val="00AC54D0"/>
    <w:rsid w:val="00AD716A"/>
    <w:rsid w:val="00B3566E"/>
    <w:rsid w:val="00BC6169"/>
    <w:rsid w:val="00C263B0"/>
    <w:rsid w:val="00C3197B"/>
    <w:rsid w:val="00C874F6"/>
    <w:rsid w:val="00CB5FDF"/>
    <w:rsid w:val="00CB7E13"/>
    <w:rsid w:val="00CC4A51"/>
    <w:rsid w:val="00D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742B"/>
  <w15:chartTrackingRefBased/>
  <w15:docId w15:val="{DDB184B3-380D-4183-B56E-235D827F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CE0"/>
    <w:rPr>
      <w:color w:val="0563C1" w:themeColor="hyperlink"/>
      <w:u w:val="single"/>
    </w:rPr>
  </w:style>
  <w:style w:type="character" w:styleId="CommentReference">
    <w:name w:val="annotation reference"/>
    <w:basedOn w:val="DefaultParagraphFont"/>
    <w:uiPriority w:val="99"/>
    <w:semiHidden/>
    <w:unhideWhenUsed/>
    <w:rsid w:val="006C3CE0"/>
    <w:rPr>
      <w:sz w:val="16"/>
      <w:szCs w:val="16"/>
    </w:rPr>
  </w:style>
  <w:style w:type="paragraph" w:styleId="CommentText">
    <w:name w:val="annotation text"/>
    <w:basedOn w:val="Normal"/>
    <w:link w:val="CommentTextChar"/>
    <w:uiPriority w:val="99"/>
    <w:semiHidden/>
    <w:unhideWhenUsed/>
    <w:rsid w:val="006C3CE0"/>
    <w:pPr>
      <w:spacing w:line="240" w:lineRule="auto"/>
    </w:pPr>
    <w:rPr>
      <w:sz w:val="20"/>
      <w:szCs w:val="20"/>
    </w:rPr>
  </w:style>
  <w:style w:type="character" w:customStyle="1" w:styleId="CommentTextChar">
    <w:name w:val="Comment Text Char"/>
    <w:basedOn w:val="DefaultParagraphFont"/>
    <w:link w:val="CommentText"/>
    <w:uiPriority w:val="99"/>
    <w:semiHidden/>
    <w:rsid w:val="006C3CE0"/>
    <w:rPr>
      <w:sz w:val="20"/>
      <w:szCs w:val="20"/>
    </w:rPr>
  </w:style>
  <w:style w:type="paragraph" w:styleId="CommentSubject">
    <w:name w:val="annotation subject"/>
    <w:basedOn w:val="CommentText"/>
    <w:next w:val="CommentText"/>
    <w:link w:val="CommentSubjectChar"/>
    <w:uiPriority w:val="99"/>
    <w:semiHidden/>
    <w:unhideWhenUsed/>
    <w:rsid w:val="006C3CE0"/>
    <w:rPr>
      <w:b/>
      <w:bCs/>
    </w:rPr>
  </w:style>
  <w:style w:type="character" w:customStyle="1" w:styleId="CommentSubjectChar">
    <w:name w:val="Comment Subject Char"/>
    <w:basedOn w:val="CommentTextChar"/>
    <w:link w:val="CommentSubject"/>
    <w:uiPriority w:val="99"/>
    <w:semiHidden/>
    <w:rsid w:val="006C3CE0"/>
    <w:rPr>
      <w:b/>
      <w:bCs/>
      <w:sz w:val="20"/>
      <w:szCs w:val="20"/>
    </w:rPr>
  </w:style>
  <w:style w:type="paragraph" w:styleId="Revision">
    <w:name w:val="Revision"/>
    <w:hidden/>
    <w:uiPriority w:val="99"/>
    <w:semiHidden/>
    <w:rsid w:val="006C3CE0"/>
    <w:pPr>
      <w:spacing w:after="0" w:line="240" w:lineRule="auto"/>
    </w:pPr>
  </w:style>
  <w:style w:type="paragraph" w:styleId="BalloonText">
    <w:name w:val="Balloon Text"/>
    <w:basedOn w:val="Normal"/>
    <w:link w:val="BalloonTextChar"/>
    <w:uiPriority w:val="99"/>
    <w:semiHidden/>
    <w:unhideWhenUsed/>
    <w:rsid w:val="006C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CE0"/>
    <w:rPr>
      <w:rFonts w:ascii="Segoe UI" w:hAnsi="Segoe UI" w:cs="Segoe UI"/>
      <w:sz w:val="18"/>
      <w:szCs w:val="18"/>
    </w:rPr>
  </w:style>
  <w:style w:type="table" w:styleId="TableGrid">
    <w:name w:val="Table Grid"/>
    <w:basedOn w:val="TableNormal"/>
    <w:uiPriority w:val="39"/>
    <w:rsid w:val="00AD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71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2046"/>
    <w:pPr>
      <w:ind w:left="720"/>
      <w:contextualSpacing/>
    </w:pPr>
  </w:style>
  <w:style w:type="paragraph" w:styleId="Header">
    <w:name w:val="header"/>
    <w:basedOn w:val="Normal"/>
    <w:link w:val="HeaderChar"/>
    <w:uiPriority w:val="99"/>
    <w:unhideWhenUsed/>
    <w:rsid w:val="00CB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DF"/>
  </w:style>
  <w:style w:type="paragraph" w:styleId="Footer">
    <w:name w:val="footer"/>
    <w:basedOn w:val="Normal"/>
    <w:link w:val="FooterChar"/>
    <w:uiPriority w:val="99"/>
    <w:unhideWhenUsed/>
    <w:rsid w:val="00CB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DF"/>
  </w:style>
  <w:style w:type="table" w:customStyle="1" w:styleId="TableGrid1">
    <w:name w:val="Table Grid1"/>
    <w:basedOn w:val="TableNormal"/>
    <w:next w:val="TableGrid"/>
    <w:uiPriority w:val="39"/>
    <w:rsid w:val="009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5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oyan@ufl.edu" TargetMode="External"/><Relationship Id="rId13" Type="http://schemas.openxmlformats.org/officeDocument/2006/relationships/hyperlink" Target="http://hyperboleandahalf.blogspot.com/2013/05/depression-part-tw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omputius@ufl.edu" TargetMode="External"/><Relationship Id="rId12" Type="http://schemas.openxmlformats.org/officeDocument/2006/relationships/hyperlink" Target="https://thenib.com/vaccines-work-here-are-the-facts-5de3d0f9ff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lanmeconis.com/how-not-to-write-comics-criticism/" TargetMode="External"/><Relationship Id="rId5" Type="http://schemas.openxmlformats.org/officeDocument/2006/relationships/footnotes" Target="footnotes.xml"/><Relationship Id="rId15" Type="http://schemas.openxmlformats.org/officeDocument/2006/relationships/hyperlink" Target="http://brianfies.blogspot.com/2017/11/an-animated-fire-story_8.html" TargetMode="External"/><Relationship Id="rId10" Type="http://schemas.openxmlformats.org/officeDocument/2006/relationships/hyperlink" Target="http://dw-wp.com/resources/what-is-a-graphic-novel/" TargetMode="External"/><Relationship Id="rId4" Type="http://schemas.openxmlformats.org/officeDocument/2006/relationships/webSettings" Target="webSettings.xml"/><Relationship Id="rId9" Type="http://schemas.openxmlformats.org/officeDocument/2006/relationships/hyperlink" Target="https://www.vox.com/2015/2/25/8101837/ody-c-comic-book-panels" TargetMode="External"/><Relationship Id="rId14" Type="http://schemas.openxmlformats.org/officeDocument/2006/relationships/hyperlink" Target="https://www.pastemagazine.com/articles/2016/01/tom-hart-channels-the-incalculable-loss-of-a-ch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14083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Pomputius,Ariel</dc:creator>
  <cp:keywords/>
  <dc:description/>
  <cp:lastModifiedBy>Garrett,Gretchen A</cp:lastModifiedBy>
  <cp:revision>2</cp:revision>
  <cp:lastPrinted>2018-08-07T20:03:00Z</cp:lastPrinted>
  <dcterms:created xsi:type="dcterms:W3CDTF">2018-08-09T13:29:00Z</dcterms:created>
  <dcterms:modified xsi:type="dcterms:W3CDTF">2018-08-09T13:29:00Z</dcterms:modified>
</cp:coreProperties>
</file>