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565E4" w14:textId="77777777" w:rsidR="008A700C" w:rsidRPr="00D94133" w:rsidRDefault="00242F5D" w:rsidP="00293F8B">
      <w:pPr>
        <w:pStyle w:val="Default"/>
        <w:jc w:val="center"/>
        <w:rPr>
          <w:rFonts w:ascii="Times New Roman" w:hAnsi="Times New Roman" w:cs="Times New Roman"/>
          <w:b/>
          <w:color w:val="548DD4" w:themeColor="text2" w:themeTint="99"/>
        </w:rPr>
      </w:pPr>
      <w:r w:rsidRPr="00D94133">
        <w:rPr>
          <w:rFonts w:ascii="Times New Roman" w:hAnsi="Times New Roman" w:cs="Times New Roman"/>
          <w:b/>
          <w:color w:val="548DD4" w:themeColor="text2" w:themeTint="99"/>
        </w:rPr>
        <w:t>IDH 2930 Homer The Odyssey</w:t>
      </w:r>
    </w:p>
    <w:p w14:paraId="62A2C0C1" w14:textId="77777777" w:rsidR="008A700C" w:rsidRPr="00D94133" w:rsidRDefault="008A700C" w:rsidP="00293F8B">
      <w:pPr>
        <w:pStyle w:val="Default"/>
        <w:jc w:val="center"/>
        <w:rPr>
          <w:rFonts w:ascii="Times New Roman" w:hAnsi="Times New Roman" w:cs="Times New Roman"/>
          <w:b/>
        </w:rPr>
      </w:pPr>
    </w:p>
    <w:p w14:paraId="18C99FA8" w14:textId="77777777" w:rsidR="008A700C" w:rsidRPr="00D94133" w:rsidRDefault="00242F5D" w:rsidP="00293F8B">
      <w:pPr>
        <w:pStyle w:val="Default"/>
        <w:jc w:val="center"/>
        <w:rPr>
          <w:rFonts w:ascii="Times New Roman" w:hAnsi="Times New Roman" w:cs="Times New Roman"/>
          <w:b/>
        </w:rPr>
      </w:pPr>
      <w:r w:rsidRPr="00D94133">
        <w:rPr>
          <w:rFonts w:ascii="Times New Roman" w:hAnsi="Times New Roman" w:cs="Times New Roman"/>
          <w:b/>
        </w:rPr>
        <w:t>Fall</w:t>
      </w:r>
      <w:r w:rsidR="006216C4" w:rsidRPr="00D94133">
        <w:rPr>
          <w:rFonts w:ascii="Times New Roman" w:hAnsi="Times New Roman" w:cs="Times New Roman"/>
          <w:b/>
        </w:rPr>
        <w:t xml:space="preserve"> 2018</w:t>
      </w:r>
    </w:p>
    <w:p w14:paraId="09FEA6F5" w14:textId="4C8F21D6" w:rsidR="008A700C" w:rsidRPr="00D94133" w:rsidRDefault="008A700C" w:rsidP="00293F8B">
      <w:pPr>
        <w:pStyle w:val="Default"/>
        <w:jc w:val="center"/>
        <w:rPr>
          <w:rFonts w:ascii="Times New Roman" w:hAnsi="Times New Roman" w:cs="Times New Roman"/>
          <w:b/>
        </w:rPr>
      </w:pPr>
      <w:r w:rsidRPr="00D94133">
        <w:rPr>
          <w:rFonts w:ascii="Times New Roman" w:hAnsi="Times New Roman" w:cs="Times New Roman"/>
          <w:b/>
        </w:rPr>
        <w:t xml:space="preserve"> </w:t>
      </w:r>
      <w:r w:rsidR="007C137A" w:rsidRPr="00D94133">
        <w:rPr>
          <w:rFonts w:ascii="Times New Roman" w:hAnsi="Times New Roman" w:cs="Times New Roman"/>
          <w:b/>
        </w:rPr>
        <w:t>Th</w:t>
      </w:r>
      <w:r w:rsidRPr="00D94133">
        <w:rPr>
          <w:rFonts w:ascii="Times New Roman" w:hAnsi="Times New Roman" w:cs="Times New Roman"/>
          <w:b/>
        </w:rPr>
        <w:t xml:space="preserve">, </w:t>
      </w:r>
      <w:r w:rsidR="006216C4" w:rsidRPr="00D94133">
        <w:rPr>
          <w:rFonts w:ascii="Times New Roman" w:hAnsi="Times New Roman" w:cs="Times New Roman"/>
          <w:b/>
        </w:rPr>
        <w:t xml:space="preserve">Period </w:t>
      </w:r>
      <w:r w:rsidR="00E90096">
        <w:rPr>
          <w:rFonts w:ascii="Times New Roman" w:hAnsi="Times New Roman" w:cs="Times New Roman"/>
          <w:b/>
        </w:rPr>
        <w:t>10</w:t>
      </w:r>
      <w:bookmarkStart w:id="0" w:name="_GoBack"/>
      <w:bookmarkEnd w:id="0"/>
      <w:r w:rsidR="006216C4" w:rsidRPr="00D94133">
        <w:rPr>
          <w:rFonts w:ascii="Times New Roman" w:hAnsi="Times New Roman" w:cs="Times New Roman"/>
          <w:b/>
        </w:rPr>
        <w:t xml:space="preserve">, </w:t>
      </w:r>
      <w:r w:rsidR="00242F5D" w:rsidRPr="00D94133">
        <w:rPr>
          <w:rFonts w:ascii="Times New Roman" w:hAnsi="Times New Roman" w:cs="Times New Roman"/>
          <w:b/>
        </w:rPr>
        <w:t>LIT 0117</w:t>
      </w:r>
    </w:p>
    <w:p w14:paraId="0957BDF4" w14:textId="77777777" w:rsidR="008A700C" w:rsidRPr="00D94133" w:rsidRDefault="008A700C" w:rsidP="00293F8B">
      <w:pPr>
        <w:pStyle w:val="Default"/>
        <w:rPr>
          <w:rFonts w:ascii="Times New Roman" w:hAnsi="Times New Roman" w:cs="Times New Roman"/>
        </w:rPr>
      </w:pPr>
      <w:r w:rsidRPr="00D94133">
        <w:rPr>
          <w:rFonts w:ascii="Times New Roman" w:hAnsi="Times New Roman" w:cs="Times New Roman"/>
        </w:rPr>
        <w:t>__________________________________________________________________</w:t>
      </w:r>
    </w:p>
    <w:p w14:paraId="061EEEEB" w14:textId="77777777" w:rsidR="008A700C" w:rsidRPr="00D94133" w:rsidRDefault="008A700C" w:rsidP="00293F8B">
      <w:pPr>
        <w:pStyle w:val="Default"/>
        <w:rPr>
          <w:rFonts w:ascii="Times New Roman" w:hAnsi="Times New Roman" w:cs="Times New Roman"/>
        </w:rPr>
      </w:pPr>
    </w:p>
    <w:p w14:paraId="6BC06677" w14:textId="77777777" w:rsidR="008A700C" w:rsidRPr="00D94133" w:rsidRDefault="008A700C" w:rsidP="00293F8B">
      <w:pPr>
        <w:pStyle w:val="Default"/>
        <w:rPr>
          <w:rFonts w:ascii="Times New Roman" w:hAnsi="Times New Roman" w:cs="Times New Roman"/>
        </w:rPr>
      </w:pPr>
      <w:r w:rsidRPr="00D94133">
        <w:rPr>
          <w:rFonts w:ascii="Times New Roman" w:hAnsi="Times New Roman" w:cs="Times New Roman"/>
          <w:b/>
          <w:bCs/>
          <w:color w:val="548DD4" w:themeColor="text2" w:themeTint="99"/>
        </w:rPr>
        <w:t>INSTRUCTOR</w:t>
      </w:r>
      <w:r w:rsidRPr="00D94133">
        <w:rPr>
          <w:rFonts w:ascii="Times New Roman" w:hAnsi="Times New Roman" w:cs="Times New Roman"/>
        </w:rPr>
        <w:t>: CHRYSOSTOMOS KO</w:t>
      </w:r>
      <w:r w:rsidR="00293F8B" w:rsidRPr="00D94133">
        <w:rPr>
          <w:rFonts w:ascii="Times New Roman" w:hAnsi="Times New Roman" w:cs="Times New Roman"/>
        </w:rPr>
        <w:t>STOPOULOS, Turlington Hall 3328</w:t>
      </w:r>
      <w:r w:rsidRPr="00D94133">
        <w:rPr>
          <w:rFonts w:ascii="Times New Roman" w:hAnsi="Times New Roman" w:cs="Times New Roman"/>
        </w:rPr>
        <w:t xml:space="preserve">, (352) 392-8902 X209, </w:t>
      </w:r>
      <w:r w:rsidRPr="00D94133">
        <w:rPr>
          <w:rFonts w:ascii="Times New Roman" w:hAnsi="Times New Roman" w:cs="Times New Roman"/>
          <w:u w:val="single"/>
        </w:rPr>
        <w:t xml:space="preserve">CKOSTOPO@UFL.EDU </w:t>
      </w:r>
    </w:p>
    <w:p w14:paraId="4F27CCCE" w14:textId="77777777" w:rsidR="008A700C" w:rsidRPr="00D94133" w:rsidRDefault="008A700C" w:rsidP="00293F8B">
      <w:pPr>
        <w:pStyle w:val="Default"/>
        <w:rPr>
          <w:rFonts w:ascii="Times New Roman" w:hAnsi="Times New Roman" w:cs="Times New Roman"/>
        </w:rPr>
      </w:pPr>
      <w:r w:rsidRPr="00D94133">
        <w:rPr>
          <w:rFonts w:ascii="Times New Roman" w:hAnsi="Times New Roman" w:cs="Times New Roman"/>
        </w:rPr>
        <w:t xml:space="preserve">For an updated version of this document please visit the class web site at </w:t>
      </w:r>
      <w:r w:rsidR="00D817FC" w:rsidRPr="00D94133">
        <w:rPr>
          <w:rFonts w:ascii="Times New Roman" w:hAnsi="Times New Roman" w:cs="Times New Roman"/>
        </w:rPr>
        <w:t>Canvas.</w:t>
      </w:r>
    </w:p>
    <w:p w14:paraId="44E8D221" w14:textId="77777777" w:rsidR="008A700C" w:rsidRPr="00D94133" w:rsidRDefault="008A700C" w:rsidP="00293F8B">
      <w:pPr>
        <w:pStyle w:val="Default"/>
        <w:rPr>
          <w:rFonts w:ascii="Times New Roman" w:hAnsi="Times New Roman" w:cs="Times New Roman"/>
        </w:rPr>
      </w:pPr>
    </w:p>
    <w:p w14:paraId="32D206EB" w14:textId="77777777" w:rsidR="008A700C" w:rsidRPr="00D94133" w:rsidRDefault="008A700C" w:rsidP="00293F8B">
      <w:pPr>
        <w:pStyle w:val="Default"/>
        <w:rPr>
          <w:rFonts w:ascii="Times New Roman" w:hAnsi="Times New Roman" w:cs="Times New Roman"/>
        </w:rPr>
      </w:pPr>
      <w:r w:rsidRPr="00D94133">
        <w:rPr>
          <w:rFonts w:ascii="Times New Roman" w:hAnsi="Times New Roman" w:cs="Times New Roman"/>
          <w:b/>
          <w:bCs/>
          <w:color w:val="548DD4" w:themeColor="text2" w:themeTint="99"/>
        </w:rPr>
        <w:t>OFFICE HOURS</w:t>
      </w:r>
      <w:r w:rsidR="00BA4009" w:rsidRPr="00D94133">
        <w:rPr>
          <w:rFonts w:ascii="Times New Roman" w:hAnsi="Times New Roman" w:cs="Times New Roman"/>
          <w:color w:val="548DD4" w:themeColor="text2" w:themeTint="99"/>
        </w:rPr>
        <w:t>:</w:t>
      </w:r>
      <w:r w:rsidR="006216C4" w:rsidRPr="00D94133">
        <w:rPr>
          <w:rFonts w:ascii="Times New Roman" w:hAnsi="Times New Roman" w:cs="Times New Roman"/>
        </w:rPr>
        <w:t xml:space="preserve"> 10:45</w:t>
      </w:r>
      <w:r w:rsidR="00BA4009" w:rsidRPr="00D94133">
        <w:rPr>
          <w:rFonts w:ascii="Times New Roman" w:hAnsi="Times New Roman" w:cs="Times New Roman"/>
        </w:rPr>
        <w:t xml:space="preserve"> – </w:t>
      </w:r>
      <w:r w:rsidR="006216C4" w:rsidRPr="00D94133">
        <w:rPr>
          <w:rFonts w:ascii="Times New Roman" w:hAnsi="Times New Roman" w:cs="Times New Roman"/>
        </w:rPr>
        <w:t>11:30</w:t>
      </w:r>
      <w:r w:rsidR="0058373A" w:rsidRPr="00D94133">
        <w:rPr>
          <w:rFonts w:ascii="Times New Roman" w:hAnsi="Times New Roman" w:cs="Times New Roman"/>
        </w:rPr>
        <w:t xml:space="preserve"> AM</w:t>
      </w:r>
      <w:r w:rsidR="00BA4009" w:rsidRPr="00D94133">
        <w:rPr>
          <w:rFonts w:ascii="Times New Roman" w:hAnsi="Times New Roman" w:cs="Times New Roman"/>
        </w:rPr>
        <w:t xml:space="preserve"> M -Th</w:t>
      </w:r>
      <w:r w:rsidRPr="00D94133">
        <w:rPr>
          <w:rFonts w:ascii="Times New Roman" w:hAnsi="Times New Roman" w:cs="Times New Roman"/>
        </w:rPr>
        <w:t xml:space="preserve">, </w:t>
      </w:r>
      <w:r w:rsidR="006216C4" w:rsidRPr="00D94133">
        <w:rPr>
          <w:rFonts w:ascii="Times New Roman" w:hAnsi="Times New Roman" w:cs="Times New Roman"/>
        </w:rPr>
        <w:t xml:space="preserve">and 1:00 – 2:00 T/Th </w:t>
      </w:r>
      <w:r w:rsidRPr="00D94133">
        <w:rPr>
          <w:rFonts w:ascii="Times New Roman" w:hAnsi="Times New Roman" w:cs="Times New Roman"/>
        </w:rPr>
        <w:t xml:space="preserve">OR BY APPOINTMENT </w:t>
      </w:r>
    </w:p>
    <w:p w14:paraId="3E60316C" w14:textId="77777777" w:rsidR="008A700C" w:rsidRPr="00D94133" w:rsidRDefault="008A700C" w:rsidP="00293F8B">
      <w:pPr>
        <w:pStyle w:val="Default"/>
        <w:rPr>
          <w:rFonts w:ascii="Times New Roman" w:hAnsi="Times New Roman" w:cs="Times New Roman"/>
        </w:rPr>
      </w:pPr>
    </w:p>
    <w:p w14:paraId="0B54E417" w14:textId="77777777" w:rsidR="00485A51" w:rsidRPr="00D94133" w:rsidRDefault="008A700C" w:rsidP="00485A51">
      <w:pPr>
        <w:autoSpaceDE w:val="0"/>
        <w:autoSpaceDN w:val="0"/>
        <w:adjustRightInd w:val="0"/>
        <w:rPr>
          <w:bCs/>
          <w:color w:val="000000"/>
        </w:rPr>
      </w:pPr>
      <w:r w:rsidRPr="00D94133">
        <w:rPr>
          <w:b/>
          <w:bCs/>
          <w:color w:val="548DD4" w:themeColor="text2" w:themeTint="99"/>
        </w:rPr>
        <w:t>COURSE CONTENT:</w:t>
      </w:r>
      <w:r w:rsidRPr="00D94133">
        <w:rPr>
          <w:b/>
          <w:bCs/>
        </w:rPr>
        <w:t xml:space="preserve"> </w:t>
      </w:r>
      <w:r w:rsidR="00485A51" w:rsidRPr="00D94133">
        <w:rPr>
          <w:bCs/>
          <w:color w:val="000000"/>
        </w:rPr>
        <w:t>For more than twenty-five centuries, Homer’s Odyssey has profoundly influenced literature, art and thought in the Western world and beyond. It is a monumental artistic achievement, admired and still imitated by artists today. In the story of the Odyssey, the arduous homecoming trials of the wandering hero Odysseus are intertwined with captivating adventures in the Mediterranean stormy-seas and terrifying encounters with one-eyed giants, witches, and seductive princesses. The hero’s endurance, restlessness and crafty intelligence fascinates the reader who cannot but marvel at the sheer genius of the poet who started European literature.</w:t>
      </w:r>
    </w:p>
    <w:p w14:paraId="52BEF064" w14:textId="77777777" w:rsidR="00485A51" w:rsidRPr="00D94133" w:rsidRDefault="00485A51" w:rsidP="00485A51">
      <w:pPr>
        <w:autoSpaceDE w:val="0"/>
        <w:autoSpaceDN w:val="0"/>
        <w:adjustRightInd w:val="0"/>
        <w:rPr>
          <w:bCs/>
          <w:color w:val="000000"/>
        </w:rPr>
      </w:pPr>
    </w:p>
    <w:p w14:paraId="0219025A" w14:textId="31596917" w:rsidR="006216C4" w:rsidRPr="00D94133" w:rsidRDefault="00485A51" w:rsidP="00485A51">
      <w:pPr>
        <w:autoSpaceDE w:val="0"/>
        <w:autoSpaceDN w:val="0"/>
        <w:adjustRightInd w:val="0"/>
      </w:pPr>
      <w:r w:rsidRPr="00D94133">
        <w:rPr>
          <w:bCs/>
          <w:color w:val="000000"/>
        </w:rPr>
        <w:t>The goal of the course is to provide the student with the opportunity to read the Odyssey and reflect on a variety of topics that are fundamental to our understanding of the poem. Themes addressed will range from literary to cultural. In addition to an extensive examination of the story of Odysseus, we will also deal with broader topics ranging from questions of gender and religion as well as the reception of Homer’s poetry across various genres from Antiquity to present day.</w:t>
      </w:r>
    </w:p>
    <w:p w14:paraId="147BD7E4" w14:textId="77777777" w:rsidR="006216C4" w:rsidRPr="00D94133" w:rsidRDefault="006216C4" w:rsidP="006216C4">
      <w:pPr>
        <w:autoSpaceDE w:val="0"/>
        <w:autoSpaceDN w:val="0"/>
        <w:adjustRightInd w:val="0"/>
        <w:rPr>
          <w:color w:val="000000"/>
        </w:rPr>
      </w:pPr>
      <w:r w:rsidRPr="00D94133">
        <w:t>The class is taught in English and there are no special requirements.</w:t>
      </w:r>
    </w:p>
    <w:p w14:paraId="6E160B36" w14:textId="77777777" w:rsidR="006216C4" w:rsidRPr="00D94133" w:rsidRDefault="006216C4" w:rsidP="006216C4">
      <w:pPr>
        <w:autoSpaceDE w:val="0"/>
        <w:autoSpaceDN w:val="0"/>
        <w:adjustRightInd w:val="0"/>
        <w:rPr>
          <w:color w:val="000000"/>
        </w:rPr>
      </w:pPr>
    </w:p>
    <w:p w14:paraId="5EB90F1A" w14:textId="77777777" w:rsidR="00293F8B" w:rsidRPr="00D94133" w:rsidRDefault="00293F8B" w:rsidP="00293F8B">
      <w:pPr>
        <w:pStyle w:val="Default"/>
        <w:rPr>
          <w:rFonts w:ascii="Times New Roman" w:hAnsi="Times New Roman" w:cs="Times New Roman"/>
        </w:rPr>
      </w:pPr>
    </w:p>
    <w:p w14:paraId="7C853547" w14:textId="77777777" w:rsidR="00293F8B" w:rsidRPr="00D94133" w:rsidRDefault="00293F8B" w:rsidP="00293F8B">
      <w:pPr>
        <w:pStyle w:val="Default"/>
        <w:rPr>
          <w:rFonts w:ascii="Times New Roman" w:hAnsi="Times New Roman" w:cs="Times New Roman"/>
          <w:b/>
          <w:color w:val="548DD4" w:themeColor="text2" w:themeTint="99"/>
        </w:rPr>
      </w:pPr>
      <w:r w:rsidRPr="00D94133">
        <w:rPr>
          <w:rFonts w:ascii="Times New Roman" w:hAnsi="Times New Roman" w:cs="Times New Roman"/>
          <w:b/>
          <w:color w:val="548DD4" w:themeColor="text2" w:themeTint="99"/>
        </w:rPr>
        <w:t>COURSE OBJECTIVES/LEARNING OUTCOMES:</w:t>
      </w:r>
    </w:p>
    <w:p w14:paraId="1D59E705" w14:textId="77777777" w:rsidR="00875E07" w:rsidRPr="00D94133" w:rsidRDefault="00875E07" w:rsidP="00875E07">
      <w:pPr>
        <w:pStyle w:val="Default"/>
        <w:numPr>
          <w:ilvl w:val="0"/>
          <w:numId w:val="25"/>
        </w:numPr>
        <w:jc w:val="both"/>
        <w:rPr>
          <w:rFonts w:ascii="Times New Roman" w:hAnsi="Times New Roman" w:cs="Times New Roman"/>
          <w:lang w:val="cs-CZ"/>
        </w:rPr>
      </w:pPr>
      <w:r w:rsidRPr="00D94133">
        <w:rPr>
          <w:rFonts w:ascii="Times New Roman" w:hAnsi="Times New Roman" w:cs="Times New Roman"/>
          <w:lang w:val="cs-CZ"/>
        </w:rPr>
        <w:t>To become familiar with the key events in the</w:t>
      </w:r>
      <w:r w:rsidR="00485A51" w:rsidRPr="00D94133">
        <w:rPr>
          <w:rFonts w:ascii="Times New Roman" w:hAnsi="Times New Roman" w:cs="Times New Roman"/>
          <w:lang w:val="cs-CZ"/>
        </w:rPr>
        <w:t xml:space="preserve"> story of Odysseus and to be able to identify what makes the Oddysey a unique and fascinating poem.</w:t>
      </w:r>
    </w:p>
    <w:p w14:paraId="1D0078F8" w14:textId="77777777" w:rsidR="00485A51" w:rsidRPr="00D94133" w:rsidRDefault="00485A51" w:rsidP="00485A51">
      <w:pPr>
        <w:pStyle w:val="ListParagraph"/>
        <w:numPr>
          <w:ilvl w:val="0"/>
          <w:numId w:val="25"/>
        </w:numPr>
      </w:pPr>
      <w:r w:rsidRPr="00D94133">
        <w:t>To appreciate the importance and continued influence of the Odyssey in literature and art from the ancient times to the present day.</w:t>
      </w:r>
    </w:p>
    <w:p w14:paraId="362D86E1" w14:textId="77777777" w:rsidR="00485A51" w:rsidRPr="00D94133" w:rsidRDefault="00485A51" w:rsidP="00485A51">
      <w:pPr>
        <w:pStyle w:val="ListParagraph"/>
        <w:numPr>
          <w:ilvl w:val="0"/>
          <w:numId w:val="25"/>
        </w:numPr>
      </w:pPr>
      <w:r w:rsidRPr="00D94133">
        <w:t>To practice close readings and informed literary analysis and criticism, including considerations and interpretations of character, plot, and structure.</w:t>
      </w:r>
    </w:p>
    <w:p w14:paraId="0B9C35D7" w14:textId="653E652E" w:rsidR="00485A51" w:rsidRPr="00D94133" w:rsidRDefault="00485A51" w:rsidP="00485A51">
      <w:pPr>
        <w:pStyle w:val="ListParagraph"/>
        <w:numPr>
          <w:ilvl w:val="0"/>
          <w:numId w:val="25"/>
        </w:numPr>
      </w:pPr>
      <w:r w:rsidRPr="00D94133">
        <w:t xml:space="preserve">To </w:t>
      </w:r>
      <w:r w:rsidR="00AB1D40" w:rsidRPr="00D94133">
        <w:t>acquire</w:t>
      </w:r>
      <w:r w:rsidRPr="00D94133">
        <w:t xml:space="preserve"> a better understanding of the religious, political, and social background of the </w:t>
      </w:r>
      <w:r w:rsidRPr="00D94133">
        <w:rPr>
          <w:i/>
        </w:rPr>
        <w:t>Odyssey</w:t>
      </w:r>
      <w:r w:rsidRPr="00D94133">
        <w:t xml:space="preserve"> with particular attention paid to the way history is reflected in ancient legends and mythology. </w:t>
      </w:r>
    </w:p>
    <w:p w14:paraId="02CA3341" w14:textId="77777777" w:rsidR="00485A51" w:rsidRPr="00D94133" w:rsidRDefault="00485A51" w:rsidP="00485A51"/>
    <w:p w14:paraId="221CF64B" w14:textId="77777777" w:rsidR="00485A51" w:rsidRPr="00D94133" w:rsidRDefault="00485A51" w:rsidP="00485A51">
      <w:pPr>
        <w:pStyle w:val="Default"/>
        <w:ind w:left="360"/>
        <w:jc w:val="both"/>
        <w:rPr>
          <w:rFonts w:ascii="Times New Roman" w:hAnsi="Times New Roman" w:cs="Times New Roman"/>
          <w:lang w:val="cs-CZ"/>
        </w:rPr>
      </w:pPr>
    </w:p>
    <w:p w14:paraId="4C215F22" w14:textId="77777777" w:rsidR="008A700C" w:rsidRPr="00D94133" w:rsidRDefault="008A700C" w:rsidP="008A700C">
      <w:pPr>
        <w:pStyle w:val="Default"/>
        <w:jc w:val="both"/>
        <w:rPr>
          <w:rFonts w:ascii="Times New Roman" w:hAnsi="Times New Roman" w:cs="Times New Roman"/>
          <w:lang w:val="cs-CZ"/>
        </w:rPr>
      </w:pPr>
    </w:p>
    <w:p w14:paraId="374B7B8F" w14:textId="77777777" w:rsidR="00875E07" w:rsidRPr="00D94133" w:rsidRDefault="008A700C" w:rsidP="00875E07">
      <w:pPr>
        <w:autoSpaceDE w:val="0"/>
        <w:autoSpaceDN w:val="0"/>
        <w:adjustRightInd w:val="0"/>
        <w:rPr>
          <w:color w:val="000000"/>
        </w:rPr>
      </w:pPr>
      <w:r w:rsidRPr="00D94133">
        <w:rPr>
          <w:b/>
          <w:bCs/>
          <w:color w:val="548DD4" w:themeColor="text2" w:themeTint="99"/>
        </w:rPr>
        <w:t>TEXT</w:t>
      </w:r>
      <w:r w:rsidR="00875E07" w:rsidRPr="00D94133">
        <w:rPr>
          <w:b/>
          <w:bCs/>
          <w:color w:val="548DD4" w:themeColor="text2" w:themeTint="99"/>
        </w:rPr>
        <w:t>BOOK</w:t>
      </w:r>
      <w:r w:rsidR="00293F8B" w:rsidRPr="00D94133">
        <w:rPr>
          <w:b/>
          <w:bCs/>
          <w:color w:val="548DD4" w:themeColor="text2" w:themeTint="99"/>
        </w:rPr>
        <w:t>:</w:t>
      </w:r>
      <w:r w:rsidRPr="00D94133">
        <w:rPr>
          <w:b/>
          <w:bCs/>
        </w:rPr>
        <w:t xml:space="preserve"> </w:t>
      </w:r>
      <w:r w:rsidR="009A0D3F" w:rsidRPr="00D94133">
        <w:rPr>
          <w:bCs/>
          <w:color w:val="000000"/>
        </w:rPr>
        <w:t>Homer, Odyssey, translated by Barry B. Powell, Oxford University Press (2014)</w:t>
      </w:r>
    </w:p>
    <w:p w14:paraId="65CFFF7A" w14:textId="25BC7B17" w:rsidR="00293F8B" w:rsidRDefault="00293F8B" w:rsidP="00293F8B">
      <w:pPr>
        <w:pStyle w:val="Default"/>
        <w:rPr>
          <w:rFonts w:ascii="Times New Roman" w:hAnsi="Times New Roman" w:cs="Times New Roman"/>
          <w:b/>
        </w:rPr>
      </w:pPr>
    </w:p>
    <w:p w14:paraId="4ACAF1FA" w14:textId="77777777" w:rsidR="00AB1D40" w:rsidRPr="00D94133" w:rsidRDefault="00AB1D40" w:rsidP="00293F8B">
      <w:pPr>
        <w:pStyle w:val="Default"/>
        <w:rPr>
          <w:rFonts w:ascii="Times New Roman" w:hAnsi="Times New Roman" w:cs="Times New Roman"/>
          <w:b/>
        </w:rPr>
      </w:pPr>
    </w:p>
    <w:p w14:paraId="7788E60D" w14:textId="77777777" w:rsidR="00293F8B" w:rsidRPr="00D94133" w:rsidRDefault="00293F8B" w:rsidP="00293F8B">
      <w:pPr>
        <w:pStyle w:val="Default"/>
        <w:rPr>
          <w:rFonts w:ascii="Times New Roman" w:hAnsi="Times New Roman" w:cs="Times New Roman"/>
          <w:b/>
        </w:rPr>
      </w:pPr>
    </w:p>
    <w:p w14:paraId="59EE6ECB" w14:textId="77777777" w:rsidR="00A61F67" w:rsidRPr="00D94133" w:rsidRDefault="008A700C" w:rsidP="009C4651">
      <w:pPr>
        <w:pStyle w:val="Default"/>
        <w:rPr>
          <w:rFonts w:ascii="Times New Roman" w:hAnsi="Times New Roman" w:cs="Times New Roman"/>
          <w:b/>
          <w:color w:val="548DD4" w:themeColor="text2" w:themeTint="99"/>
        </w:rPr>
      </w:pPr>
      <w:r w:rsidRPr="00D94133">
        <w:rPr>
          <w:rFonts w:ascii="Times New Roman" w:hAnsi="Times New Roman" w:cs="Times New Roman"/>
          <w:b/>
          <w:color w:val="548DD4" w:themeColor="text2" w:themeTint="99"/>
        </w:rPr>
        <w:lastRenderedPageBreak/>
        <w:t xml:space="preserve">GRADING POLICY: </w:t>
      </w:r>
    </w:p>
    <w:p w14:paraId="2B1D3525" w14:textId="77777777" w:rsidR="008A700C" w:rsidRPr="00D94133" w:rsidRDefault="009A0D3F" w:rsidP="00F0012E">
      <w:pPr>
        <w:pStyle w:val="Default"/>
        <w:numPr>
          <w:ilvl w:val="0"/>
          <w:numId w:val="6"/>
        </w:numPr>
        <w:rPr>
          <w:rFonts w:ascii="Times New Roman" w:hAnsi="Times New Roman" w:cs="Times New Roman"/>
        </w:rPr>
      </w:pPr>
      <w:r w:rsidRPr="00D94133">
        <w:rPr>
          <w:rFonts w:ascii="Times New Roman" w:hAnsi="Times New Roman" w:cs="Times New Roman"/>
          <w:u w:val="single"/>
        </w:rPr>
        <w:t xml:space="preserve">Essay, </w:t>
      </w:r>
      <w:r w:rsidRPr="00D94133">
        <w:rPr>
          <w:rFonts w:ascii="Times New Roman" w:hAnsi="Times New Roman" w:cs="Times New Roman"/>
        </w:rPr>
        <w:t>50 points (November 8)</w:t>
      </w:r>
    </w:p>
    <w:p w14:paraId="1A8C864A" w14:textId="77777777" w:rsidR="009A0D3F" w:rsidRPr="00D94133" w:rsidRDefault="009A0D3F" w:rsidP="009A0D3F">
      <w:pPr>
        <w:pStyle w:val="Default"/>
        <w:ind w:left="720"/>
        <w:rPr>
          <w:rFonts w:ascii="Times New Roman" w:hAnsi="Times New Roman" w:cs="Times New Roman"/>
        </w:rPr>
      </w:pPr>
      <w:r w:rsidRPr="00D94133">
        <w:rPr>
          <w:rFonts w:ascii="Times New Roman" w:hAnsi="Times New Roman" w:cs="Times New Roman"/>
        </w:rPr>
        <w:t xml:space="preserve">Students will </w:t>
      </w:r>
      <w:r w:rsidR="00E05358" w:rsidRPr="00D94133">
        <w:rPr>
          <w:rFonts w:ascii="Times New Roman" w:hAnsi="Times New Roman" w:cs="Times New Roman"/>
        </w:rPr>
        <w:t>write a short 4 pages essay on a topic of their choosing that relates to Homer’s Odyssey and the topics discussed in class. Please consult the professor before choosing a topic.</w:t>
      </w:r>
    </w:p>
    <w:p w14:paraId="1C08810E" w14:textId="77777777" w:rsidR="00BA3685" w:rsidRPr="00D94133" w:rsidRDefault="00BA3685" w:rsidP="00BA3685">
      <w:pPr>
        <w:pStyle w:val="Default"/>
        <w:ind w:left="720"/>
        <w:rPr>
          <w:rFonts w:ascii="Times New Roman" w:hAnsi="Times New Roman" w:cs="Times New Roman"/>
        </w:rPr>
      </w:pPr>
    </w:p>
    <w:p w14:paraId="0D4BA418" w14:textId="77777777" w:rsidR="00BA3685" w:rsidRPr="00D94133" w:rsidRDefault="00E05358" w:rsidP="00BA3685">
      <w:pPr>
        <w:pStyle w:val="Default"/>
        <w:numPr>
          <w:ilvl w:val="0"/>
          <w:numId w:val="6"/>
        </w:numPr>
        <w:rPr>
          <w:rFonts w:ascii="Times New Roman" w:hAnsi="Times New Roman" w:cs="Times New Roman"/>
          <w:i/>
        </w:rPr>
      </w:pPr>
      <w:r w:rsidRPr="00D94133">
        <w:rPr>
          <w:rFonts w:ascii="Times New Roman" w:hAnsi="Times New Roman" w:cs="Times New Roman"/>
          <w:u w:val="single"/>
        </w:rPr>
        <w:t>Presentation</w:t>
      </w:r>
      <w:r w:rsidR="00BA3685" w:rsidRPr="00D94133">
        <w:rPr>
          <w:rFonts w:ascii="Times New Roman" w:hAnsi="Times New Roman" w:cs="Times New Roman"/>
          <w:u w:val="single"/>
        </w:rPr>
        <w:t>,</w:t>
      </w:r>
      <w:r w:rsidR="00BA3685" w:rsidRPr="00D94133">
        <w:rPr>
          <w:rFonts w:ascii="Times New Roman" w:hAnsi="Times New Roman" w:cs="Times New Roman"/>
        </w:rPr>
        <w:t xml:space="preserve"> </w:t>
      </w:r>
      <w:r w:rsidRPr="00D94133">
        <w:rPr>
          <w:rFonts w:ascii="Times New Roman" w:hAnsi="Times New Roman" w:cs="Times New Roman"/>
        </w:rPr>
        <w:t>50</w:t>
      </w:r>
      <w:r w:rsidR="00BA3685" w:rsidRPr="00D94133">
        <w:rPr>
          <w:rFonts w:ascii="Times New Roman" w:hAnsi="Times New Roman" w:cs="Times New Roman"/>
        </w:rPr>
        <w:t xml:space="preserve"> points </w:t>
      </w:r>
      <w:r w:rsidRPr="00D94133">
        <w:rPr>
          <w:rFonts w:ascii="Times New Roman" w:hAnsi="Times New Roman" w:cs="Times New Roman"/>
        </w:rPr>
        <w:t>(Last weeks of the semester)</w:t>
      </w:r>
    </w:p>
    <w:p w14:paraId="29E2F46D" w14:textId="512D83BA" w:rsidR="00E05358" w:rsidRPr="00D94133" w:rsidRDefault="00E05358" w:rsidP="00E05358">
      <w:pPr>
        <w:pStyle w:val="Default"/>
        <w:ind w:left="720"/>
        <w:rPr>
          <w:rFonts w:ascii="Times New Roman" w:hAnsi="Times New Roman" w:cs="Times New Roman"/>
          <w:i/>
        </w:rPr>
      </w:pPr>
      <w:r w:rsidRPr="00D94133">
        <w:rPr>
          <w:rFonts w:ascii="Times New Roman" w:hAnsi="Times New Roman" w:cs="Times New Roman"/>
        </w:rPr>
        <w:t xml:space="preserve">In order to foster in-depth study of a particular topic of interest, students will make a presentation using as a basis their essay. The presentation should last about 15 minutes. You are responsible for scheduling an appointment with me before your presentation to discuss </w:t>
      </w:r>
      <w:r w:rsidR="00AB1D40">
        <w:rPr>
          <w:rFonts w:ascii="Times New Roman" w:hAnsi="Times New Roman" w:cs="Times New Roman"/>
        </w:rPr>
        <w:t>the details of your presentation</w:t>
      </w:r>
      <w:r w:rsidRPr="00D94133">
        <w:rPr>
          <w:rFonts w:ascii="Times New Roman" w:hAnsi="Times New Roman" w:cs="Times New Roman"/>
        </w:rPr>
        <w:t>.</w:t>
      </w:r>
    </w:p>
    <w:p w14:paraId="02C7CCEC" w14:textId="77777777" w:rsidR="00A61F67" w:rsidRPr="00D94133" w:rsidRDefault="00A61F67" w:rsidP="00A61F67">
      <w:pPr>
        <w:pStyle w:val="ListParagraph"/>
      </w:pPr>
    </w:p>
    <w:p w14:paraId="460D2C9C" w14:textId="77777777" w:rsidR="008A700C" w:rsidRPr="00D94133" w:rsidRDefault="008A700C" w:rsidP="00293F8B">
      <w:pPr>
        <w:pStyle w:val="Default"/>
        <w:rPr>
          <w:rFonts w:ascii="Times New Roman" w:hAnsi="Times New Roman" w:cs="Times New Roman"/>
        </w:rPr>
      </w:pPr>
      <w:r w:rsidRPr="00D94133">
        <w:rPr>
          <w:rFonts w:ascii="Times New Roman" w:hAnsi="Times New Roman" w:cs="Times New Roman"/>
          <w:u w:val="single"/>
        </w:rPr>
        <w:t>Please note</w:t>
      </w:r>
      <w:r w:rsidRPr="00D94133">
        <w:rPr>
          <w:rFonts w:ascii="Times New Roman" w:hAnsi="Times New Roman" w:cs="Times New Roman"/>
        </w:rPr>
        <w:t xml:space="preserve"> </w:t>
      </w:r>
      <w:r w:rsidR="00E05358" w:rsidRPr="00D94133">
        <w:rPr>
          <w:rFonts w:ascii="Times New Roman" w:hAnsi="Times New Roman" w:cs="Times New Roman"/>
        </w:rPr>
        <w:t xml:space="preserve">that requests </w:t>
      </w:r>
      <w:r w:rsidRPr="00D94133">
        <w:rPr>
          <w:rFonts w:ascii="Times New Roman" w:hAnsi="Times New Roman" w:cs="Times New Roman"/>
        </w:rPr>
        <w:t xml:space="preserve">of any special accommodations must be made to the course instructor in writing and in advance of the class or exam time. </w:t>
      </w:r>
    </w:p>
    <w:p w14:paraId="02754354" w14:textId="77777777" w:rsidR="00F0012E" w:rsidRPr="00D94133" w:rsidRDefault="00F0012E" w:rsidP="00293F8B">
      <w:pPr>
        <w:pStyle w:val="Default"/>
        <w:rPr>
          <w:rFonts w:ascii="Times New Roman" w:hAnsi="Times New Roman" w:cs="Times New Roman"/>
        </w:rPr>
      </w:pPr>
    </w:p>
    <w:p w14:paraId="67A4B226" w14:textId="77777777" w:rsidR="00F0012E" w:rsidRPr="00D94133" w:rsidRDefault="00F0012E" w:rsidP="00F0012E">
      <w:r w:rsidRPr="00D94133">
        <w:t>You are more than welcome to discuss any of these requirements or assignments with the professor.</w:t>
      </w:r>
    </w:p>
    <w:p w14:paraId="34534455" w14:textId="77777777" w:rsidR="00F0012E" w:rsidRPr="00D94133" w:rsidRDefault="00F0012E" w:rsidP="00F0012E"/>
    <w:p w14:paraId="79714A44" w14:textId="77777777" w:rsidR="00E05358" w:rsidRPr="00D94133" w:rsidRDefault="00F0012E" w:rsidP="00F0012E">
      <w:r w:rsidRPr="00D94133">
        <w:rPr>
          <w:b/>
          <w:color w:val="548DD4" w:themeColor="text2" w:themeTint="99"/>
        </w:rPr>
        <w:t>ATTENDANCE</w:t>
      </w:r>
      <w:r w:rsidRPr="00D94133">
        <w:t xml:space="preserve">: </w:t>
      </w:r>
    </w:p>
    <w:p w14:paraId="0A3B074C" w14:textId="77777777" w:rsidR="00F0012E" w:rsidRPr="00D94133" w:rsidRDefault="00F0012E" w:rsidP="00F0012E">
      <w:r w:rsidRPr="00D94133">
        <w:t xml:space="preserve">According to the Office of the University Registrar, “acceptable reasons for absence from class include illness, serious family emergencies, special curricular requirements (e.g., judging trips, field trips, professional conferences), military obligation, severe weather conditions, religious holidays and participation in official university activities such as music performances, athletic competition or debate. Absences from class for court-imposed legal obligations (e.g., jury duty or subpoena) must be excused.” </w:t>
      </w:r>
    </w:p>
    <w:p w14:paraId="15939400" w14:textId="77777777" w:rsidR="00F0012E" w:rsidRPr="00D94133" w:rsidRDefault="00F0012E" w:rsidP="00F0012E"/>
    <w:p w14:paraId="59A18FFA" w14:textId="77777777" w:rsidR="00F0012E" w:rsidRPr="00D94133" w:rsidRDefault="00F0012E" w:rsidP="00F0012E">
      <w:r w:rsidRPr="00D94133">
        <w:t>For further information about the University of Florida’s attendance policy, please see the current Undergraduate Catalogue (</w:t>
      </w:r>
      <w:hyperlink r:id="rId7" w:history="1">
        <w:r w:rsidRPr="00D94133">
          <w:rPr>
            <w:rStyle w:val="Hyperlink"/>
          </w:rPr>
          <w:t>http://www.registrar.ufl.edu/catalog/policies/regulationattendance.html</w:t>
        </w:r>
      </w:hyperlink>
      <w:r w:rsidRPr="00D94133">
        <w:t>).</w:t>
      </w:r>
    </w:p>
    <w:p w14:paraId="4CC7AFE9" w14:textId="1D2D5E24" w:rsidR="00836617" w:rsidRPr="00D94133" w:rsidRDefault="00836617" w:rsidP="00F0012E">
      <w:pPr>
        <w:rPr>
          <w:b/>
        </w:rPr>
      </w:pPr>
    </w:p>
    <w:p w14:paraId="23B4534A" w14:textId="77777777" w:rsidR="00F0012E" w:rsidRPr="00D94133" w:rsidRDefault="00F0012E" w:rsidP="00F0012E">
      <w:pPr>
        <w:rPr>
          <w:b/>
          <w:color w:val="548DD4" w:themeColor="text2" w:themeTint="99"/>
        </w:rPr>
      </w:pPr>
      <w:r w:rsidRPr="00D94133">
        <w:rPr>
          <w:b/>
          <w:color w:val="548DD4" w:themeColor="text2" w:themeTint="99"/>
        </w:rPr>
        <w:t>ACADEMIC HONESTY</w:t>
      </w:r>
      <w:r w:rsidR="009C4651" w:rsidRPr="00D94133">
        <w:rPr>
          <w:b/>
          <w:color w:val="548DD4" w:themeColor="text2" w:themeTint="99"/>
        </w:rPr>
        <w:t>:</w:t>
      </w:r>
    </w:p>
    <w:p w14:paraId="57EC08F6" w14:textId="77777777" w:rsidR="00F0012E" w:rsidRPr="00D94133" w:rsidRDefault="00F0012E" w:rsidP="00F0012E">
      <w:r w:rsidRPr="00D94133">
        <w:t>Academic dishonesty, including cheating on exams and plagiarism, will not be tolerated.  Any student engaging in such activities will be dealt with in accordance with University policy. It is your responsibility to know what constitutes plagiarism, and what the university policies are.  If you have doubts, we would be happy to discuss with you. Please refer to the current Undergraduate Catalog for more information on the Student  Honor code (</w:t>
      </w:r>
      <w:hyperlink r:id="rId8" w:history="1">
        <w:r w:rsidRPr="00D94133">
          <w:rPr>
            <w:rStyle w:val="Hyperlink"/>
          </w:rPr>
          <w:t>http://www.registrar.ufl.edu/catalog/policies/students.html</w:t>
        </w:r>
      </w:hyperlink>
      <w:r w:rsidRPr="00D94133">
        <w:t>). If you have questions about these policies, we would be happy to discuss them with you.</w:t>
      </w:r>
    </w:p>
    <w:p w14:paraId="30138245" w14:textId="1AE9FA20" w:rsidR="009C4651" w:rsidRPr="00D94133" w:rsidRDefault="009C4651" w:rsidP="00F0012E"/>
    <w:p w14:paraId="7779600A" w14:textId="77777777" w:rsidR="00F0012E" w:rsidRPr="00D94133" w:rsidRDefault="00F0012E" w:rsidP="00F0012E">
      <w:pPr>
        <w:rPr>
          <w:b/>
          <w:color w:val="548DD4" w:themeColor="text2" w:themeTint="99"/>
        </w:rPr>
      </w:pPr>
      <w:r w:rsidRPr="00D94133">
        <w:rPr>
          <w:b/>
          <w:color w:val="548DD4" w:themeColor="text2" w:themeTint="99"/>
        </w:rPr>
        <w:t>STUDENTS WITH DISABILITIES</w:t>
      </w:r>
      <w:r w:rsidR="009C4651" w:rsidRPr="00D94133">
        <w:rPr>
          <w:b/>
          <w:color w:val="548DD4" w:themeColor="text2" w:themeTint="99"/>
        </w:rPr>
        <w:t>:</w:t>
      </w:r>
    </w:p>
    <w:p w14:paraId="2613049A" w14:textId="055305B1" w:rsidR="00DF565A" w:rsidRDefault="00F0012E" w:rsidP="00AB1D40">
      <w:r w:rsidRPr="00D94133">
        <w:t>If you have a disability that may affect your performance in this class, you should contact the Dean of Students Office (</w:t>
      </w:r>
      <w:hyperlink r:id="rId9" w:history="1">
        <w:r w:rsidRPr="00D94133">
          <w:rPr>
            <w:rStyle w:val="Hyperlink"/>
          </w:rPr>
          <w:t>www.dso.ufl.edu/drp/</w:t>
        </w:r>
      </w:hyperlink>
      <w:r w:rsidRPr="00D94133">
        <w:t xml:space="preserve">) so that special arrangements can be made to accommodate you.  It is your responsibility to do so at the beginning of the semester. </w:t>
      </w:r>
    </w:p>
    <w:p w14:paraId="5D0DFEDD" w14:textId="7CF73A86" w:rsidR="00AB1D40" w:rsidRDefault="00AB1D40" w:rsidP="00AB1D40"/>
    <w:p w14:paraId="338D2981" w14:textId="497E1966" w:rsidR="00AB1D40" w:rsidRDefault="00AB1D40" w:rsidP="00AB1D40"/>
    <w:p w14:paraId="05A1283D" w14:textId="77777777" w:rsidR="00AB1D40" w:rsidRPr="00D94133" w:rsidRDefault="00AB1D40" w:rsidP="00AB1D40"/>
    <w:p w14:paraId="42A45B7E" w14:textId="77777777" w:rsidR="008A700C" w:rsidRPr="00D94133" w:rsidRDefault="008A700C" w:rsidP="00293F8B">
      <w:pPr>
        <w:pStyle w:val="Default"/>
        <w:rPr>
          <w:rFonts w:ascii="Times New Roman" w:hAnsi="Times New Roman" w:cs="Times New Roman"/>
          <w:b/>
          <w:color w:val="548DD4" w:themeColor="text2" w:themeTint="99"/>
        </w:rPr>
      </w:pPr>
      <w:r w:rsidRPr="00D94133">
        <w:rPr>
          <w:rFonts w:ascii="Times New Roman" w:hAnsi="Times New Roman" w:cs="Times New Roman"/>
          <w:b/>
          <w:color w:val="548DD4" w:themeColor="text2" w:themeTint="99"/>
        </w:rPr>
        <w:lastRenderedPageBreak/>
        <w:t xml:space="preserve">GRADING SCALE: </w:t>
      </w:r>
    </w:p>
    <w:p w14:paraId="3656B88E"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A</w:t>
      </w:r>
      <w:r w:rsidRPr="00D94133">
        <w:tab/>
        <w:t xml:space="preserve">94-100 </w:t>
      </w:r>
    </w:p>
    <w:p w14:paraId="37F2F9E0"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A-</w:t>
      </w:r>
      <w:r w:rsidRPr="00D94133">
        <w:tab/>
        <w:t>90-93</w:t>
      </w:r>
    </w:p>
    <w:p w14:paraId="7F68DB7D"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B+</w:t>
      </w:r>
      <w:r w:rsidRPr="00D94133">
        <w:tab/>
        <w:t xml:space="preserve">85-89 </w:t>
      </w:r>
    </w:p>
    <w:p w14:paraId="74B957CC"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B</w:t>
      </w:r>
      <w:r w:rsidRPr="00D94133">
        <w:tab/>
        <w:t xml:space="preserve">80-84 </w:t>
      </w:r>
    </w:p>
    <w:p w14:paraId="056A2406"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B-</w:t>
      </w:r>
      <w:r w:rsidRPr="00D94133">
        <w:tab/>
        <w:t>75-79</w:t>
      </w:r>
    </w:p>
    <w:p w14:paraId="53F4B7D8"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C+</w:t>
      </w:r>
      <w:r w:rsidRPr="00D94133">
        <w:tab/>
        <w:t xml:space="preserve">70-74  </w:t>
      </w:r>
    </w:p>
    <w:p w14:paraId="6E3DC61D"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C</w:t>
      </w:r>
      <w:r w:rsidRPr="00D94133">
        <w:tab/>
        <w:t>65-69</w:t>
      </w:r>
    </w:p>
    <w:p w14:paraId="52E62EE9"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C-</w:t>
      </w:r>
      <w:r w:rsidRPr="00D94133">
        <w:tab/>
        <w:t>60-64</w:t>
      </w:r>
    </w:p>
    <w:p w14:paraId="63A27B88"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D+</w:t>
      </w:r>
      <w:r w:rsidRPr="00D94133">
        <w:tab/>
        <w:t>56-59</w:t>
      </w:r>
    </w:p>
    <w:p w14:paraId="6B69F6E8"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D</w:t>
      </w:r>
      <w:r w:rsidRPr="00D94133">
        <w:tab/>
        <w:t>52-55</w:t>
      </w:r>
    </w:p>
    <w:p w14:paraId="5B320EB3" w14:textId="77777777" w:rsidR="006A06A8" w:rsidRPr="00D94133" w:rsidRDefault="006A06A8" w:rsidP="006A0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t>D-</w:t>
      </w:r>
      <w:r w:rsidRPr="00D94133">
        <w:tab/>
        <w:t>48-51</w:t>
      </w:r>
    </w:p>
    <w:p w14:paraId="2A6AE2F0" w14:textId="77777777" w:rsidR="00E368F2" w:rsidRPr="00D94133" w:rsidRDefault="006A06A8" w:rsidP="00DC5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94133">
        <w:tab/>
      </w:r>
      <w:r w:rsidR="00DC515A" w:rsidRPr="00D94133">
        <w:t>E</w:t>
      </w:r>
      <w:r w:rsidR="00DC515A" w:rsidRPr="00D94133">
        <w:tab/>
        <w:t>47 or below</w:t>
      </w:r>
    </w:p>
    <w:p w14:paraId="6190D8F8" w14:textId="77777777" w:rsidR="00E368F2" w:rsidRPr="00D94133" w:rsidRDefault="00E368F2" w:rsidP="00D67B4D">
      <w:pPr>
        <w:autoSpaceDE w:val="0"/>
        <w:autoSpaceDN w:val="0"/>
        <w:adjustRightInd w:val="0"/>
        <w:jc w:val="center"/>
        <w:rPr>
          <w:rFonts w:eastAsia="Calibri"/>
          <w:b/>
          <w:color w:val="000000"/>
        </w:rPr>
      </w:pPr>
    </w:p>
    <w:p w14:paraId="0CE07C63" w14:textId="77777777" w:rsidR="00D67B4D" w:rsidRPr="00D94133" w:rsidRDefault="00D67B4D" w:rsidP="00D67B4D">
      <w:pPr>
        <w:autoSpaceDE w:val="0"/>
        <w:autoSpaceDN w:val="0"/>
        <w:adjustRightInd w:val="0"/>
        <w:jc w:val="center"/>
        <w:rPr>
          <w:rFonts w:eastAsia="Calibri"/>
          <w:b/>
          <w:color w:val="548DD4" w:themeColor="text2" w:themeTint="99"/>
        </w:rPr>
      </w:pPr>
      <w:r w:rsidRPr="00D94133">
        <w:rPr>
          <w:rFonts w:eastAsia="Calibri"/>
          <w:b/>
          <w:color w:val="548DD4" w:themeColor="text2" w:themeTint="99"/>
        </w:rPr>
        <w:t>Course Schedule</w:t>
      </w:r>
    </w:p>
    <w:p w14:paraId="1B1090B9" w14:textId="77777777" w:rsidR="00D67B4D" w:rsidRPr="00D94133" w:rsidRDefault="00D67B4D" w:rsidP="00D67B4D">
      <w:pPr>
        <w:autoSpaceDE w:val="0"/>
        <w:autoSpaceDN w:val="0"/>
        <w:adjustRightInd w:val="0"/>
        <w:jc w:val="center"/>
        <w:rPr>
          <w:rFonts w:eastAsia="Calibri"/>
          <w:b/>
          <w:color w:val="548DD4" w:themeColor="text2" w:themeTint="99"/>
        </w:rPr>
      </w:pPr>
    </w:p>
    <w:p w14:paraId="658CC9DE" w14:textId="77777777" w:rsidR="00BA3685" w:rsidRPr="00D94133" w:rsidRDefault="00D67B4D" w:rsidP="00E368F2">
      <w:pPr>
        <w:pStyle w:val="ListParagraph"/>
        <w:rPr>
          <w:b/>
          <w:color w:val="548DD4" w:themeColor="text2" w:themeTint="99"/>
          <w:u w:val="single"/>
        </w:rPr>
      </w:pPr>
      <w:r w:rsidRPr="00D94133">
        <w:rPr>
          <w:b/>
          <w:color w:val="548DD4" w:themeColor="text2" w:themeTint="99"/>
          <w:u w:val="single"/>
        </w:rPr>
        <w:t xml:space="preserve">Week 1 </w:t>
      </w:r>
    </w:p>
    <w:p w14:paraId="6529407C" w14:textId="77777777" w:rsidR="00E368F2" w:rsidRPr="00D94133" w:rsidRDefault="00E368F2" w:rsidP="00E368F2">
      <w:pPr>
        <w:pStyle w:val="ListParagraph"/>
        <w:rPr>
          <w:u w:val="single"/>
        </w:rPr>
      </w:pPr>
    </w:p>
    <w:p w14:paraId="7A9BB208" w14:textId="77777777" w:rsidR="00DC515A" w:rsidRPr="00D94133" w:rsidRDefault="00DC515A" w:rsidP="00DC515A">
      <w:pPr>
        <w:pStyle w:val="ListParagraph"/>
        <w:rPr>
          <w:rFonts w:eastAsiaTheme="minorHAnsi"/>
          <w:color w:val="000000"/>
          <w:lang w:eastAsia="en-CA"/>
        </w:rPr>
      </w:pPr>
      <w:r w:rsidRPr="00D94133">
        <w:rPr>
          <w:rFonts w:eastAsiaTheme="minorHAnsi"/>
          <w:color w:val="000000"/>
          <w:lang w:eastAsia="en-CA"/>
        </w:rPr>
        <w:t>1. Syllabus, discussion of course objectives, requirements,</w:t>
      </w:r>
      <w:r w:rsidR="009C4651" w:rsidRPr="00D94133">
        <w:rPr>
          <w:rFonts w:eastAsiaTheme="minorHAnsi"/>
          <w:color w:val="000000"/>
          <w:lang w:eastAsia="en-CA"/>
        </w:rPr>
        <w:t xml:space="preserve"> </w:t>
      </w:r>
      <w:r w:rsidRPr="00D94133">
        <w:rPr>
          <w:rFonts w:eastAsiaTheme="minorHAnsi"/>
          <w:color w:val="000000"/>
          <w:lang w:eastAsia="en-CA"/>
        </w:rPr>
        <w:t>important course dates etc.</w:t>
      </w:r>
    </w:p>
    <w:p w14:paraId="391B75D7" w14:textId="77777777" w:rsidR="00AB1D40" w:rsidRDefault="00DC515A" w:rsidP="00AB1D40">
      <w:pPr>
        <w:pStyle w:val="ListParagraph"/>
        <w:rPr>
          <w:rFonts w:eastAsiaTheme="minorHAnsi"/>
          <w:color w:val="000000"/>
          <w:lang w:eastAsia="en-CA"/>
        </w:rPr>
      </w:pPr>
      <w:r w:rsidRPr="00D94133">
        <w:rPr>
          <w:rFonts w:eastAsiaTheme="minorHAnsi"/>
          <w:color w:val="000000"/>
          <w:lang w:eastAsia="en-CA"/>
        </w:rPr>
        <w:t xml:space="preserve">2. </w:t>
      </w:r>
      <w:r w:rsidR="009C4651" w:rsidRPr="00D94133">
        <w:rPr>
          <w:rFonts w:eastAsiaTheme="minorHAnsi"/>
          <w:color w:val="000000"/>
          <w:lang w:eastAsia="en-CA"/>
        </w:rPr>
        <w:t>Background to Homer, the Oral Tradition, Epic Poetry and the Trojan War.</w:t>
      </w:r>
    </w:p>
    <w:p w14:paraId="0F8DBC0A" w14:textId="77777777" w:rsidR="00AB1D40" w:rsidRDefault="00AB1D40" w:rsidP="00AB1D40">
      <w:pPr>
        <w:pStyle w:val="ListParagraph"/>
        <w:rPr>
          <w:rFonts w:eastAsiaTheme="minorHAnsi"/>
          <w:color w:val="000000"/>
          <w:lang w:eastAsia="en-CA"/>
        </w:rPr>
      </w:pPr>
    </w:p>
    <w:p w14:paraId="147612E7" w14:textId="4F80D215" w:rsidR="00836617" w:rsidRDefault="005601CD" w:rsidP="00AB1D40">
      <w:pPr>
        <w:pStyle w:val="ListParagraph"/>
        <w:rPr>
          <w:b/>
          <w:color w:val="548DD4" w:themeColor="text2" w:themeTint="99"/>
          <w:u w:val="single"/>
        </w:rPr>
      </w:pPr>
      <w:r w:rsidRPr="00D94133">
        <w:rPr>
          <w:b/>
          <w:color w:val="548DD4" w:themeColor="text2" w:themeTint="99"/>
          <w:u w:val="single"/>
        </w:rPr>
        <w:t xml:space="preserve">Week 2 </w:t>
      </w:r>
    </w:p>
    <w:p w14:paraId="1C085E3A" w14:textId="77777777" w:rsidR="00AB1D40" w:rsidRDefault="00AB1D40" w:rsidP="00AB1D40">
      <w:pPr>
        <w:pStyle w:val="ListParagraph"/>
        <w:rPr>
          <w:b/>
          <w:color w:val="548DD4" w:themeColor="text2" w:themeTint="99"/>
          <w:u w:val="single"/>
        </w:rPr>
      </w:pPr>
    </w:p>
    <w:p w14:paraId="73FFC5CD" w14:textId="66E7F930" w:rsidR="00AB1D40" w:rsidRPr="00AB1D40" w:rsidRDefault="00AB1D40" w:rsidP="00AB1D40">
      <w:pPr>
        <w:pStyle w:val="ListParagraph"/>
        <w:numPr>
          <w:ilvl w:val="0"/>
          <w:numId w:val="33"/>
        </w:numPr>
        <w:rPr>
          <w:rFonts w:eastAsiaTheme="minorHAnsi"/>
          <w:color w:val="000000"/>
          <w:lang w:eastAsia="en-CA"/>
        </w:rPr>
      </w:pPr>
      <w:r w:rsidRPr="00AB1D40">
        <w:rPr>
          <w:rFonts w:eastAsiaTheme="minorHAnsi"/>
          <w:color w:val="000000"/>
          <w:lang w:eastAsia="en-CA"/>
        </w:rPr>
        <w:t>Book 1: Setting the plot in motion: Council of the gods, Zeus, Athena;</w:t>
      </w:r>
    </w:p>
    <w:p w14:paraId="36544674" w14:textId="77777777" w:rsidR="00AB1D40" w:rsidRPr="00AB1D40" w:rsidRDefault="00AB1D40" w:rsidP="00AB1D40">
      <w:pPr>
        <w:pStyle w:val="ListParagraph"/>
        <w:rPr>
          <w:rFonts w:eastAsiaTheme="minorHAnsi"/>
          <w:color w:val="000000"/>
          <w:lang w:eastAsia="en-CA"/>
        </w:rPr>
      </w:pPr>
      <w:r w:rsidRPr="00AB1D40">
        <w:rPr>
          <w:rFonts w:eastAsiaTheme="minorHAnsi"/>
          <w:color w:val="000000"/>
          <w:lang w:eastAsia="en-CA"/>
        </w:rPr>
        <w:t>Odysseus’ son Telemachus—his experiences; his wife Penelope; her suitors; the situation at home.</w:t>
      </w:r>
    </w:p>
    <w:p w14:paraId="2C77FD76" w14:textId="1B37331D" w:rsidR="00AB1D40" w:rsidRPr="00AB1D40" w:rsidRDefault="00AB1D40" w:rsidP="00AB1D40">
      <w:pPr>
        <w:pStyle w:val="ListParagraph"/>
        <w:numPr>
          <w:ilvl w:val="0"/>
          <w:numId w:val="33"/>
        </w:numPr>
        <w:rPr>
          <w:rFonts w:eastAsiaTheme="minorHAnsi"/>
          <w:color w:val="000000"/>
          <w:lang w:eastAsia="en-CA"/>
        </w:rPr>
      </w:pPr>
      <w:r w:rsidRPr="00AB1D40">
        <w:rPr>
          <w:rFonts w:eastAsiaTheme="minorHAnsi"/>
          <w:color w:val="000000"/>
          <w:lang w:eastAsia="en-CA"/>
        </w:rPr>
        <w:t>Book 2: Assembly—the situation in town governance; Telemachus; Penelope.</w:t>
      </w:r>
    </w:p>
    <w:p w14:paraId="10BFF1CD" w14:textId="592BF6DD" w:rsidR="005601CD" w:rsidRDefault="005601CD" w:rsidP="005601CD">
      <w:pPr>
        <w:rPr>
          <w:b/>
          <w:u w:val="single"/>
        </w:rPr>
      </w:pPr>
    </w:p>
    <w:p w14:paraId="51C7DA81" w14:textId="46726D91" w:rsidR="00AB1D40" w:rsidRDefault="00AB1D40" w:rsidP="00AB1D40">
      <w:pPr>
        <w:pStyle w:val="ListParagraph"/>
        <w:rPr>
          <w:b/>
          <w:color w:val="548DD4" w:themeColor="text2" w:themeTint="99"/>
          <w:u w:val="single"/>
        </w:rPr>
      </w:pPr>
      <w:r>
        <w:rPr>
          <w:b/>
          <w:color w:val="548DD4" w:themeColor="text2" w:themeTint="99"/>
          <w:u w:val="single"/>
        </w:rPr>
        <w:t>Week 3</w:t>
      </w:r>
    </w:p>
    <w:p w14:paraId="06AA63EB" w14:textId="77777777" w:rsidR="00AB1D40" w:rsidRPr="00D94133" w:rsidRDefault="00AB1D40" w:rsidP="005601CD">
      <w:pPr>
        <w:rPr>
          <w:b/>
          <w:u w:val="single"/>
        </w:rPr>
      </w:pPr>
    </w:p>
    <w:p w14:paraId="2EABFCB2" w14:textId="77777777" w:rsidR="009C4651" w:rsidRPr="00D94133" w:rsidRDefault="00886772" w:rsidP="0078739A">
      <w:pPr>
        <w:ind w:left="720"/>
        <w:rPr>
          <w:bCs/>
        </w:rPr>
      </w:pPr>
      <w:r w:rsidRPr="00D94133">
        <w:rPr>
          <w:bCs/>
        </w:rPr>
        <w:t xml:space="preserve">1. </w:t>
      </w:r>
      <w:r w:rsidR="009C4651" w:rsidRPr="00D94133">
        <w:rPr>
          <w:bCs/>
        </w:rPr>
        <w:t xml:space="preserve">Book 3: </w:t>
      </w:r>
      <w:r w:rsidR="0078739A" w:rsidRPr="00D94133">
        <w:rPr>
          <w:bCs/>
        </w:rPr>
        <w:t>Telemachus</w:t>
      </w:r>
      <w:r w:rsidR="009C4651" w:rsidRPr="00D94133">
        <w:rPr>
          <w:bCs/>
        </w:rPr>
        <w:t xml:space="preserve"> sails to Pylos, home of King Nestor, eldest chief at Troy, the</w:t>
      </w:r>
      <w:r w:rsidR="0078739A" w:rsidRPr="00D94133">
        <w:rPr>
          <w:bCs/>
        </w:rPr>
        <w:t xml:space="preserve"> </w:t>
      </w:r>
      <w:r w:rsidR="009C4651" w:rsidRPr="00D94133">
        <w:rPr>
          <w:bCs/>
        </w:rPr>
        <w:t>visit framed by prayers and sacrifices; Nestor’s account of what happened when they</w:t>
      </w:r>
      <w:r w:rsidR="0078739A" w:rsidRPr="00D94133">
        <w:rPr>
          <w:bCs/>
        </w:rPr>
        <w:t xml:space="preserve"> </w:t>
      </w:r>
      <w:r w:rsidR="009C4651" w:rsidRPr="00D94133">
        <w:rPr>
          <w:bCs/>
        </w:rPr>
        <w:t>left Troy and what happened to other warriors</w:t>
      </w:r>
      <w:r w:rsidR="0078739A" w:rsidRPr="00D94133">
        <w:rPr>
          <w:bCs/>
        </w:rPr>
        <w:t>.</w:t>
      </w:r>
    </w:p>
    <w:p w14:paraId="170A0D7C" w14:textId="217B5F3F" w:rsidR="009C4651" w:rsidRPr="00D94133" w:rsidRDefault="00306658" w:rsidP="0078739A">
      <w:pPr>
        <w:ind w:left="720"/>
        <w:rPr>
          <w:bCs/>
        </w:rPr>
      </w:pPr>
      <w:r w:rsidRPr="00D94133">
        <w:rPr>
          <w:bCs/>
        </w:rPr>
        <w:t xml:space="preserve">2. </w:t>
      </w:r>
      <w:r w:rsidR="009C4651" w:rsidRPr="00D94133">
        <w:rPr>
          <w:bCs/>
        </w:rPr>
        <w:t xml:space="preserve">Book 4: Nestor’s son </w:t>
      </w:r>
      <w:r w:rsidR="00AB1D40" w:rsidRPr="00D94133">
        <w:rPr>
          <w:bCs/>
        </w:rPr>
        <w:t>Peisistratus</w:t>
      </w:r>
      <w:r w:rsidR="009C4651" w:rsidRPr="00D94133">
        <w:rPr>
          <w:bCs/>
        </w:rPr>
        <w:t xml:space="preserve"> and Telema</w:t>
      </w:r>
      <w:r w:rsidR="0078739A" w:rsidRPr="00D94133">
        <w:rPr>
          <w:bCs/>
        </w:rPr>
        <w:t>chu</w:t>
      </w:r>
      <w:r w:rsidR="009C4651" w:rsidRPr="00D94133">
        <w:rPr>
          <w:bCs/>
        </w:rPr>
        <w:t>s travel to Sparta, home of Helen</w:t>
      </w:r>
      <w:r w:rsidR="0078739A" w:rsidRPr="00D94133">
        <w:rPr>
          <w:bCs/>
        </w:rPr>
        <w:t xml:space="preserve"> </w:t>
      </w:r>
      <w:r w:rsidR="009C4651" w:rsidRPr="00D94133">
        <w:rPr>
          <w:bCs/>
        </w:rPr>
        <w:t>and Menela</w:t>
      </w:r>
      <w:r w:rsidR="0078739A" w:rsidRPr="00D94133">
        <w:rPr>
          <w:bCs/>
        </w:rPr>
        <w:t>u</w:t>
      </w:r>
      <w:r w:rsidR="009C4651" w:rsidRPr="00D94133">
        <w:rPr>
          <w:bCs/>
        </w:rPr>
        <w:t>s; Helen’s and Menela</w:t>
      </w:r>
      <w:r w:rsidR="0078739A" w:rsidRPr="00D94133">
        <w:rPr>
          <w:bCs/>
        </w:rPr>
        <w:t>u</w:t>
      </w:r>
      <w:r w:rsidR="009C4651" w:rsidRPr="00D94133">
        <w:rPr>
          <w:bCs/>
        </w:rPr>
        <w:t>s’ stories; Menela</w:t>
      </w:r>
      <w:r w:rsidR="0078739A" w:rsidRPr="00D94133">
        <w:rPr>
          <w:bCs/>
        </w:rPr>
        <w:t>u</w:t>
      </w:r>
      <w:r w:rsidR="009C4651" w:rsidRPr="00D94133">
        <w:rPr>
          <w:bCs/>
        </w:rPr>
        <w:t>s and the Old Man of the Sea</w:t>
      </w:r>
      <w:r w:rsidR="0078739A" w:rsidRPr="00D94133">
        <w:rPr>
          <w:bCs/>
        </w:rPr>
        <w:t>.</w:t>
      </w:r>
    </w:p>
    <w:p w14:paraId="77B41932" w14:textId="77777777" w:rsidR="009C4651" w:rsidRPr="00D94133" w:rsidRDefault="00306658" w:rsidP="0078739A">
      <w:pPr>
        <w:ind w:left="720"/>
        <w:rPr>
          <w:bCs/>
        </w:rPr>
      </w:pPr>
      <w:r w:rsidRPr="00D94133">
        <w:rPr>
          <w:bCs/>
        </w:rPr>
        <w:t xml:space="preserve">3. </w:t>
      </w:r>
      <w:r w:rsidR="009C4651" w:rsidRPr="00D94133">
        <w:rPr>
          <w:bCs/>
        </w:rPr>
        <w:t>Books 1–4, the “Telemakheia” Telema</w:t>
      </w:r>
      <w:r w:rsidR="0078739A" w:rsidRPr="00D94133">
        <w:rPr>
          <w:bCs/>
        </w:rPr>
        <w:t>chu</w:t>
      </w:r>
      <w:r w:rsidR="009C4651" w:rsidRPr="00D94133">
        <w:rPr>
          <w:bCs/>
        </w:rPr>
        <w:t>s’ story; why the poem about Odysseus</w:t>
      </w:r>
      <w:r w:rsidR="0078739A" w:rsidRPr="00D94133">
        <w:rPr>
          <w:bCs/>
        </w:rPr>
        <w:t xml:space="preserve"> </w:t>
      </w:r>
      <w:r w:rsidR="009C4651" w:rsidRPr="00D94133">
        <w:rPr>
          <w:bCs/>
        </w:rPr>
        <w:t>starts with the story of the son</w:t>
      </w:r>
      <w:r w:rsidR="0078739A" w:rsidRPr="00D94133">
        <w:rPr>
          <w:bCs/>
        </w:rPr>
        <w:t>.</w:t>
      </w:r>
    </w:p>
    <w:p w14:paraId="53379A7C" w14:textId="77777777" w:rsidR="009C4651" w:rsidRPr="00D94133" w:rsidRDefault="00306658" w:rsidP="009C4651">
      <w:pPr>
        <w:ind w:left="720"/>
        <w:rPr>
          <w:bCs/>
        </w:rPr>
      </w:pPr>
      <w:r w:rsidRPr="00D94133">
        <w:rPr>
          <w:bCs/>
        </w:rPr>
        <w:t xml:space="preserve">4. </w:t>
      </w:r>
      <w:r w:rsidR="009C4651" w:rsidRPr="00D94133">
        <w:rPr>
          <w:bCs/>
        </w:rPr>
        <w:t>Book 5: Council of the gods, Hermes to Ogygia, home of goddess Kalypso;</w:t>
      </w:r>
    </w:p>
    <w:p w14:paraId="172E62B0" w14:textId="77777777" w:rsidR="009C4651" w:rsidRPr="00D94133" w:rsidRDefault="009C4651" w:rsidP="009C4651">
      <w:pPr>
        <w:ind w:left="720"/>
        <w:rPr>
          <w:bCs/>
        </w:rPr>
      </w:pPr>
      <w:r w:rsidRPr="00D94133">
        <w:rPr>
          <w:bCs/>
        </w:rPr>
        <w:t>description of her home; interactions between Hermes and Kalypso, Kalypso and</w:t>
      </w:r>
    </w:p>
    <w:p w14:paraId="698CB308" w14:textId="77777777" w:rsidR="005601CD" w:rsidRPr="00D94133" w:rsidRDefault="009C4651" w:rsidP="009C4651">
      <w:pPr>
        <w:ind w:left="720"/>
      </w:pPr>
      <w:r w:rsidRPr="00D94133">
        <w:rPr>
          <w:bCs/>
        </w:rPr>
        <w:t>Odysseus; what Kalypso offers Odysseus, his response</w:t>
      </w:r>
      <w:r w:rsidR="0078739A" w:rsidRPr="00D94133">
        <w:rPr>
          <w:bCs/>
        </w:rPr>
        <w:t>.</w:t>
      </w:r>
    </w:p>
    <w:p w14:paraId="55BD237B" w14:textId="77777777" w:rsidR="005601CD" w:rsidRPr="00D94133" w:rsidRDefault="005601CD" w:rsidP="005601CD">
      <w:pPr>
        <w:pStyle w:val="ListParagraph"/>
        <w:rPr>
          <w:b/>
          <w:u w:val="single"/>
        </w:rPr>
      </w:pPr>
    </w:p>
    <w:p w14:paraId="5406FCE6" w14:textId="3628501D" w:rsidR="00BA3685" w:rsidRPr="00D94133" w:rsidRDefault="005601CD" w:rsidP="00306658">
      <w:pPr>
        <w:rPr>
          <w:b/>
          <w:color w:val="548DD4" w:themeColor="text2" w:themeTint="99"/>
          <w:u w:val="single"/>
        </w:rPr>
      </w:pPr>
      <w:r w:rsidRPr="00D94133">
        <w:tab/>
      </w:r>
      <w:r w:rsidR="00AB1D40">
        <w:rPr>
          <w:b/>
          <w:color w:val="548DD4" w:themeColor="text2" w:themeTint="99"/>
          <w:u w:val="single"/>
        </w:rPr>
        <w:t>Week 4</w:t>
      </w:r>
      <w:r w:rsidRPr="00D94133">
        <w:rPr>
          <w:b/>
          <w:color w:val="548DD4" w:themeColor="text2" w:themeTint="99"/>
          <w:u w:val="single"/>
        </w:rPr>
        <w:t xml:space="preserve"> </w:t>
      </w:r>
    </w:p>
    <w:p w14:paraId="2B20EDE1" w14:textId="77777777" w:rsidR="005601CD" w:rsidRPr="00D94133" w:rsidRDefault="005601CD" w:rsidP="005601CD">
      <w:pPr>
        <w:rPr>
          <w:b/>
          <w:u w:val="single"/>
        </w:rPr>
      </w:pPr>
    </w:p>
    <w:p w14:paraId="2952A0EA" w14:textId="646F666F" w:rsidR="00306658" w:rsidRPr="00D94133" w:rsidRDefault="00886772" w:rsidP="00813D1B">
      <w:pPr>
        <w:pStyle w:val="ListParagraph"/>
      </w:pPr>
      <w:r w:rsidRPr="00D94133">
        <w:t xml:space="preserve">1. </w:t>
      </w:r>
      <w:r w:rsidR="00306658" w:rsidRPr="00D94133">
        <w:t xml:space="preserve">Book 6: Odysseus lands at island of </w:t>
      </w:r>
      <w:r w:rsidR="00AB1D40" w:rsidRPr="00D94133">
        <w:t>Phaeacians</w:t>
      </w:r>
      <w:r w:rsidR="00306658" w:rsidRPr="00D94133">
        <w:t>; interaction between Odysseus and</w:t>
      </w:r>
      <w:r w:rsidR="00813D1B" w:rsidRPr="00D94133">
        <w:t xml:space="preserve"> </w:t>
      </w:r>
      <w:r w:rsidR="00306658" w:rsidRPr="00D94133">
        <w:t xml:space="preserve">princess </w:t>
      </w:r>
      <w:r w:rsidR="00AB1D40" w:rsidRPr="00D94133">
        <w:t>Nausicaa</w:t>
      </w:r>
      <w:r w:rsidR="00306658" w:rsidRPr="00D94133">
        <w:t>: what he tells her, his requests, her assistance</w:t>
      </w:r>
    </w:p>
    <w:p w14:paraId="61F3F21E" w14:textId="77777777" w:rsidR="00306658" w:rsidRPr="00D94133" w:rsidRDefault="00306658" w:rsidP="00306658">
      <w:pPr>
        <w:pStyle w:val="ListParagraph"/>
      </w:pPr>
      <w:r w:rsidRPr="00D94133">
        <w:t xml:space="preserve">2. Book 7: Description of the </w:t>
      </w:r>
      <w:r w:rsidR="00813D1B" w:rsidRPr="00D94133">
        <w:t xml:space="preserve">Phaeacian </w:t>
      </w:r>
      <w:r w:rsidRPr="00D94133">
        <w:t>palace and gardens; how Athena helps</w:t>
      </w:r>
    </w:p>
    <w:p w14:paraId="669C632E" w14:textId="2C9974B5" w:rsidR="00306658" w:rsidRPr="00D94133" w:rsidRDefault="00306658" w:rsidP="00306658">
      <w:pPr>
        <w:pStyle w:val="ListParagraph"/>
      </w:pPr>
      <w:r w:rsidRPr="00D94133">
        <w:lastRenderedPageBreak/>
        <w:t xml:space="preserve">Odysseus; Queen </w:t>
      </w:r>
      <w:r w:rsidR="00AB1D40" w:rsidRPr="00D94133">
        <w:t>Arête’s</w:t>
      </w:r>
      <w:r w:rsidRPr="00D94133">
        <w:t xml:space="preserve"> role; King </w:t>
      </w:r>
      <w:r w:rsidR="00AB1D40" w:rsidRPr="00D94133">
        <w:t>Alcinous</w:t>
      </w:r>
      <w:r w:rsidRPr="00D94133">
        <w:t>’ hospitality</w:t>
      </w:r>
      <w:r w:rsidR="00813D1B" w:rsidRPr="00D94133">
        <w:t>.</w:t>
      </w:r>
    </w:p>
    <w:p w14:paraId="1895C656" w14:textId="77777777" w:rsidR="00306658" w:rsidRPr="00D94133" w:rsidRDefault="00306658" w:rsidP="00306658">
      <w:pPr>
        <w:pStyle w:val="ListParagraph"/>
      </w:pPr>
      <w:r w:rsidRPr="00D94133">
        <w:t xml:space="preserve">3. Book 8: Songs and entertainment at the palace: respect for the singer; his 3 popular songs related to the themes of the poem: </w:t>
      </w:r>
      <w:r w:rsidR="00813D1B" w:rsidRPr="00D94133">
        <w:t>Achilles</w:t>
      </w:r>
      <w:r w:rsidRPr="00D94133">
        <w:t xml:space="preserve">, the Trojan horse, and the extramarital love affair between the goddess of eroticism Aphrodite and god of war Ares. </w:t>
      </w:r>
    </w:p>
    <w:p w14:paraId="44E696ED" w14:textId="77777777" w:rsidR="00306658" w:rsidRPr="00D94133" w:rsidRDefault="00306658" w:rsidP="00306658">
      <w:pPr>
        <w:pStyle w:val="ListParagraph"/>
        <w:rPr>
          <w:b/>
          <w:color w:val="548DD4" w:themeColor="text2" w:themeTint="99"/>
          <w:u w:val="single"/>
        </w:rPr>
      </w:pPr>
    </w:p>
    <w:p w14:paraId="5D38D917" w14:textId="243F822A" w:rsidR="005601CD" w:rsidRPr="00D94133" w:rsidRDefault="00AB1D40" w:rsidP="00306658">
      <w:pPr>
        <w:pStyle w:val="ListParagraph"/>
      </w:pPr>
      <w:r>
        <w:rPr>
          <w:b/>
          <w:color w:val="548DD4" w:themeColor="text2" w:themeTint="99"/>
          <w:u w:val="single"/>
        </w:rPr>
        <w:t>Week 5</w:t>
      </w:r>
    </w:p>
    <w:p w14:paraId="68ED1CC6" w14:textId="77777777" w:rsidR="005601CD" w:rsidRPr="00D94133" w:rsidRDefault="005601CD" w:rsidP="005601CD">
      <w:pPr>
        <w:rPr>
          <w:b/>
        </w:rPr>
      </w:pPr>
    </w:p>
    <w:p w14:paraId="6B75B477" w14:textId="77777777" w:rsidR="00813D1B" w:rsidRPr="00D94133" w:rsidRDefault="00886772" w:rsidP="00813D1B">
      <w:pPr>
        <w:autoSpaceDE w:val="0"/>
        <w:autoSpaceDN w:val="0"/>
        <w:adjustRightInd w:val="0"/>
        <w:ind w:left="720"/>
        <w:rPr>
          <w:color w:val="000000"/>
        </w:rPr>
      </w:pPr>
      <w:r w:rsidRPr="00D94133">
        <w:rPr>
          <w:color w:val="000000"/>
        </w:rPr>
        <w:t xml:space="preserve">1. </w:t>
      </w:r>
      <w:r w:rsidR="00813D1B" w:rsidRPr="00D94133">
        <w:rPr>
          <w:color w:val="000000"/>
        </w:rPr>
        <w:t>Book 9: Odysseus begins the story of his adventures since leaving Troy, 1st 3:</w:t>
      </w:r>
    </w:p>
    <w:p w14:paraId="1D991F96" w14:textId="77777777" w:rsidR="00813D1B" w:rsidRPr="00D94133" w:rsidRDefault="00813D1B" w:rsidP="00813D1B">
      <w:pPr>
        <w:autoSpaceDE w:val="0"/>
        <w:autoSpaceDN w:val="0"/>
        <w:adjustRightInd w:val="0"/>
        <w:ind w:left="720"/>
        <w:rPr>
          <w:color w:val="000000"/>
        </w:rPr>
      </w:pPr>
      <w:r w:rsidRPr="00D94133">
        <w:rPr>
          <w:color w:val="000000"/>
        </w:rPr>
        <w:t>Thracians, Lotus Eaters, focus on the Cyclops—Odysseus’ cleverness, his folly,</w:t>
      </w:r>
    </w:p>
    <w:p w14:paraId="165D75C4" w14:textId="77777777" w:rsidR="00813D1B" w:rsidRPr="00D94133" w:rsidRDefault="00813D1B" w:rsidP="00813D1B">
      <w:pPr>
        <w:autoSpaceDE w:val="0"/>
        <w:autoSpaceDN w:val="0"/>
        <w:adjustRightInd w:val="0"/>
        <w:ind w:left="720"/>
        <w:rPr>
          <w:color w:val="000000"/>
        </w:rPr>
      </w:pPr>
      <w:r w:rsidRPr="00D94133">
        <w:rPr>
          <w:color w:val="000000"/>
        </w:rPr>
        <w:t>Polyphemus’ curse.</w:t>
      </w:r>
    </w:p>
    <w:p w14:paraId="1A7BA37E" w14:textId="0C72C486" w:rsidR="00886772" w:rsidRPr="00D94133" w:rsidRDefault="00D94133" w:rsidP="00813D1B">
      <w:pPr>
        <w:autoSpaceDE w:val="0"/>
        <w:autoSpaceDN w:val="0"/>
        <w:adjustRightInd w:val="0"/>
        <w:ind w:left="720"/>
        <w:rPr>
          <w:color w:val="000000"/>
        </w:rPr>
      </w:pPr>
      <w:r w:rsidRPr="00D94133">
        <w:rPr>
          <w:color w:val="000000"/>
        </w:rPr>
        <w:t xml:space="preserve">2. </w:t>
      </w:r>
      <w:r w:rsidR="00813D1B" w:rsidRPr="00D94133">
        <w:rPr>
          <w:color w:val="000000"/>
        </w:rPr>
        <w:t>Book 10: Encounters 4-6: god of winds Aeolus: what Odysseus keeps from his men and why; Laistrygonians; goddess Kirke: what she does to the men; what Odysseus experiences; her instructions.</w:t>
      </w:r>
    </w:p>
    <w:p w14:paraId="143BD099" w14:textId="77777777" w:rsidR="005601CD" w:rsidRPr="00D94133" w:rsidRDefault="005601CD" w:rsidP="005601CD">
      <w:pPr>
        <w:rPr>
          <w:b/>
        </w:rPr>
      </w:pPr>
    </w:p>
    <w:p w14:paraId="55BE3D6C" w14:textId="3EC9F70E" w:rsidR="005601CD" w:rsidRPr="00D94133" w:rsidRDefault="005601CD" w:rsidP="005601CD">
      <w:pPr>
        <w:rPr>
          <w:b/>
          <w:color w:val="548DD4" w:themeColor="text2" w:themeTint="99"/>
          <w:u w:val="single"/>
        </w:rPr>
      </w:pPr>
      <w:r w:rsidRPr="00D94133">
        <w:tab/>
      </w:r>
      <w:r w:rsidR="00AB1D40">
        <w:rPr>
          <w:b/>
          <w:color w:val="548DD4" w:themeColor="text2" w:themeTint="99"/>
          <w:u w:val="single"/>
        </w:rPr>
        <w:t>Week 6</w:t>
      </w:r>
      <w:r w:rsidR="00DC515A" w:rsidRPr="00D94133">
        <w:rPr>
          <w:b/>
          <w:color w:val="548DD4" w:themeColor="text2" w:themeTint="99"/>
          <w:u w:val="single"/>
        </w:rPr>
        <w:t xml:space="preserve"> </w:t>
      </w:r>
    </w:p>
    <w:p w14:paraId="7E4728C7" w14:textId="77777777" w:rsidR="00813D1B" w:rsidRPr="00D94133" w:rsidRDefault="00813D1B" w:rsidP="005601CD">
      <w:pPr>
        <w:rPr>
          <w:b/>
          <w:color w:val="548DD4" w:themeColor="text2" w:themeTint="99"/>
          <w:u w:val="single"/>
        </w:rPr>
      </w:pPr>
    </w:p>
    <w:p w14:paraId="0AF4649D" w14:textId="77777777" w:rsidR="00813D1B" w:rsidRPr="00D94133" w:rsidRDefault="00886772" w:rsidP="00813D1B">
      <w:pPr>
        <w:pStyle w:val="ListParagraph"/>
      </w:pPr>
      <w:r w:rsidRPr="00D94133">
        <w:t xml:space="preserve">1. </w:t>
      </w:r>
      <w:r w:rsidR="00813D1B" w:rsidRPr="00D94133">
        <w:t>Book 11: #7: Odysseus and the shades of the dead: Teiresias’ prophecy; Odysseus’ encounters with his mother Antikleia, female shades, male shades—what each tells him and what he learns from them.</w:t>
      </w:r>
    </w:p>
    <w:p w14:paraId="5CC49A7F" w14:textId="6F8BA1E4" w:rsidR="00813D1B" w:rsidRPr="00D94133" w:rsidRDefault="00813D1B" w:rsidP="00813D1B">
      <w:pPr>
        <w:pStyle w:val="ListParagraph"/>
      </w:pPr>
      <w:r w:rsidRPr="00D94133">
        <w:t xml:space="preserve">2. Book 12: #s 8-11: Kirke again, her further instructions; the </w:t>
      </w:r>
      <w:r w:rsidR="00D94133" w:rsidRPr="00D94133">
        <w:t>Sirens</w:t>
      </w:r>
      <w:r w:rsidRPr="00D94133">
        <w:t>; Skylla and</w:t>
      </w:r>
    </w:p>
    <w:p w14:paraId="7D67F491" w14:textId="411A5A61" w:rsidR="005601CD" w:rsidRPr="00D94133" w:rsidRDefault="00D94133" w:rsidP="00813D1B">
      <w:pPr>
        <w:pStyle w:val="ListParagraph"/>
      </w:pPr>
      <w:r w:rsidRPr="00D94133">
        <w:t>Charybdis</w:t>
      </w:r>
      <w:r w:rsidR="00813D1B" w:rsidRPr="00D94133">
        <w:t>; the sun god Helios’ island, his cattle, and consequences.</w:t>
      </w:r>
    </w:p>
    <w:p w14:paraId="181E573D" w14:textId="77777777" w:rsidR="00813D1B" w:rsidRPr="00D94133" w:rsidRDefault="00813D1B" w:rsidP="00813D1B">
      <w:pPr>
        <w:pStyle w:val="ListParagraph"/>
        <w:rPr>
          <w:b/>
        </w:rPr>
      </w:pPr>
    </w:p>
    <w:p w14:paraId="5F057CAD" w14:textId="358970E1" w:rsidR="005601CD" w:rsidRPr="00D94133" w:rsidRDefault="005601CD" w:rsidP="005601CD">
      <w:pPr>
        <w:rPr>
          <w:b/>
          <w:color w:val="548DD4" w:themeColor="text2" w:themeTint="99"/>
          <w:u w:val="single"/>
        </w:rPr>
      </w:pPr>
      <w:r w:rsidRPr="00D94133">
        <w:tab/>
      </w:r>
      <w:r w:rsidR="00AB1D40">
        <w:rPr>
          <w:b/>
          <w:color w:val="548DD4" w:themeColor="text2" w:themeTint="99"/>
          <w:u w:val="single"/>
        </w:rPr>
        <w:t>Week 7</w:t>
      </w:r>
    </w:p>
    <w:p w14:paraId="708CD78E" w14:textId="77777777" w:rsidR="00813D1B" w:rsidRPr="00D94133" w:rsidRDefault="00813D1B" w:rsidP="005601CD">
      <w:pPr>
        <w:rPr>
          <w:b/>
          <w:color w:val="548DD4" w:themeColor="text2" w:themeTint="99"/>
          <w:u w:val="single"/>
        </w:rPr>
      </w:pPr>
    </w:p>
    <w:p w14:paraId="176C21EB" w14:textId="3E66FFF6" w:rsidR="00D94133" w:rsidRPr="00D94133" w:rsidRDefault="00813D1B" w:rsidP="00D94133">
      <w:pPr>
        <w:pStyle w:val="ListParagraph"/>
        <w:numPr>
          <w:ilvl w:val="0"/>
          <w:numId w:val="27"/>
        </w:numPr>
        <w:rPr>
          <w:b/>
          <w:color w:val="548DD4" w:themeColor="text2" w:themeTint="99"/>
          <w:u w:val="single"/>
        </w:rPr>
      </w:pPr>
      <w:r w:rsidRPr="00D94133">
        <w:t xml:space="preserve">Book 13: Parting gifts, passage home; how he lands; what happens to the </w:t>
      </w:r>
      <w:r w:rsidR="00D94133" w:rsidRPr="00D94133">
        <w:t>Phaeacians</w:t>
      </w:r>
      <w:r w:rsidRPr="00D94133">
        <w:t xml:space="preserve">; interaction between Odysseus and Athena, her instructions </w:t>
      </w:r>
    </w:p>
    <w:p w14:paraId="66365333" w14:textId="4897ACBE" w:rsidR="00813D1B" w:rsidRPr="00D94133" w:rsidRDefault="00813D1B" w:rsidP="00D94133">
      <w:pPr>
        <w:pStyle w:val="ListParagraph"/>
        <w:numPr>
          <w:ilvl w:val="0"/>
          <w:numId w:val="27"/>
        </w:numPr>
        <w:rPr>
          <w:b/>
          <w:color w:val="548DD4" w:themeColor="text2" w:themeTint="99"/>
          <w:u w:val="single"/>
        </w:rPr>
      </w:pPr>
      <w:r w:rsidRPr="00D94133">
        <w:t xml:space="preserve">Book 14: Odysseus, disguised as a foreign beggar, at hut of his swineherd </w:t>
      </w:r>
      <w:r w:rsidR="00D94133" w:rsidRPr="00D94133">
        <w:t>Eumaeus</w:t>
      </w:r>
      <w:r w:rsidRPr="00D94133">
        <w:t xml:space="preserve">: how they treat each other; Odysseus’ stories, </w:t>
      </w:r>
      <w:r w:rsidR="00D94133" w:rsidRPr="00D94133">
        <w:t>Eumaeus</w:t>
      </w:r>
      <w:r w:rsidRPr="00D94133">
        <w:t>’ responses</w:t>
      </w:r>
      <w:r w:rsidR="00D94133" w:rsidRPr="00D94133">
        <w:t>.</w:t>
      </w:r>
    </w:p>
    <w:p w14:paraId="4D22CC07" w14:textId="77777777" w:rsidR="00B85D82" w:rsidRPr="00D94133" w:rsidRDefault="00B85D82" w:rsidP="005601CD"/>
    <w:p w14:paraId="11183CD8" w14:textId="77777777" w:rsidR="005601CD" w:rsidRPr="00D94133" w:rsidRDefault="005601CD" w:rsidP="005601CD"/>
    <w:p w14:paraId="423ADE20" w14:textId="537335BA" w:rsidR="00B85D82" w:rsidRPr="00D94133" w:rsidRDefault="00B85D82" w:rsidP="00D94133">
      <w:pPr>
        <w:rPr>
          <w:b/>
          <w:color w:val="548DD4" w:themeColor="text2" w:themeTint="99"/>
          <w:u w:val="single"/>
        </w:rPr>
      </w:pPr>
      <w:r w:rsidRPr="00D94133">
        <w:tab/>
      </w:r>
      <w:r w:rsidR="00AB1D40">
        <w:rPr>
          <w:b/>
          <w:color w:val="548DD4" w:themeColor="text2" w:themeTint="99"/>
          <w:u w:val="single"/>
        </w:rPr>
        <w:t>Week 8</w:t>
      </w:r>
      <w:r w:rsidRPr="00D94133">
        <w:rPr>
          <w:b/>
          <w:color w:val="548DD4" w:themeColor="text2" w:themeTint="99"/>
          <w:u w:val="single"/>
        </w:rPr>
        <w:t xml:space="preserve"> </w:t>
      </w:r>
    </w:p>
    <w:p w14:paraId="67684C70" w14:textId="77777777" w:rsidR="00B85D82" w:rsidRPr="00D94133" w:rsidRDefault="00B85D82" w:rsidP="00B85D82">
      <w:pPr>
        <w:rPr>
          <w:b/>
        </w:rPr>
      </w:pPr>
    </w:p>
    <w:p w14:paraId="35F2FD73" w14:textId="572C5B6D" w:rsidR="00D94133" w:rsidRDefault="00813D1B" w:rsidP="00D94133">
      <w:pPr>
        <w:pStyle w:val="ListParagraph"/>
        <w:numPr>
          <w:ilvl w:val="0"/>
          <w:numId w:val="28"/>
        </w:numPr>
      </w:pPr>
      <w:r w:rsidRPr="00D94133">
        <w:t xml:space="preserve">Book 15: Helen’s, </w:t>
      </w:r>
      <w:r w:rsidR="00D94133" w:rsidRPr="00D94133">
        <w:t>Menelaus</w:t>
      </w:r>
      <w:r w:rsidRPr="00D94133">
        <w:t xml:space="preserve">’ parting gifts; </w:t>
      </w:r>
      <w:r w:rsidR="00D94133" w:rsidRPr="00D94133">
        <w:t>Telemachus</w:t>
      </w:r>
      <w:r w:rsidRPr="00D94133">
        <w:t xml:space="preserve">’ return home; </w:t>
      </w:r>
      <w:r w:rsidR="00D94133" w:rsidRPr="00D94133">
        <w:t>Eumaeus</w:t>
      </w:r>
      <w:r w:rsidRPr="00D94133">
        <w:t xml:space="preserve">’ story; </w:t>
      </w:r>
      <w:r w:rsidR="00D94133" w:rsidRPr="00D94133">
        <w:t>Telemachus</w:t>
      </w:r>
      <w:r w:rsidRPr="00D94133">
        <w:t xml:space="preserve"> lands, heads to </w:t>
      </w:r>
      <w:r w:rsidR="00D94133" w:rsidRPr="00D94133">
        <w:t>Eumaeus</w:t>
      </w:r>
      <w:r w:rsidRPr="00D94133">
        <w:t xml:space="preserve">’ hut </w:t>
      </w:r>
    </w:p>
    <w:p w14:paraId="0B9964B5" w14:textId="77777777" w:rsidR="00D94133" w:rsidRDefault="00813D1B" w:rsidP="00D94133">
      <w:pPr>
        <w:pStyle w:val="ListParagraph"/>
        <w:numPr>
          <w:ilvl w:val="0"/>
          <w:numId w:val="28"/>
        </w:numPr>
      </w:pPr>
      <w:r w:rsidRPr="00D94133">
        <w:t xml:space="preserve">Book 16: Father and son; suitors snookered; Penelope upbraids suitors </w:t>
      </w:r>
    </w:p>
    <w:p w14:paraId="27494439" w14:textId="7F6CCA4A" w:rsidR="00B85D82" w:rsidRPr="00D94133" w:rsidRDefault="00813D1B" w:rsidP="00D94133">
      <w:pPr>
        <w:pStyle w:val="ListParagraph"/>
        <w:numPr>
          <w:ilvl w:val="0"/>
          <w:numId w:val="28"/>
        </w:numPr>
      </w:pPr>
      <w:r w:rsidRPr="00D94133">
        <w:t>Book 17: Disguised Odysseus goes to his palace, the suitors’ treatment of him</w:t>
      </w:r>
    </w:p>
    <w:p w14:paraId="40CB08E3" w14:textId="77777777" w:rsidR="00813D1B" w:rsidRPr="00D94133" w:rsidRDefault="00813D1B" w:rsidP="00B85D82">
      <w:pPr>
        <w:pStyle w:val="ListParagraph"/>
        <w:rPr>
          <w:b/>
        </w:rPr>
      </w:pPr>
    </w:p>
    <w:p w14:paraId="2B61BBA6" w14:textId="0E2C8F66" w:rsidR="00B85D82" w:rsidRPr="00D94133" w:rsidRDefault="00B85D82" w:rsidP="00D94133">
      <w:pPr>
        <w:rPr>
          <w:b/>
          <w:color w:val="548DD4" w:themeColor="text2" w:themeTint="99"/>
          <w:u w:val="single"/>
        </w:rPr>
      </w:pPr>
      <w:r w:rsidRPr="00D94133">
        <w:tab/>
      </w:r>
      <w:r w:rsidR="00AB1D40">
        <w:rPr>
          <w:b/>
          <w:color w:val="548DD4" w:themeColor="text2" w:themeTint="99"/>
          <w:u w:val="single"/>
        </w:rPr>
        <w:t>Week 9</w:t>
      </w:r>
    </w:p>
    <w:p w14:paraId="5F689BF4" w14:textId="77777777" w:rsidR="00B85D82" w:rsidRPr="00D94133" w:rsidRDefault="00B85D82" w:rsidP="00B85D82"/>
    <w:p w14:paraId="1B4EB602" w14:textId="77777777" w:rsidR="00D94133" w:rsidRDefault="00813D1B" w:rsidP="00D94133">
      <w:pPr>
        <w:pStyle w:val="ListParagraph"/>
        <w:numPr>
          <w:ilvl w:val="0"/>
          <w:numId w:val="29"/>
        </w:numPr>
      </w:pPr>
      <w:r w:rsidRPr="00D94133">
        <w:t xml:space="preserve">Book 18: Omens: </w:t>
      </w:r>
      <w:r w:rsidR="00D94133" w:rsidRPr="00D94133">
        <w:t>Telemachus</w:t>
      </w:r>
      <w:r w:rsidRPr="00D94133">
        <w:t xml:space="preserve"> sneezes, Penelope laughs, she elicits gifts from the suitors; Odysseus laughs </w:t>
      </w:r>
    </w:p>
    <w:p w14:paraId="541821A8" w14:textId="77777777" w:rsidR="00D94133" w:rsidRDefault="00813D1B" w:rsidP="00D94133">
      <w:pPr>
        <w:pStyle w:val="ListParagraph"/>
        <w:numPr>
          <w:ilvl w:val="0"/>
          <w:numId w:val="29"/>
        </w:numPr>
      </w:pPr>
      <w:r w:rsidRPr="00D94133">
        <w:t xml:space="preserve">Book 19: Penelope, not knowing who he is, questions the disguised Odysseus; what they tell each other; his old nurse’s Eurykleia’s recognition; story of his scar; Penelope’s dream; the contest she proposes. What does Penelope know? </w:t>
      </w:r>
    </w:p>
    <w:p w14:paraId="4B33D8E0" w14:textId="151FBD71" w:rsidR="00B85D82" w:rsidRPr="00D94133" w:rsidRDefault="00813D1B" w:rsidP="00D94133">
      <w:pPr>
        <w:pStyle w:val="ListParagraph"/>
        <w:numPr>
          <w:ilvl w:val="0"/>
          <w:numId w:val="29"/>
        </w:numPr>
      </w:pPr>
      <w:r w:rsidRPr="00D94133">
        <w:t xml:space="preserve">Book 20: Omens, prayers; more taunting of Odysseus; </w:t>
      </w:r>
      <w:r w:rsidR="00D94133" w:rsidRPr="00D94133">
        <w:t>Telemachus</w:t>
      </w:r>
      <w:r w:rsidRPr="00D94133">
        <w:t xml:space="preserve"> takes charge</w:t>
      </w:r>
    </w:p>
    <w:p w14:paraId="1F13DF2C" w14:textId="7DB35F27" w:rsidR="00813D1B" w:rsidRDefault="00813D1B" w:rsidP="00B85D82">
      <w:pPr>
        <w:pStyle w:val="ListParagraph"/>
      </w:pPr>
    </w:p>
    <w:p w14:paraId="655669D4" w14:textId="77777777" w:rsidR="00D94133" w:rsidRPr="00D94133" w:rsidRDefault="00D94133" w:rsidP="00B85D82">
      <w:pPr>
        <w:pStyle w:val="ListParagraph"/>
      </w:pPr>
    </w:p>
    <w:p w14:paraId="58654DA2" w14:textId="402B83F3" w:rsidR="00BA3685" w:rsidRPr="00D94133" w:rsidRDefault="00B85D82" w:rsidP="00B85D82">
      <w:pPr>
        <w:rPr>
          <w:b/>
          <w:color w:val="548DD4" w:themeColor="text2" w:themeTint="99"/>
          <w:u w:val="single"/>
        </w:rPr>
      </w:pPr>
      <w:r w:rsidRPr="00D94133">
        <w:tab/>
      </w:r>
      <w:r w:rsidR="00AB1D40">
        <w:rPr>
          <w:b/>
          <w:color w:val="548DD4" w:themeColor="text2" w:themeTint="99"/>
          <w:u w:val="single"/>
        </w:rPr>
        <w:t>Week 10</w:t>
      </w:r>
      <w:r w:rsidRPr="00D94133">
        <w:rPr>
          <w:b/>
          <w:color w:val="548DD4" w:themeColor="text2" w:themeTint="99"/>
          <w:u w:val="single"/>
        </w:rPr>
        <w:t xml:space="preserve"> </w:t>
      </w:r>
      <w:r w:rsidR="00BA3685" w:rsidRPr="00D94133">
        <w:rPr>
          <w:b/>
          <w:color w:val="548DD4" w:themeColor="text2" w:themeTint="99"/>
          <w:u w:val="single"/>
        </w:rPr>
        <w:t xml:space="preserve"> </w:t>
      </w:r>
    </w:p>
    <w:p w14:paraId="234FB8BA" w14:textId="77777777" w:rsidR="00B85D82" w:rsidRPr="00D94133" w:rsidRDefault="00B85D82" w:rsidP="00B85D82"/>
    <w:p w14:paraId="45E4269C" w14:textId="77777777" w:rsidR="00D94133" w:rsidRDefault="00813D1B" w:rsidP="00D94133">
      <w:pPr>
        <w:pStyle w:val="ListParagraph"/>
        <w:numPr>
          <w:ilvl w:val="0"/>
          <w:numId w:val="30"/>
        </w:numPr>
      </w:pPr>
      <w:r w:rsidRPr="00D94133">
        <w:t xml:space="preserve">Book 21: Penelope sets up the decisive contest; how Odysseus handles the bow </w:t>
      </w:r>
    </w:p>
    <w:p w14:paraId="446E81AD" w14:textId="7D55211C" w:rsidR="00886772" w:rsidRPr="00D94133" w:rsidRDefault="00813D1B" w:rsidP="00D94133">
      <w:pPr>
        <w:pStyle w:val="ListParagraph"/>
        <w:numPr>
          <w:ilvl w:val="0"/>
          <w:numId w:val="30"/>
        </w:numPr>
      </w:pPr>
      <w:r w:rsidRPr="00D94133">
        <w:t>Book 22: Killing of the suitors: who gets killed first, who gets saved; how dead suitors, treacherous maids, and polluted house are dealt with</w:t>
      </w:r>
    </w:p>
    <w:p w14:paraId="5E7195F9" w14:textId="77777777" w:rsidR="00813D1B" w:rsidRPr="00D94133" w:rsidRDefault="00813D1B" w:rsidP="00886772">
      <w:pPr>
        <w:rPr>
          <w:bCs/>
        </w:rPr>
      </w:pPr>
    </w:p>
    <w:p w14:paraId="44C998EE" w14:textId="6B4AA559" w:rsidR="00B85D82" w:rsidRDefault="00B85D82" w:rsidP="00D94133">
      <w:pPr>
        <w:rPr>
          <w:b/>
          <w:color w:val="548DD4" w:themeColor="text2" w:themeTint="99"/>
          <w:u w:val="single"/>
        </w:rPr>
      </w:pPr>
      <w:r w:rsidRPr="00D94133">
        <w:tab/>
      </w:r>
      <w:r w:rsidR="00AB1D40">
        <w:rPr>
          <w:b/>
          <w:color w:val="548DD4" w:themeColor="text2" w:themeTint="99"/>
          <w:u w:val="single"/>
        </w:rPr>
        <w:t>Week 11</w:t>
      </w:r>
    </w:p>
    <w:p w14:paraId="29B6400B" w14:textId="77777777" w:rsidR="00AB1D40" w:rsidRDefault="00AB1D40" w:rsidP="00D94133">
      <w:pPr>
        <w:rPr>
          <w:b/>
          <w:color w:val="548DD4" w:themeColor="text2" w:themeTint="99"/>
          <w:u w:val="single"/>
        </w:rPr>
      </w:pPr>
    </w:p>
    <w:p w14:paraId="112440BE" w14:textId="77777777" w:rsidR="00D94133" w:rsidRPr="00D94133" w:rsidRDefault="00813D1B" w:rsidP="00D94133">
      <w:pPr>
        <w:pStyle w:val="ListParagraph"/>
        <w:numPr>
          <w:ilvl w:val="0"/>
          <w:numId w:val="32"/>
        </w:numPr>
        <w:autoSpaceDE w:val="0"/>
        <w:autoSpaceDN w:val="0"/>
        <w:adjustRightInd w:val="0"/>
        <w:rPr>
          <w:bCs/>
          <w:color w:val="000000"/>
        </w:rPr>
      </w:pPr>
      <w:r w:rsidRPr="00D94133">
        <w:t xml:space="preserve">Book 23: Reunion of Penelope and Odysseus: her tests, their secret sign; equivalency of their experiences </w:t>
      </w:r>
    </w:p>
    <w:p w14:paraId="04FCCCDD" w14:textId="4588EB23" w:rsidR="00886772" w:rsidRPr="00D94133" w:rsidRDefault="00813D1B" w:rsidP="00D94133">
      <w:pPr>
        <w:pStyle w:val="ListParagraph"/>
        <w:numPr>
          <w:ilvl w:val="0"/>
          <w:numId w:val="32"/>
        </w:numPr>
        <w:autoSpaceDE w:val="0"/>
        <w:autoSpaceDN w:val="0"/>
        <w:adjustRightInd w:val="0"/>
        <w:rPr>
          <w:bCs/>
          <w:color w:val="000000"/>
        </w:rPr>
      </w:pPr>
      <w:r w:rsidRPr="00D94133">
        <w:t xml:space="preserve">Book 24: Shades in the underworld tell of </w:t>
      </w:r>
      <w:r w:rsidR="00D94133" w:rsidRPr="00D94133">
        <w:t>Achilles</w:t>
      </w:r>
      <w:r w:rsidRPr="00D94133">
        <w:t>’ funeral; Odysseus with his father and son; the final battle line—grandfather, father and son: one killing, Athena brings peac</w:t>
      </w:r>
      <w:r w:rsidR="00AB1D40">
        <w:t xml:space="preserve">e. </w:t>
      </w:r>
    </w:p>
    <w:p w14:paraId="714BEB10" w14:textId="77777777" w:rsidR="00B85D82" w:rsidRPr="00D94133" w:rsidRDefault="00B85D82" w:rsidP="00B85D82">
      <w:pPr>
        <w:rPr>
          <w:b/>
          <w:u w:val="single"/>
        </w:rPr>
      </w:pPr>
    </w:p>
    <w:p w14:paraId="0A914E12" w14:textId="37F497A1" w:rsidR="00B85D82" w:rsidRPr="00D94133" w:rsidRDefault="00B85D82" w:rsidP="00D94133">
      <w:pPr>
        <w:rPr>
          <w:b/>
          <w:color w:val="548DD4" w:themeColor="text2" w:themeTint="99"/>
          <w:u w:val="single"/>
        </w:rPr>
      </w:pPr>
      <w:r w:rsidRPr="00D94133">
        <w:tab/>
      </w:r>
      <w:r w:rsidR="00AB1D40">
        <w:rPr>
          <w:b/>
          <w:color w:val="548DD4" w:themeColor="text2" w:themeTint="99"/>
          <w:u w:val="single"/>
        </w:rPr>
        <w:t>Week 12</w:t>
      </w:r>
    </w:p>
    <w:p w14:paraId="036CB0DB" w14:textId="77777777" w:rsidR="00B85D82" w:rsidRPr="00D94133" w:rsidRDefault="00B85D82" w:rsidP="00B85D82"/>
    <w:p w14:paraId="7BC96A64" w14:textId="13CB7588" w:rsidR="00886772" w:rsidRPr="00D94133" w:rsidRDefault="00D94133" w:rsidP="00886772">
      <w:pPr>
        <w:autoSpaceDE w:val="0"/>
        <w:autoSpaceDN w:val="0"/>
        <w:adjustRightInd w:val="0"/>
        <w:ind w:left="720"/>
        <w:rPr>
          <w:bCs/>
          <w:color w:val="000000"/>
        </w:rPr>
      </w:pPr>
      <w:r>
        <w:rPr>
          <w:color w:val="000000"/>
        </w:rPr>
        <w:t>General Discussion</w:t>
      </w:r>
      <w:r w:rsidR="00813D1B" w:rsidRPr="00D94133">
        <w:rPr>
          <w:color w:val="000000"/>
        </w:rPr>
        <w:t>. Presentations</w:t>
      </w:r>
    </w:p>
    <w:p w14:paraId="79037E4D" w14:textId="77777777" w:rsidR="00B85D82" w:rsidRPr="00D94133" w:rsidRDefault="00B85D82" w:rsidP="00B85D82"/>
    <w:p w14:paraId="685EABAD" w14:textId="2D32CEA5" w:rsidR="00D94133" w:rsidRDefault="00B85D82" w:rsidP="00B85D82">
      <w:pPr>
        <w:rPr>
          <w:b/>
          <w:color w:val="548DD4" w:themeColor="text2" w:themeTint="99"/>
          <w:u w:val="single"/>
        </w:rPr>
      </w:pPr>
      <w:r w:rsidRPr="00D94133">
        <w:tab/>
      </w:r>
      <w:r w:rsidR="00AB1D40">
        <w:rPr>
          <w:b/>
          <w:color w:val="548DD4" w:themeColor="text2" w:themeTint="99"/>
          <w:u w:val="single"/>
        </w:rPr>
        <w:t>Week 13</w:t>
      </w:r>
    </w:p>
    <w:p w14:paraId="2BAD0B99" w14:textId="77777777" w:rsidR="00D94133" w:rsidRPr="00D94133" w:rsidRDefault="00D94133" w:rsidP="00B85D82">
      <w:pPr>
        <w:rPr>
          <w:b/>
          <w:color w:val="548DD4" w:themeColor="text2" w:themeTint="99"/>
          <w:u w:val="single"/>
        </w:rPr>
      </w:pPr>
    </w:p>
    <w:p w14:paraId="037B3784" w14:textId="7CEC8FFC" w:rsidR="00886772" w:rsidRDefault="00D94133" w:rsidP="00886772">
      <w:pPr>
        <w:autoSpaceDE w:val="0"/>
        <w:autoSpaceDN w:val="0"/>
        <w:adjustRightInd w:val="0"/>
        <w:ind w:firstLine="720"/>
        <w:rPr>
          <w:color w:val="000000"/>
        </w:rPr>
      </w:pPr>
      <w:r>
        <w:rPr>
          <w:color w:val="000000"/>
        </w:rPr>
        <w:t>General Discussion</w:t>
      </w:r>
      <w:r w:rsidR="00813D1B" w:rsidRPr="00D94133">
        <w:rPr>
          <w:color w:val="000000"/>
        </w:rPr>
        <w:t xml:space="preserve">. Presentations </w:t>
      </w:r>
    </w:p>
    <w:p w14:paraId="065EC65D" w14:textId="77777777" w:rsidR="00D94133" w:rsidRPr="00D94133" w:rsidRDefault="00D94133" w:rsidP="00886772">
      <w:pPr>
        <w:autoSpaceDE w:val="0"/>
        <w:autoSpaceDN w:val="0"/>
        <w:adjustRightInd w:val="0"/>
        <w:ind w:firstLine="720"/>
        <w:rPr>
          <w:color w:val="000000"/>
        </w:rPr>
      </w:pPr>
    </w:p>
    <w:p w14:paraId="33BBAD34" w14:textId="1543BACF" w:rsidR="00886772" w:rsidRPr="00AB1D40" w:rsidRDefault="00B85D82" w:rsidP="00AB1D40">
      <w:r w:rsidRPr="00D94133">
        <w:tab/>
      </w:r>
    </w:p>
    <w:p w14:paraId="406DB39E" w14:textId="22E7868B" w:rsidR="00B85D82" w:rsidRPr="00D94133" w:rsidRDefault="00B85D82" w:rsidP="00D94133">
      <w:pPr>
        <w:rPr>
          <w:b/>
          <w:color w:val="548DD4" w:themeColor="text2" w:themeTint="99"/>
          <w:u w:val="single"/>
        </w:rPr>
      </w:pPr>
      <w:r w:rsidRPr="00D94133">
        <w:tab/>
      </w:r>
      <w:r w:rsidRPr="00D94133">
        <w:rPr>
          <w:b/>
          <w:color w:val="548DD4" w:themeColor="text2" w:themeTint="99"/>
          <w:u w:val="single"/>
        </w:rPr>
        <w:t xml:space="preserve">Week 14 </w:t>
      </w:r>
    </w:p>
    <w:p w14:paraId="4B9085C5" w14:textId="77777777" w:rsidR="00B85D82" w:rsidRPr="00D94133" w:rsidRDefault="00B85D82" w:rsidP="00B85D82">
      <w:pPr>
        <w:rPr>
          <w:b/>
          <w:u w:val="single"/>
        </w:rPr>
      </w:pPr>
    </w:p>
    <w:p w14:paraId="0268BA73" w14:textId="5B1987EA" w:rsidR="00886772" w:rsidRPr="00D94133" w:rsidRDefault="00D94133" w:rsidP="00886772">
      <w:pPr>
        <w:ind w:firstLine="720"/>
      </w:pPr>
      <w:r>
        <w:t>Thanksgiving No Class</w:t>
      </w:r>
    </w:p>
    <w:p w14:paraId="06C58621" w14:textId="77777777" w:rsidR="00D6233D" w:rsidRPr="00D94133" w:rsidRDefault="00D6233D" w:rsidP="00B85D82"/>
    <w:p w14:paraId="45506761" w14:textId="0CBA57CC" w:rsidR="00D94133" w:rsidRDefault="00D6233D" w:rsidP="00B85D82">
      <w:pPr>
        <w:rPr>
          <w:b/>
          <w:color w:val="548DD4" w:themeColor="text2" w:themeTint="99"/>
          <w:u w:val="single"/>
        </w:rPr>
      </w:pPr>
      <w:r w:rsidRPr="00D94133">
        <w:rPr>
          <w:color w:val="548DD4" w:themeColor="text2" w:themeTint="99"/>
        </w:rPr>
        <w:tab/>
      </w:r>
      <w:r w:rsidR="00B85D82" w:rsidRPr="00D94133">
        <w:rPr>
          <w:b/>
          <w:color w:val="548DD4" w:themeColor="text2" w:themeTint="99"/>
          <w:u w:val="single"/>
        </w:rPr>
        <w:t xml:space="preserve">Week 15 </w:t>
      </w:r>
    </w:p>
    <w:p w14:paraId="63C6ED05" w14:textId="617FD6B2" w:rsidR="00D94133" w:rsidRDefault="00D94133" w:rsidP="00B85D82">
      <w:pPr>
        <w:rPr>
          <w:b/>
          <w:color w:val="548DD4" w:themeColor="text2" w:themeTint="99"/>
          <w:u w:val="single"/>
        </w:rPr>
      </w:pPr>
    </w:p>
    <w:p w14:paraId="005C4A80" w14:textId="3E554CDB" w:rsidR="00D94133" w:rsidRPr="00D94133" w:rsidRDefault="00D94133" w:rsidP="00B85D82">
      <w:pPr>
        <w:rPr>
          <w:color w:val="548DD4" w:themeColor="text2" w:themeTint="99"/>
        </w:rPr>
      </w:pPr>
      <w:r>
        <w:rPr>
          <w:color w:val="548DD4" w:themeColor="text2" w:themeTint="99"/>
        </w:rPr>
        <w:tab/>
      </w:r>
      <w:r w:rsidRPr="00D94133">
        <w:t>Conclusion</w:t>
      </w:r>
    </w:p>
    <w:p w14:paraId="1E6A55BF" w14:textId="07A4AD4D" w:rsidR="00D94133" w:rsidRPr="00D94133" w:rsidRDefault="00D94133" w:rsidP="00B85D82">
      <w:pPr>
        <w:rPr>
          <w:b/>
          <w:color w:val="548DD4" w:themeColor="text2" w:themeTint="99"/>
          <w:u w:val="single"/>
        </w:rPr>
      </w:pPr>
    </w:p>
    <w:p w14:paraId="33690356" w14:textId="1BE7B386" w:rsidR="00D6233D" w:rsidRPr="00D94133" w:rsidRDefault="00D6233D" w:rsidP="00D94133">
      <w:pPr>
        <w:rPr>
          <w:b/>
          <w:color w:val="FF0000"/>
          <w:u w:val="single"/>
        </w:rPr>
      </w:pPr>
    </w:p>
    <w:p w14:paraId="5EB1C5FE" w14:textId="77777777" w:rsidR="00CF2F1F" w:rsidRPr="00D94133" w:rsidRDefault="00CF2F1F" w:rsidP="00836617"/>
    <w:p w14:paraId="6505939D" w14:textId="77777777" w:rsidR="00CF2F1F" w:rsidRPr="00D94133" w:rsidRDefault="00CF2F1F" w:rsidP="005601CD"/>
    <w:p w14:paraId="21FCCEEB" w14:textId="77777777" w:rsidR="00CF2F1F" w:rsidRPr="00D94133" w:rsidRDefault="00CF2F1F" w:rsidP="00836617"/>
    <w:p w14:paraId="7A9AE1E3" w14:textId="77777777" w:rsidR="00276E0C" w:rsidRPr="00D94133" w:rsidRDefault="00276E0C" w:rsidP="00836617"/>
    <w:p w14:paraId="22D8BD79" w14:textId="77777777" w:rsidR="00836617" w:rsidRPr="00D94133" w:rsidRDefault="00836617" w:rsidP="00836617"/>
    <w:p w14:paraId="6FE9961C" w14:textId="77777777" w:rsidR="00E775F3" w:rsidRPr="00D94133" w:rsidRDefault="00E775F3" w:rsidP="008A700C"/>
    <w:sectPr w:rsidR="00E775F3" w:rsidRPr="00D94133" w:rsidSect="00E775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40BF" w14:textId="77777777" w:rsidR="00F16ADD" w:rsidRDefault="00F16ADD" w:rsidP="00A149AF">
      <w:r>
        <w:separator/>
      </w:r>
    </w:p>
  </w:endnote>
  <w:endnote w:type="continuationSeparator" w:id="0">
    <w:p w14:paraId="7719049A" w14:textId="77777777" w:rsidR="00F16ADD" w:rsidRDefault="00F16ADD" w:rsidP="00A1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8602" w14:textId="77777777" w:rsidR="00716146" w:rsidRDefault="00716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6532"/>
      <w:docPartObj>
        <w:docPartGallery w:val="Page Numbers (Bottom of Page)"/>
        <w:docPartUnique/>
      </w:docPartObj>
    </w:sdtPr>
    <w:sdtEndPr/>
    <w:sdtContent>
      <w:p w14:paraId="0AF45009" w14:textId="77777777" w:rsidR="00716146" w:rsidRDefault="00327A64">
        <w:pPr>
          <w:pStyle w:val="Footer"/>
          <w:jc w:val="center"/>
        </w:pPr>
        <w:r>
          <w:fldChar w:fldCharType="begin"/>
        </w:r>
        <w:r>
          <w:instrText xml:space="preserve"> PAGE   \* MERGEFORMAT </w:instrText>
        </w:r>
        <w:r>
          <w:fldChar w:fldCharType="separate"/>
        </w:r>
        <w:r w:rsidR="00E90096">
          <w:rPr>
            <w:noProof/>
          </w:rPr>
          <w:t>1</w:t>
        </w:r>
        <w:r>
          <w:rPr>
            <w:noProof/>
          </w:rPr>
          <w:fldChar w:fldCharType="end"/>
        </w:r>
      </w:p>
    </w:sdtContent>
  </w:sdt>
  <w:p w14:paraId="59AF2882" w14:textId="77777777" w:rsidR="00716146" w:rsidRDefault="00716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B490" w14:textId="77777777" w:rsidR="00716146" w:rsidRDefault="0071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F839" w14:textId="77777777" w:rsidR="00F16ADD" w:rsidRDefault="00F16ADD" w:rsidP="00A149AF">
      <w:r>
        <w:separator/>
      </w:r>
    </w:p>
  </w:footnote>
  <w:footnote w:type="continuationSeparator" w:id="0">
    <w:p w14:paraId="053BB678" w14:textId="77777777" w:rsidR="00F16ADD" w:rsidRDefault="00F16ADD" w:rsidP="00A1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4304" w14:textId="77777777" w:rsidR="00716146" w:rsidRDefault="00716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5D80" w14:textId="77777777" w:rsidR="00716146" w:rsidRDefault="00716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12AC" w14:textId="77777777" w:rsidR="00716146" w:rsidRDefault="0071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F95"/>
    <w:multiLevelType w:val="hybridMultilevel"/>
    <w:tmpl w:val="0A3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07C"/>
    <w:multiLevelType w:val="hybridMultilevel"/>
    <w:tmpl w:val="899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147C9"/>
    <w:multiLevelType w:val="hybridMultilevel"/>
    <w:tmpl w:val="EE5CCB12"/>
    <w:lvl w:ilvl="0" w:tplc="D8E42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459D5"/>
    <w:multiLevelType w:val="hybridMultilevel"/>
    <w:tmpl w:val="5140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53BF3"/>
    <w:multiLevelType w:val="hybridMultilevel"/>
    <w:tmpl w:val="DEF85D9E"/>
    <w:lvl w:ilvl="0" w:tplc="C87259D6">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3031E"/>
    <w:multiLevelType w:val="hybridMultilevel"/>
    <w:tmpl w:val="D51640BA"/>
    <w:lvl w:ilvl="0" w:tplc="8F6EF0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DE230A"/>
    <w:multiLevelType w:val="hybridMultilevel"/>
    <w:tmpl w:val="D590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D5709"/>
    <w:multiLevelType w:val="hybridMultilevel"/>
    <w:tmpl w:val="26C837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AE0471"/>
    <w:multiLevelType w:val="hybridMultilevel"/>
    <w:tmpl w:val="36E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68E6"/>
    <w:multiLevelType w:val="hybridMultilevel"/>
    <w:tmpl w:val="138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E40A4"/>
    <w:multiLevelType w:val="hybridMultilevel"/>
    <w:tmpl w:val="33F2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C4D70"/>
    <w:multiLevelType w:val="hybridMultilevel"/>
    <w:tmpl w:val="0E72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24EA"/>
    <w:multiLevelType w:val="hybridMultilevel"/>
    <w:tmpl w:val="144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30FAD"/>
    <w:multiLevelType w:val="hybridMultilevel"/>
    <w:tmpl w:val="154E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82982"/>
    <w:multiLevelType w:val="hybridMultilevel"/>
    <w:tmpl w:val="49D6199C"/>
    <w:lvl w:ilvl="0" w:tplc="1A407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4A6837"/>
    <w:multiLevelType w:val="hybridMultilevel"/>
    <w:tmpl w:val="9A88D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AB574A"/>
    <w:multiLevelType w:val="hybridMultilevel"/>
    <w:tmpl w:val="101EB6DC"/>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D076C"/>
    <w:multiLevelType w:val="hybridMultilevel"/>
    <w:tmpl w:val="F9E2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01C42"/>
    <w:multiLevelType w:val="hybridMultilevel"/>
    <w:tmpl w:val="A45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7054B"/>
    <w:multiLevelType w:val="hybridMultilevel"/>
    <w:tmpl w:val="63E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91DDD"/>
    <w:multiLevelType w:val="hybridMultilevel"/>
    <w:tmpl w:val="3C0CE65A"/>
    <w:lvl w:ilvl="0" w:tplc="5510C6F4">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4E4174"/>
    <w:multiLevelType w:val="hybridMultilevel"/>
    <w:tmpl w:val="879E5726"/>
    <w:lvl w:ilvl="0" w:tplc="D304D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E32B10"/>
    <w:multiLevelType w:val="hybridMultilevel"/>
    <w:tmpl w:val="2D86CDBC"/>
    <w:lvl w:ilvl="0" w:tplc="1454466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D435D4"/>
    <w:multiLevelType w:val="hybridMultilevel"/>
    <w:tmpl w:val="9C6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67FE4"/>
    <w:multiLevelType w:val="hybridMultilevel"/>
    <w:tmpl w:val="3A5A2110"/>
    <w:lvl w:ilvl="0" w:tplc="39DC1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226C4B"/>
    <w:multiLevelType w:val="hybridMultilevel"/>
    <w:tmpl w:val="FA60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D5980"/>
    <w:multiLevelType w:val="hybridMultilevel"/>
    <w:tmpl w:val="B6B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C342A"/>
    <w:multiLevelType w:val="hybridMultilevel"/>
    <w:tmpl w:val="BE0676B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8" w15:restartNumberingAfterBreak="0">
    <w:nsid w:val="7BBE0D89"/>
    <w:multiLevelType w:val="hybridMultilevel"/>
    <w:tmpl w:val="2F38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85677"/>
    <w:multiLevelType w:val="hybridMultilevel"/>
    <w:tmpl w:val="7810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F5175"/>
    <w:multiLevelType w:val="hybridMultilevel"/>
    <w:tmpl w:val="6994C394"/>
    <w:lvl w:ilvl="0" w:tplc="F6AE1C42">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34B2F"/>
    <w:multiLevelType w:val="hybridMultilevel"/>
    <w:tmpl w:val="165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0"/>
  </w:num>
  <w:num w:numId="4">
    <w:abstractNumId w:val="23"/>
  </w:num>
  <w:num w:numId="5">
    <w:abstractNumId w:val="4"/>
  </w:num>
  <w:num w:numId="6">
    <w:abstractNumId w:val="16"/>
  </w:num>
  <w:num w:numId="7">
    <w:abstractNumId w:val="28"/>
  </w:num>
  <w:num w:numId="8">
    <w:abstractNumId w:val="15"/>
  </w:num>
  <w:num w:numId="9">
    <w:abstractNumId w:val="0"/>
  </w:num>
  <w:num w:numId="10">
    <w:abstractNumId w:val="8"/>
  </w:num>
  <w:num w:numId="11">
    <w:abstractNumId w:val="31"/>
  </w:num>
  <w:num w:numId="12">
    <w:abstractNumId w:val="9"/>
  </w:num>
  <w:num w:numId="13">
    <w:abstractNumId w:val="29"/>
  </w:num>
  <w:num w:numId="14">
    <w:abstractNumId w:val="13"/>
  </w:num>
  <w:num w:numId="15">
    <w:abstractNumId w:val="26"/>
  </w:num>
  <w:num w:numId="16">
    <w:abstractNumId w:val="3"/>
  </w:num>
  <w:num w:numId="17">
    <w:abstractNumId w:val="12"/>
  </w:num>
  <w:num w:numId="18">
    <w:abstractNumId w:val="6"/>
  </w:num>
  <w:num w:numId="19">
    <w:abstractNumId w:val="25"/>
  </w:num>
  <w:num w:numId="20">
    <w:abstractNumId w:val="17"/>
  </w:num>
  <w:num w:numId="21">
    <w:abstractNumId w:val="11"/>
  </w:num>
  <w:num w:numId="22">
    <w:abstractNumId w:val="19"/>
  </w:num>
  <w:num w:numId="23">
    <w:abstractNumId w:val="18"/>
  </w:num>
  <w:num w:numId="24">
    <w:abstractNumId w:val="1"/>
  </w:num>
  <w:num w:numId="25">
    <w:abstractNumId w:val="7"/>
  </w:num>
  <w:num w:numId="26">
    <w:abstractNumId w:val="5"/>
  </w:num>
  <w:num w:numId="27">
    <w:abstractNumId w:val="20"/>
  </w:num>
  <w:num w:numId="28">
    <w:abstractNumId w:val="24"/>
  </w:num>
  <w:num w:numId="29">
    <w:abstractNumId w:val="2"/>
  </w:num>
  <w:num w:numId="30">
    <w:abstractNumId w:val="14"/>
  </w:num>
  <w:num w:numId="31">
    <w:abstractNumId w:val="30"/>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0C"/>
    <w:rsid w:val="00034A2A"/>
    <w:rsid w:val="00133B4D"/>
    <w:rsid w:val="00242F5D"/>
    <w:rsid w:val="00273829"/>
    <w:rsid w:val="00276E0C"/>
    <w:rsid w:val="00293F8B"/>
    <w:rsid w:val="00294D16"/>
    <w:rsid w:val="002F4E42"/>
    <w:rsid w:val="00306658"/>
    <w:rsid w:val="00327A64"/>
    <w:rsid w:val="003565D1"/>
    <w:rsid w:val="0039550D"/>
    <w:rsid w:val="003C5629"/>
    <w:rsid w:val="00421EC7"/>
    <w:rsid w:val="00471958"/>
    <w:rsid w:val="00485A51"/>
    <w:rsid w:val="004A243E"/>
    <w:rsid w:val="005601CD"/>
    <w:rsid w:val="0058373A"/>
    <w:rsid w:val="005D3F2D"/>
    <w:rsid w:val="005E0E7E"/>
    <w:rsid w:val="006216C4"/>
    <w:rsid w:val="006A06A8"/>
    <w:rsid w:val="006B1F91"/>
    <w:rsid w:val="006C597F"/>
    <w:rsid w:val="00716146"/>
    <w:rsid w:val="0078739A"/>
    <w:rsid w:val="007C137A"/>
    <w:rsid w:val="008066D5"/>
    <w:rsid w:val="00813D1B"/>
    <w:rsid w:val="00834FCE"/>
    <w:rsid w:val="00836617"/>
    <w:rsid w:val="00865A2A"/>
    <w:rsid w:val="00866B5A"/>
    <w:rsid w:val="00875E07"/>
    <w:rsid w:val="008854D8"/>
    <w:rsid w:val="00886772"/>
    <w:rsid w:val="008A700C"/>
    <w:rsid w:val="008B125A"/>
    <w:rsid w:val="009A0D3F"/>
    <w:rsid w:val="009C0232"/>
    <w:rsid w:val="009C4651"/>
    <w:rsid w:val="009E0462"/>
    <w:rsid w:val="00A10AF9"/>
    <w:rsid w:val="00A149AF"/>
    <w:rsid w:val="00A1601E"/>
    <w:rsid w:val="00A61F67"/>
    <w:rsid w:val="00AB1D40"/>
    <w:rsid w:val="00AF48D5"/>
    <w:rsid w:val="00B2482E"/>
    <w:rsid w:val="00B85D82"/>
    <w:rsid w:val="00BA3685"/>
    <w:rsid w:val="00BA4009"/>
    <w:rsid w:val="00C678FE"/>
    <w:rsid w:val="00CB1564"/>
    <w:rsid w:val="00CC5953"/>
    <w:rsid w:val="00CF2F1F"/>
    <w:rsid w:val="00D6233D"/>
    <w:rsid w:val="00D67B4D"/>
    <w:rsid w:val="00D817FC"/>
    <w:rsid w:val="00D94133"/>
    <w:rsid w:val="00D9419D"/>
    <w:rsid w:val="00DC515A"/>
    <w:rsid w:val="00DC5A3C"/>
    <w:rsid w:val="00DE3AFA"/>
    <w:rsid w:val="00DF565A"/>
    <w:rsid w:val="00E05358"/>
    <w:rsid w:val="00E368F2"/>
    <w:rsid w:val="00E775F3"/>
    <w:rsid w:val="00E90096"/>
    <w:rsid w:val="00EE56D0"/>
    <w:rsid w:val="00F0012E"/>
    <w:rsid w:val="00F1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AE8C"/>
  <w15:docId w15:val="{0D97A947-C12B-401E-928C-F492A30A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00C"/>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8A700C"/>
    <w:rPr>
      <w:color w:val="0000FF" w:themeColor="hyperlink"/>
      <w:u w:val="single"/>
    </w:rPr>
  </w:style>
  <w:style w:type="paragraph" w:styleId="Header">
    <w:name w:val="header"/>
    <w:basedOn w:val="Normal"/>
    <w:link w:val="HeaderChar"/>
    <w:uiPriority w:val="99"/>
    <w:semiHidden/>
    <w:unhideWhenUsed/>
    <w:rsid w:val="00A149A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49AF"/>
  </w:style>
  <w:style w:type="paragraph" w:styleId="Footer">
    <w:name w:val="footer"/>
    <w:basedOn w:val="Normal"/>
    <w:link w:val="FooterChar"/>
    <w:uiPriority w:val="99"/>
    <w:unhideWhenUsed/>
    <w:rsid w:val="00A149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49AF"/>
  </w:style>
  <w:style w:type="paragraph" w:styleId="ListParagraph">
    <w:name w:val="List Paragraph"/>
    <w:basedOn w:val="Normal"/>
    <w:uiPriority w:val="34"/>
    <w:qFormat/>
    <w:rsid w:val="00F0012E"/>
    <w:pPr>
      <w:ind w:left="720"/>
      <w:contextualSpacing/>
    </w:pPr>
  </w:style>
  <w:style w:type="paragraph" w:styleId="NoSpacing">
    <w:name w:val="No Spacing"/>
    <w:uiPriority w:val="1"/>
    <w:qFormat/>
    <w:rsid w:val="00E368F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862">
      <w:bodyDiv w:val="1"/>
      <w:marLeft w:val="0"/>
      <w:marRight w:val="0"/>
      <w:marTop w:val="0"/>
      <w:marBottom w:val="0"/>
      <w:divBdr>
        <w:top w:val="none" w:sz="0" w:space="0" w:color="auto"/>
        <w:left w:val="none" w:sz="0" w:space="0" w:color="auto"/>
        <w:bottom w:val="none" w:sz="0" w:space="0" w:color="auto"/>
        <w:right w:val="none" w:sz="0" w:space="0" w:color="auto"/>
      </w:divBdr>
    </w:div>
    <w:div w:id="384449840">
      <w:bodyDiv w:val="1"/>
      <w:marLeft w:val="0"/>
      <w:marRight w:val="0"/>
      <w:marTop w:val="0"/>
      <w:marBottom w:val="0"/>
      <w:divBdr>
        <w:top w:val="none" w:sz="0" w:space="0" w:color="auto"/>
        <w:left w:val="none" w:sz="0" w:space="0" w:color="auto"/>
        <w:bottom w:val="none" w:sz="0" w:space="0" w:color="auto"/>
        <w:right w:val="none" w:sz="0" w:space="0" w:color="auto"/>
      </w:divBdr>
    </w:div>
    <w:div w:id="478117307">
      <w:bodyDiv w:val="1"/>
      <w:marLeft w:val="0"/>
      <w:marRight w:val="0"/>
      <w:marTop w:val="0"/>
      <w:marBottom w:val="0"/>
      <w:divBdr>
        <w:top w:val="none" w:sz="0" w:space="0" w:color="auto"/>
        <w:left w:val="none" w:sz="0" w:space="0" w:color="auto"/>
        <w:bottom w:val="none" w:sz="0" w:space="0" w:color="auto"/>
        <w:right w:val="none" w:sz="0" w:space="0" w:color="auto"/>
      </w:divBdr>
    </w:div>
    <w:div w:id="506332750">
      <w:bodyDiv w:val="1"/>
      <w:marLeft w:val="0"/>
      <w:marRight w:val="0"/>
      <w:marTop w:val="0"/>
      <w:marBottom w:val="0"/>
      <w:divBdr>
        <w:top w:val="none" w:sz="0" w:space="0" w:color="auto"/>
        <w:left w:val="none" w:sz="0" w:space="0" w:color="auto"/>
        <w:bottom w:val="none" w:sz="0" w:space="0" w:color="auto"/>
        <w:right w:val="none" w:sz="0" w:space="0" w:color="auto"/>
      </w:divBdr>
    </w:div>
    <w:div w:id="545876003">
      <w:bodyDiv w:val="1"/>
      <w:marLeft w:val="0"/>
      <w:marRight w:val="0"/>
      <w:marTop w:val="0"/>
      <w:marBottom w:val="0"/>
      <w:divBdr>
        <w:top w:val="none" w:sz="0" w:space="0" w:color="auto"/>
        <w:left w:val="none" w:sz="0" w:space="0" w:color="auto"/>
        <w:bottom w:val="none" w:sz="0" w:space="0" w:color="auto"/>
        <w:right w:val="none" w:sz="0" w:space="0" w:color="auto"/>
      </w:divBdr>
    </w:div>
    <w:div w:id="885724677">
      <w:bodyDiv w:val="1"/>
      <w:marLeft w:val="0"/>
      <w:marRight w:val="0"/>
      <w:marTop w:val="0"/>
      <w:marBottom w:val="0"/>
      <w:divBdr>
        <w:top w:val="none" w:sz="0" w:space="0" w:color="auto"/>
        <w:left w:val="none" w:sz="0" w:space="0" w:color="auto"/>
        <w:bottom w:val="none" w:sz="0" w:space="0" w:color="auto"/>
        <w:right w:val="none" w:sz="0" w:space="0" w:color="auto"/>
      </w:divBdr>
    </w:div>
    <w:div w:id="983433971">
      <w:bodyDiv w:val="1"/>
      <w:marLeft w:val="0"/>
      <w:marRight w:val="0"/>
      <w:marTop w:val="0"/>
      <w:marBottom w:val="0"/>
      <w:divBdr>
        <w:top w:val="none" w:sz="0" w:space="0" w:color="auto"/>
        <w:left w:val="none" w:sz="0" w:space="0" w:color="auto"/>
        <w:bottom w:val="none" w:sz="0" w:space="0" w:color="auto"/>
        <w:right w:val="none" w:sz="0" w:space="0" w:color="auto"/>
      </w:divBdr>
    </w:div>
    <w:div w:id="996500152">
      <w:bodyDiv w:val="1"/>
      <w:marLeft w:val="0"/>
      <w:marRight w:val="0"/>
      <w:marTop w:val="0"/>
      <w:marBottom w:val="0"/>
      <w:divBdr>
        <w:top w:val="none" w:sz="0" w:space="0" w:color="auto"/>
        <w:left w:val="none" w:sz="0" w:space="0" w:color="auto"/>
        <w:bottom w:val="none" w:sz="0" w:space="0" w:color="auto"/>
        <w:right w:val="none" w:sz="0" w:space="0" w:color="auto"/>
      </w:divBdr>
    </w:div>
    <w:div w:id="1006440736">
      <w:bodyDiv w:val="1"/>
      <w:marLeft w:val="0"/>
      <w:marRight w:val="0"/>
      <w:marTop w:val="0"/>
      <w:marBottom w:val="0"/>
      <w:divBdr>
        <w:top w:val="none" w:sz="0" w:space="0" w:color="auto"/>
        <w:left w:val="none" w:sz="0" w:space="0" w:color="auto"/>
        <w:bottom w:val="none" w:sz="0" w:space="0" w:color="auto"/>
        <w:right w:val="none" w:sz="0" w:space="0" w:color="auto"/>
      </w:divBdr>
    </w:div>
    <w:div w:id="1185250227">
      <w:bodyDiv w:val="1"/>
      <w:marLeft w:val="0"/>
      <w:marRight w:val="0"/>
      <w:marTop w:val="0"/>
      <w:marBottom w:val="0"/>
      <w:divBdr>
        <w:top w:val="none" w:sz="0" w:space="0" w:color="auto"/>
        <w:left w:val="none" w:sz="0" w:space="0" w:color="auto"/>
        <w:bottom w:val="none" w:sz="0" w:space="0" w:color="auto"/>
        <w:right w:val="none" w:sz="0" w:space="0" w:color="auto"/>
      </w:divBdr>
    </w:div>
    <w:div w:id="1213421910">
      <w:bodyDiv w:val="1"/>
      <w:marLeft w:val="0"/>
      <w:marRight w:val="0"/>
      <w:marTop w:val="0"/>
      <w:marBottom w:val="0"/>
      <w:divBdr>
        <w:top w:val="none" w:sz="0" w:space="0" w:color="auto"/>
        <w:left w:val="none" w:sz="0" w:space="0" w:color="auto"/>
        <w:bottom w:val="none" w:sz="0" w:space="0" w:color="auto"/>
        <w:right w:val="none" w:sz="0" w:space="0" w:color="auto"/>
      </w:divBdr>
    </w:div>
    <w:div w:id="1234311049">
      <w:bodyDiv w:val="1"/>
      <w:marLeft w:val="0"/>
      <w:marRight w:val="0"/>
      <w:marTop w:val="0"/>
      <w:marBottom w:val="0"/>
      <w:divBdr>
        <w:top w:val="none" w:sz="0" w:space="0" w:color="auto"/>
        <w:left w:val="none" w:sz="0" w:space="0" w:color="auto"/>
        <w:bottom w:val="none" w:sz="0" w:space="0" w:color="auto"/>
        <w:right w:val="none" w:sz="0" w:space="0" w:color="auto"/>
      </w:divBdr>
    </w:div>
    <w:div w:id="1306279241">
      <w:bodyDiv w:val="1"/>
      <w:marLeft w:val="0"/>
      <w:marRight w:val="0"/>
      <w:marTop w:val="0"/>
      <w:marBottom w:val="0"/>
      <w:divBdr>
        <w:top w:val="none" w:sz="0" w:space="0" w:color="auto"/>
        <w:left w:val="none" w:sz="0" w:space="0" w:color="auto"/>
        <w:bottom w:val="none" w:sz="0" w:space="0" w:color="auto"/>
        <w:right w:val="none" w:sz="0" w:space="0" w:color="auto"/>
      </w:divBdr>
    </w:div>
    <w:div w:id="1426221309">
      <w:bodyDiv w:val="1"/>
      <w:marLeft w:val="0"/>
      <w:marRight w:val="0"/>
      <w:marTop w:val="0"/>
      <w:marBottom w:val="0"/>
      <w:divBdr>
        <w:top w:val="none" w:sz="0" w:space="0" w:color="auto"/>
        <w:left w:val="none" w:sz="0" w:space="0" w:color="auto"/>
        <w:bottom w:val="none" w:sz="0" w:space="0" w:color="auto"/>
        <w:right w:val="none" w:sz="0" w:space="0" w:color="auto"/>
      </w:divBdr>
    </w:div>
    <w:div w:id="1462191353">
      <w:bodyDiv w:val="1"/>
      <w:marLeft w:val="0"/>
      <w:marRight w:val="0"/>
      <w:marTop w:val="0"/>
      <w:marBottom w:val="0"/>
      <w:divBdr>
        <w:top w:val="none" w:sz="0" w:space="0" w:color="auto"/>
        <w:left w:val="none" w:sz="0" w:space="0" w:color="auto"/>
        <w:bottom w:val="none" w:sz="0" w:space="0" w:color="auto"/>
        <w:right w:val="none" w:sz="0" w:space="0" w:color="auto"/>
      </w:divBdr>
    </w:div>
    <w:div w:id="1512450091">
      <w:bodyDiv w:val="1"/>
      <w:marLeft w:val="0"/>
      <w:marRight w:val="0"/>
      <w:marTop w:val="0"/>
      <w:marBottom w:val="0"/>
      <w:divBdr>
        <w:top w:val="none" w:sz="0" w:space="0" w:color="auto"/>
        <w:left w:val="none" w:sz="0" w:space="0" w:color="auto"/>
        <w:bottom w:val="none" w:sz="0" w:space="0" w:color="auto"/>
        <w:right w:val="none" w:sz="0" w:space="0" w:color="auto"/>
      </w:divBdr>
    </w:div>
    <w:div w:id="1532914442">
      <w:bodyDiv w:val="1"/>
      <w:marLeft w:val="0"/>
      <w:marRight w:val="0"/>
      <w:marTop w:val="0"/>
      <w:marBottom w:val="0"/>
      <w:divBdr>
        <w:top w:val="none" w:sz="0" w:space="0" w:color="auto"/>
        <w:left w:val="none" w:sz="0" w:space="0" w:color="auto"/>
        <w:bottom w:val="none" w:sz="0" w:space="0" w:color="auto"/>
        <w:right w:val="none" w:sz="0" w:space="0" w:color="auto"/>
      </w:divBdr>
    </w:div>
    <w:div w:id="1577284955">
      <w:bodyDiv w:val="1"/>
      <w:marLeft w:val="0"/>
      <w:marRight w:val="0"/>
      <w:marTop w:val="0"/>
      <w:marBottom w:val="0"/>
      <w:divBdr>
        <w:top w:val="none" w:sz="0" w:space="0" w:color="auto"/>
        <w:left w:val="none" w:sz="0" w:space="0" w:color="auto"/>
        <w:bottom w:val="none" w:sz="0" w:space="0" w:color="auto"/>
        <w:right w:val="none" w:sz="0" w:space="0" w:color="auto"/>
      </w:divBdr>
    </w:div>
    <w:div w:id="1723211035">
      <w:bodyDiv w:val="1"/>
      <w:marLeft w:val="0"/>
      <w:marRight w:val="0"/>
      <w:marTop w:val="0"/>
      <w:marBottom w:val="0"/>
      <w:divBdr>
        <w:top w:val="none" w:sz="0" w:space="0" w:color="auto"/>
        <w:left w:val="none" w:sz="0" w:space="0" w:color="auto"/>
        <w:bottom w:val="none" w:sz="0" w:space="0" w:color="auto"/>
        <w:right w:val="none" w:sz="0" w:space="0" w:color="auto"/>
      </w:divBdr>
    </w:div>
    <w:div w:id="1733231939">
      <w:bodyDiv w:val="1"/>
      <w:marLeft w:val="0"/>
      <w:marRight w:val="0"/>
      <w:marTop w:val="0"/>
      <w:marBottom w:val="0"/>
      <w:divBdr>
        <w:top w:val="none" w:sz="0" w:space="0" w:color="auto"/>
        <w:left w:val="none" w:sz="0" w:space="0" w:color="auto"/>
        <w:bottom w:val="none" w:sz="0" w:space="0" w:color="auto"/>
        <w:right w:val="none" w:sz="0" w:space="0" w:color="auto"/>
      </w:divBdr>
    </w:div>
    <w:div w:id="1863976585">
      <w:bodyDiv w:val="1"/>
      <w:marLeft w:val="0"/>
      <w:marRight w:val="0"/>
      <w:marTop w:val="0"/>
      <w:marBottom w:val="0"/>
      <w:divBdr>
        <w:top w:val="none" w:sz="0" w:space="0" w:color="auto"/>
        <w:left w:val="none" w:sz="0" w:space="0" w:color="auto"/>
        <w:bottom w:val="none" w:sz="0" w:space="0" w:color="auto"/>
        <w:right w:val="none" w:sz="0" w:space="0" w:color="auto"/>
      </w:divBdr>
    </w:div>
    <w:div w:id="1907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studen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gistrar.ufl.edu/catalog/policies/regulationattendanc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o.ufl.edu/dr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dc:creator>
  <cp:keywords/>
  <dc:description/>
  <cp:lastModifiedBy>Garrett,Gretchen A</cp:lastModifiedBy>
  <cp:revision>3</cp:revision>
  <dcterms:created xsi:type="dcterms:W3CDTF">2018-08-09T14:14:00Z</dcterms:created>
  <dcterms:modified xsi:type="dcterms:W3CDTF">2018-08-10T13:24:00Z</dcterms:modified>
</cp:coreProperties>
</file>