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D21" w:rsidRPr="00966FB4" w:rsidRDefault="00F20D21" w:rsidP="00F20D21">
      <w:pPr>
        <w:pStyle w:val="PlainText"/>
        <w:jc w:val="center"/>
        <w:rPr>
          <w:rFonts w:asciiTheme="majorBidi" w:hAnsiTheme="majorBidi" w:cstheme="majorBidi"/>
          <w:b/>
          <w:sz w:val="24"/>
          <w:szCs w:val="24"/>
        </w:rPr>
      </w:pPr>
      <w:bookmarkStart w:id="0" w:name="_GoBack"/>
      <w:bookmarkEnd w:id="0"/>
      <w:r w:rsidRPr="00966FB4">
        <w:rPr>
          <w:rFonts w:asciiTheme="majorBidi" w:hAnsiTheme="majorBidi" w:cstheme="majorBidi"/>
          <w:b/>
          <w:sz w:val="24"/>
          <w:szCs w:val="24"/>
        </w:rPr>
        <w:t>UNIVERSITY OF FLORIDA</w:t>
      </w:r>
    </w:p>
    <w:p w:rsidR="00F20D21" w:rsidRPr="00966FB4" w:rsidRDefault="00F20D21" w:rsidP="00F20D21">
      <w:pPr>
        <w:pStyle w:val="PlainText"/>
        <w:jc w:val="center"/>
        <w:rPr>
          <w:rFonts w:asciiTheme="majorBidi" w:hAnsiTheme="majorBidi" w:cstheme="majorBidi"/>
          <w:b/>
          <w:sz w:val="24"/>
          <w:szCs w:val="24"/>
        </w:rPr>
      </w:pPr>
    </w:p>
    <w:p w:rsidR="00CD33B0" w:rsidRDefault="00150EF9" w:rsidP="00CD33B0">
      <w:pPr>
        <w:autoSpaceDE w:val="0"/>
        <w:autoSpaceDN w:val="0"/>
        <w:adjustRightInd w:val="0"/>
        <w:jc w:val="center"/>
        <w:rPr>
          <w:b/>
          <w:bCs/>
        </w:rPr>
      </w:pPr>
      <w:r w:rsidRPr="00966FB4">
        <w:rPr>
          <w:rFonts w:asciiTheme="majorBidi" w:hAnsiTheme="majorBidi" w:cstheme="majorBidi"/>
          <w:b/>
          <w:color w:val="000000"/>
          <w:szCs w:val="24"/>
        </w:rPr>
        <w:t xml:space="preserve"> </w:t>
      </w:r>
      <w:r w:rsidR="00CD33B0">
        <w:rPr>
          <w:rFonts w:asciiTheme="majorBidi" w:hAnsiTheme="majorBidi" w:cstheme="majorBidi"/>
          <w:b/>
          <w:color w:val="000000"/>
          <w:szCs w:val="24"/>
        </w:rPr>
        <w:t>IDH</w:t>
      </w:r>
      <w:r w:rsidR="003357D1">
        <w:rPr>
          <w:rFonts w:asciiTheme="majorBidi" w:hAnsiTheme="majorBidi" w:cstheme="majorBidi"/>
          <w:b/>
          <w:color w:val="000000"/>
          <w:szCs w:val="24"/>
        </w:rPr>
        <w:t xml:space="preserve">2930: </w:t>
      </w:r>
      <w:r w:rsidR="00D27A83" w:rsidRPr="007B2EDE">
        <w:rPr>
          <w:b/>
          <w:bCs/>
        </w:rPr>
        <w:t xml:space="preserve">(Un)common Reading: </w:t>
      </w:r>
    </w:p>
    <w:p w:rsidR="00D27A83" w:rsidRPr="003357D1" w:rsidRDefault="00CD33B0" w:rsidP="00CD33B0">
      <w:pPr>
        <w:autoSpaceDE w:val="0"/>
        <w:autoSpaceDN w:val="0"/>
        <w:adjustRightInd w:val="0"/>
        <w:jc w:val="center"/>
        <w:rPr>
          <w:b/>
          <w:bCs/>
        </w:rPr>
      </w:pPr>
      <w:r>
        <w:rPr>
          <w:b/>
          <w:bCs/>
          <w:i/>
          <w:iCs/>
        </w:rPr>
        <w:t>Small World</w:t>
      </w:r>
      <w:r w:rsidR="003357D1">
        <w:rPr>
          <w:b/>
          <w:bCs/>
          <w:i/>
          <w:iCs/>
        </w:rPr>
        <w:t xml:space="preserve">… </w:t>
      </w:r>
      <w:r>
        <w:rPr>
          <w:b/>
          <w:bCs/>
        </w:rPr>
        <w:t>A Novel about University Life</w:t>
      </w:r>
      <w:r w:rsidR="00E948AB">
        <w:rPr>
          <w:b/>
          <w:bCs/>
        </w:rPr>
        <w:t xml:space="preserve"> </w:t>
      </w:r>
    </w:p>
    <w:p w:rsidR="00201C6F" w:rsidRPr="00966FB4" w:rsidRDefault="00201C6F" w:rsidP="00D27A83">
      <w:pPr>
        <w:spacing w:line="232" w:lineRule="auto"/>
        <w:jc w:val="center"/>
        <w:rPr>
          <w:rFonts w:asciiTheme="majorBidi" w:hAnsiTheme="majorBidi" w:cstheme="majorBidi"/>
          <w:b/>
          <w:color w:val="000000"/>
          <w:szCs w:val="24"/>
        </w:rPr>
      </w:pPr>
    </w:p>
    <w:p w:rsidR="0035230B" w:rsidRPr="00966FB4" w:rsidRDefault="0035230B" w:rsidP="00871C32">
      <w:pPr>
        <w:spacing w:line="232" w:lineRule="auto"/>
        <w:jc w:val="center"/>
        <w:rPr>
          <w:rFonts w:asciiTheme="majorBidi" w:hAnsiTheme="majorBidi" w:cstheme="majorBidi"/>
          <w:b/>
          <w:color w:val="000000"/>
          <w:szCs w:val="24"/>
        </w:rPr>
      </w:pPr>
    </w:p>
    <w:p w:rsidR="00F20D21" w:rsidRPr="00966FB4" w:rsidRDefault="00F20D21" w:rsidP="00F20D21">
      <w:pPr>
        <w:pStyle w:val="PlainText"/>
        <w:jc w:val="center"/>
        <w:rPr>
          <w:rFonts w:asciiTheme="majorBidi" w:hAnsiTheme="majorBidi" w:cstheme="majorBidi"/>
          <w:b/>
          <w:sz w:val="24"/>
          <w:szCs w:val="24"/>
        </w:rPr>
      </w:pPr>
      <w:r w:rsidRPr="00966FB4">
        <w:rPr>
          <w:rFonts w:asciiTheme="majorBidi" w:hAnsiTheme="majorBidi" w:cstheme="majorBidi"/>
          <w:b/>
          <w:sz w:val="24"/>
          <w:szCs w:val="24"/>
        </w:rPr>
        <w:t>SYLLABUS</w:t>
      </w:r>
    </w:p>
    <w:p w:rsidR="00F20D21" w:rsidRPr="00966FB4" w:rsidRDefault="00F20D21" w:rsidP="00CD33B0">
      <w:pPr>
        <w:pStyle w:val="PlainText"/>
        <w:jc w:val="center"/>
        <w:rPr>
          <w:rFonts w:asciiTheme="majorBidi" w:hAnsiTheme="majorBidi" w:cstheme="majorBidi"/>
          <w:bCs/>
          <w:sz w:val="24"/>
          <w:szCs w:val="24"/>
          <w:rtl/>
          <w:lang w:bidi="he-IL"/>
        </w:rPr>
      </w:pPr>
      <w:r w:rsidRPr="00966FB4">
        <w:rPr>
          <w:rFonts w:asciiTheme="majorBidi" w:hAnsiTheme="majorBidi" w:cstheme="majorBidi"/>
          <w:b/>
          <w:sz w:val="24"/>
          <w:szCs w:val="24"/>
        </w:rPr>
        <w:t>Fall 20</w:t>
      </w:r>
      <w:r w:rsidRPr="00966FB4">
        <w:rPr>
          <w:rFonts w:asciiTheme="majorBidi" w:hAnsiTheme="majorBidi" w:cstheme="majorBidi"/>
          <w:bCs/>
          <w:sz w:val="24"/>
          <w:szCs w:val="24"/>
          <w:rtl/>
          <w:lang w:bidi="he-IL"/>
        </w:rPr>
        <w:t>1</w:t>
      </w:r>
      <w:r w:rsidR="00CD33B0">
        <w:rPr>
          <w:rFonts w:asciiTheme="majorBidi" w:hAnsiTheme="majorBidi" w:cstheme="majorBidi"/>
          <w:bCs/>
          <w:sz w:val="24"/>
          <w:szCs w:val="24"/>
          <w:lang w:bidi="he-IL"/>
        </w:rPr>
        <w:t>7</w:t>
      </w:r>
    </w:p>
    <w:p w:rsidR="00F20D21" w:rsidRPr="00966FB4" w:rsidRDefault="00F20D21" w:rsidP="00F20D21">
      <w:pPr>
        <w:pStyle w:val="PlainText"/>
        <w:jc w:val="center"/>
        <w:rPr>
          <w:rFonts w:asciiTheme="majorBidi" w:hAnsiTheme="majorBidi" w:cstheme="majorBidi"/>
          <w:b/>
          <w:sz w:val="24"/>
          <w:szCs w:val="24"/>
          <w:lang w:bidi="he-IL"/>
        </w:rPr>
      </w:pPr>
    </w:p>
    <w:p w:rsidR="00F20D21" w:rsidRPr="00966FB4" w:rsidRDefault="00F20D21" w:rsidP="00F20D21">
      <w:pPr>
        <w:rPr>
          <w:rFonts w:asciiTheme="majorBidi" w:hAnsiTheme="majorBidi" w:cstheme="majorBidi"/>
          <w:b/>
          <w:bCs/>
          <w:lang w:val="en-GB"/>
        </w:rPr>
      </w:pPr>
      <w:r w:rsidRPr="00966FB4">
        <w:rPr>
          <w:rFonts w:asciiTheme="majorBidi" w:hAnsiTheme="majorBidi" w:cstheme="majorBidi"/>
          <w:b/>
          <w:bCs/>
          <w:lang w:val="en-GB"/>
        </w:rPr>
        <w:t>INSTRUCTOR INFORMATION: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6030"/>
      </w:tblGrid>
      <w:tr w:rsidR="00F20D21" w:rsidRPr="00966FB4" w:rsidTr="00FD57EE">
        <w:tc>
          <w:tcPr>
            <w:tcW w:w="3150" w:type="dxa"/>
          </w:tcPr>
          <w:p w:rsidR="00F20D21" w:rsidRPr="00966FB4" w:rsidRDefault="00F20D21" w:rsidP="00FD57EE">
            <w:pPr>
              <w:jc w:val="center"/>
              <w:rPr>
                <w:rFonts w:asciiTheme="majorBidi" w:hAnsiTheme="majorBidi" w:cstheme="majorBidi"/>
                <w:b/>
                <w:bCs/>
                <w:lang w:val="en-GB"/>
              </w:rPr>
            </w:pPr>
            <w:r w:rsidRPr="00966FB4">
              <w:rPr>
                <w:rFonts w:asciiTheme="majorBidi" w:hAnsiTheme="majorBidi" w:cstheme="majorBidi"/>
                <w:b/>
                <w:lang w:val="en-GB"/>
              </w:rPr>
              <w:t>Instructor</w:t>
            </w:r>
          </w:p>
        </w:tc>
        <w:tc>
          <w:tcPr>
            <w:tcW w:w="6030" w:type="dxa"/>
          </w:tcPr>
          <w:p w:rsidR="00F20D21" w:rsidRPr="00966FB4" w:rsidRDefault="00F20D21" w:rsidP="00F20D21">
            <w:pPr>
              <w:jc w:val="center"/>
              <w:rPr>
                <w:rFonts w:asciiTheme="majorBidi" w:hAnsiTheme="majorBidi" w:cstheme="majorBidi"/>
                <w:lang w:val="en-GB"/>
              </w:rPr>
            </w:pPr>
            <w:r w:rsidRPr="00966FB4">
              <w:rPr>
                <w:rFonts w:asciiTheme="majorBidi" w:hAnsiTheme="majorBidi" w:cstheme="majorBidi"/>
                <w:lang w:val="en-GB"/>
              </w:rPr>
              <w:t>Dr. Dror Abend-David</w:t>
            </w:r>
          </w:p>
        </w:tc>
      </w:tr>
      <w:tr w:rsidR="00F20D21" w:rsidRPr="00966FB4" w:rsidTr="00FD57EE">
        <w:tc>
          <w:tcPr>
            <w:tcW w:w="3150" w:type="dxa"/>
          </w:tcPr>
          <w:p w:rsidR="00F20D21" w:rsidRPr="00966FB4" w:rsidRDefault="00F20D21" w:rsidP="00FD57EE">
            <w:pPr>
              <w:jc w:val="center"/>
              <w:rPr>
                <w:rFonts w:asciiTheme="majorBidi" w:hAnsiTheme="majorBidi" w:cstheme="majorBidi"/>
                <w:b/>
                <w:bCs/>
                <w:lang w:val="en-GB"/>
              </w:rPr>
            </w:pPr>
            <w:r w:rsidRPr="00966FB4">
              <w:rPr>
                <w:rFonts w:asciiTheme="majorBidi" w:hAnsiTheme="majorBidi" w:cstheme="majorBidi"/>
                <w:b/>
                <w:lang w:val="en-GB"/>
              </w:rPr>
              <w:t>Office</w:t>
            </w:r>
          </w:p>
        </w:tc>
        <w:tc>
          <w:tcPr>
            <w:tcW w:w="6030" w:type="dxa"/>
          </w:tcPr>
          <w:p w:rsidR="00F20D21" w:rsidRPr="00966FB4" w:rsidRDefault="00F20D21" w:rsidP="00FD57EE">
            <w:pPr>
              <w:jc w:val="center"/>
              <w:rPr>
                <w:rFonts w:asciiTheme="majorBidi" w:hAnsiTheme="majorBidi" w:cstheme="majorBidi"/>
                <w:b/>
                <w:bCs/>
                <w:lang w:val="en-GB"/>
              </w:rPr>
            </w:pPr>
            <w:r w:rsidRPr="00966FB4">
              <w:rPr>
                <w:rFonts w:asciiTheme="majorBidi" w:hAnsiTheme="majorBidi" w:cstheme="majorBidi"/>
                <w:lang w:val="en-GB"/>
              </w:rPr>
              <w:t>Pugh 337</w:t>
            </w:r>
          </w:p>
        </w:tc>
      </w:tr>
      <w:tr w:rsidR="00F20D21" w:rsidRPr="00966FB4" w:rsidTr="00FD57EE">
        <w:tc>
          <w:tcPr>
            <w:tcW w:w="3150" w:type="dxa"/>
          </w:tcPr>
          <w:p w:rsidR="00F20D21" w:rsidRPr="00966FB4" w:rsidRDefault="00F20D21" w:rsidP="00FD57EE">
            <w:pPr>
              <w:jc w:val="center"/>
              <w:rPr>
                <w:rFonts w:asciiTheme="majorBidi" w:hAnsiTheme="majorBidi" w:cstheme="majorBidi"/>
                <w:b/>
                <w:bCs/>
                <w:lang w:val="en-GB"/>
              </w:rPr>
            </w:pPr>
            <w:r w:rsidRPr="00966FB4">
              <w:rPr>
                <w:rFonts w:asciiTheme="majorBidi" w:hAnsiTheme="majorBidi" w:cstheme="majorBidi"/>
                <w:b/>
                <w:lang w:val="en-GB"/>
              </w:rPr>
              <w:t>Phone</w:t>
            </w:r>
          </w:p>
        </w:tc>
        <w:tc>
          <w:tcPr>
            <w:tcW w:w="6030" w:type="dxa"/>
          </w:tcPr>
          <w:p w:rsidR="00F20D21" w:rsidRPr="00966FB4" w:rsidRDefault="00F20D21" w:rsidP="00FD57EE">
            <w:pPr>
              <w:jc w:val="center"/>
              <w:rPr>
                <w:rFonts w:asciiTheme="majorBidi" w:hAnsiTheme="majorBidi" w:cstheme="majorBidi"/>
                <w:b/>
                <w:bCs/>
                <w:lang w:val="en-GB"/>
              </w:rPr>
            </w:pPr>
            <w:r w:rsidRPr="00966FB4">
              <w:rPr>
                <w:rFonts w:asciiTheme="majorBidi" w:hAnsiTheme="majorBidi" w:cstheme="majorBidi"/>
                <w:lang w:val="en-GB"/>
              </w:rPr>
              <w:t>(352) 486-3845</w:t>
            </w:r>
          </w:p>
        </w:tc>
      </w:tr>
      <w:tr w:rsidR="00F20D21" w:rsidRPr="00966FB4" w:rsidTr="00FD57EE">
        <w:tc>
          <w:tcPr>
            <w:tcW w:w="3150" w:type="dxa"/>
          </w:tcPr>
          <w:p w:rsidR="00F20D21" w:rsidRPr="00966FB4" w:rsidRDefault="00F20D21" w:rsidP="00FD57EE">
            <w:pPr>
              <w:jc w:val="center"/>
              <w:rPr>
                <w:rFonts w:asciiTheme="majorBidi" w:hAnsiTheme="majorBidi" w:cstheme="majorBidi"/>
                <w:b/>
                <w:bCs/>
                <w:lang w:val="en-GB"/>
              </w:rPr>
            </w:pPr>
            <w:r w:rsidRPr="00966FB4">
              <w:rPr>
                <w:rFonts w:asciiTheme="majorBidi" w:hAnsiTheme="majorBidi" w:cstheme="majorBidi"/>
                <w:b/>
                <w:lang w:val="en-GB"/>
              </w:rPr>
              <w:t>Office Hours</w:t>
            </w:r>
          </w:p>
        </w:tc>
        <w:tc>
          <w:tcPr>
            <w:tcW w:w="6030" w:type="dxa"/>
          </w:tcPr>
          <w:p w:rsidR="00F20D21" w:rsidRPr="00966FB4" w:rsidRDefault="00F20D21" w:rsidP="00FD57EE">
            <w:pPr>
              <w:jc w:val="center"/>
              <w:rPr>
                <w:rFonts w:asciiTheme="majorBidi" w:hAnsiTheme="majorBidi" w:cstheme="majorBidi"/>
                <w:bCs/>
                <w:lang w:val="en-GB"/>
              </w:rPr>
            </w:pPr>
            <w:r w:rsidRPr="00966FB4">
              <w:rPr>
                <w:rFonts w:asciiTheme="majorBidi" w:hAnsiTheme="majorBidi" w:cstheme="majorBidi"/>
                <w:bCs/>
                <w:lang w:val="en-GB"/>
              </w:rPr>
              <w:t>M 5; W 4-5 – By Appointment</w:t>
            </w:r>
          </w:p>
        </w:tc>
      </w:tr>
      <w:tr w:rsidR="00F20D21" w:rsidRPr="00966FB4" w:rsidTr="00FD57EE">
        <w:tc>
          <w:tcPr>
            <w:tcW w:w="3150" w:type="dxa"/>
          </w:tcPr>
          <w:p w:rsidR="00F20D21" w:rsidRPr="00966FB4" w:rsidRDefault="00F20D21" w:rsidP="00FD57EE">
            <w:pPr>
              <w:jc w:val="center"/>
              <w:rPr>
                <w:rFonts w:asciiTheme="majorBidi" w:hAnsiTheme="majorBidi" w:cstheme="majorBidi"/>
                <w:b/>
                <w:bCs/>
                <w:lang w:val="en-GB"/>
              </w:rPr>
            </w:pPr>
            <w:r w:rsidRPr="00966FB4">
              <w:rPr>
                <w:rFonts w:asciiTheme="majorBidi" w:hAnsiTheme="majorBidi" w:cstheme="majorBidi"/>
                <w:b/>
                <w:lang w:val="en-GB"/>
              </w:rPr>
              <w:t>E</w:t>
            </w:r>
            <w:r w:rsidRPr="00966FB4">
              <w:rPr>
                <w:rFonts w:asciiTheme="majorBidi" w:hAnsiTheme="majorBidi" w:cstheme="majorBidi"/>
                <w:b/>
                <w:lang w:val="en-GB"/>
              </w:rPr>
              <w:noBreakHyphen/>
              <w:t>Mail</w:t>
            </w:r>
          </w:p>
        </w:tc>
        <w:tc>
          <w:tcPr>
            <w:tcW w:w="6030" w:type="dxa"/>
          </w:tcPr>
          <w:p w:rsidR="00F20D21" w:rsidRPr="00966FB4" w:rsidRDefault="006047E0" w:rsidP="00A26A21">
            <w:pPr>
              <w:jc w:val="center"/>
              <w:rPr>
                <w:rFonts w:asciiTheme="majorBidi" w:hAnsiTheme="majorBidi" w:cstheme="majorBidi"/>
                <w:lang w:val="en-GB"/>
              </w:rPr>
            </w:pPr>
            <w:hyperlink r:id="rId8" w:history="1">
              <w:r w:rsidR="00A26A21" w:rsidRPr="00D93CE1">
                <w:rPr>
                  <w:rStyle w:val="Hyperlink"/>
                  <w:rFonts w:asciiTheme="majorBidi" w:hAnsiTheme="majorBidi" w:cstheme="majorBidi"/>
                  <w:lang w:val="en-GB"/>
                </w:rPr>
                <w:t>da2137@nyu.edu</w:t>
              </w:r>
            </w:hyperlink>
          </w:p>
        </w:tc>
      </w:tr>
    </w:tbl>
    <w:p w:rsidR="00F20D21" w:rsidRPr="00966FB4" w:rsidRDefault="00F20D21" w:rsidP="00F20D21">
      <w:pPr>
        <w:rPr>
          <w:rFonts w:asciiTheme="majorBidi" w:hAnsiTheme="majorBidi" w:cstheme="majorBidi"/>
          <w:b/>
          <w:bCs/>
          <w:lang w:val="en-GB"/>
        </w:rPr>
      </w:pPr>
    </w:p>
    <w:p w:rsidR="00F20D21" w:rsidRPr="00966FB4" w:rsidRDefault="00F20D21" w:rsidP="00F20D21">
      <w:pPr>
        <w:rPr>
          <w:rFonts w:asciiTheme="majorBidi" w:hAnsiTheme="majorBidi" w:cstheme="majorBidi"/>
          <w:b/>
          <w:bCs/>
          <w:lang w:val="en-GB"/>
        </w:rPr>
      </w:pPr>
      <w:r w:rsidRPr="00966FB4">
        <w:rPr>
          <w:rFonts w:asciiTheme="majorBidi" w:hAnsiTheme="majorBidi" w:cstheme="majorBidi"/>
          <w:b/>
          <w:bCs/>
          <w:lang w:val="en-GB"/>
        </w:rPr>
        <w:t>COURSE INFORMATION: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6030"/>
      </w:tblGrid>
      <w:tr w:rsidR="00F20D21" w:rsidRPr="00966FB4" w:rsidTr="00FD57EE">
        <w:tc>
          <w:tcPr>
            <w:tcW w:w="3150" w:type="dxa"/>
          </w:tcPr>
          <w:p w:rsidR="00F20D21" w:rsidRPr="00966FB4" w:rsidRDefault="00F20D21" w:rsidP="00FD57EE">
            <w:pPr>
              <w:jc w:val="center"/>
              <w:rPr>
                <w:rFonts w:asciiTheme="majorBidi" w:hAnsiTheme="majorBidi" w:cstheme="majorBidi"/>
                <w:b/>
              </w:rPr>
            </w:pPr>
            <w:r w:rsidRPr="00966FB4">
              <w:rPr>
                <w:rFonts w:asciiTheme="majorBidi" w:hAnsiTheme="majorBidi" w:cstheme="majorBidi"/>
                <w:b/>
                <w:iCs/>
                <w:color w:val="000000"/>
                <w:lang w:val="en-GB"/>
              </w:rPr>
              <w:t>Time</w:t>
            </w:r>
          </w:p>
        </w:tc>
        <w:tc>
          <w:tcPr>
            <w:tcW w:w="6030" w:type="dxa"/>
          </w:tcPr>
          <w:p w:rsidR="00F20D21" w:rsidRPr="00966FB4" w:rsidRDefault="00D27A83" w:rsidP="008945E6">
            <w:pPr>
              <w:jc w:val="center"/>
              <w:rPr>
                <w:rFonts w:asciiTheme="majorBidi" w:hAnsiTheme="majorBidi" w:cstheme="majorBidi"/>
              </w:rPr>
            </w:pPr>
            <w:r>
              <w:rPr>
                <w:rFonts w:asciiTheme="majorBidi" w:hAnsiTheme="majorBidi" w:cstheme="majorBidi"/>
                <w:color w:val="000000"/>
                <w:lang w:val="en-GB"/>
              </w:rPr>
              <w:t xml:space="preserve">Monday, </w:t>
            </w:r>
            <w:r w:rsidR="008945E6">
              <w:rPr>
                <w:rFonts w:asciiTheme="majorBidi" w:hAnsiTheme="majorBidi" w:cstheme="majorBidi"/>
                <w:color w:val="000000"/>
                <w:lang w:val="en-GB"/>
              </w:rPr>
              <w:t>6</w:t>
            </w:r>
            <w:r w:rsidRPr="00D27A83">
              <w:rPr>
                <w:rFonts w:asciiTheme="majorBidi" w:hAnsiTheme="majorBidi" w:cstheme="majorBidi"/>
                <w:color w:val="000000"/>
                <w:vertAlign w:val="superscript"/>
                <w:lang w:val="en-GB"/>
              </w:rPr>
              <w:t>th</w:t>
            </w:r>
            <w:r>
              <w:rPr>
                <w:rFonts w:asciiTheme="majorBidi" w:hAnsiTheme="majorBidi" w:cstheme="majorBidi"/>
                <w:color w:val="000000"/>
                <w:lang w:val="en-GB"/>
              </w:rPr>
              <w:t xml:space="preserve"> Period</w:t>
            </w:r>
          </w:p>
        </w:tc>
      </w:tr>
      <w:tr w:rsidR="00F20D21" w:rsidRPr="00966FB4" w:rsidTr="00FD57EE">
        <w:tc>
          <w:tcPr>
            <w:tcW w:w="3150" w:type="dxa"/>
          </w:tcPr>
          <w:p w:rsidR="00F20D21" w:rsidRPr="00966FB4" w:rsidRDefault="00F20D21" w:rsidP="00FD57EE">
            <w:pPr>
              <w:jc w:val="center"/>
              <w:rPr>
                <w:rFonts w:asciiTheme="majorBidi" w:hAnsiTheme="majorBidi" w:cstheme="majorBidi"/>
                <w:b/>
              </w:rPr>
            </w:pPr>
            <w:r w:rsidRPr="00966FB4">
              <w:rPr>
                <w:rFonts w:asciiTheme="majorBidi" w:hAnsiTheme="majorBidi" w:cstheme="majorBidi"/>
                <w:b/>
              </w:rPr>
              <w:t>Location</w:t>
            </w:r>
          </w:p>
        </w:tc>
        <w:tc>
          <w:tcPr>
            <w:tcW w:w="6030" w:type="dxa"/>
          </w:tcPr>
          <w:p w:rsidR="00F20D21" w:rsidRPr="00966FB4" w:rsidRDefault="00D27A83" w:rsidP="00FD57EE">
            <w:pPr>
              <w:jc w:val="center"/>
              <w:rPr>
                <w:rFonts w:asciiTheme="majorBidi" w:hAnsiTheme="majorBidi" w:cstheme="majorBidi"/>
              </w:rPr>
            </w:pPr>
            <w:r>
              <w:rPr>
                <w:rFonts w:asciiTheme="majorBidi" w:hAnsiTheme="majorBidi" w:cstheme="majorBidi"/>
                <w:color w:val="000000"/>
                <w:lang w:val="en-GB"/>
              </w:rPr>
              <w:t>LIT 0119</w:t>
            </w:r>
          </w:p>
        </w:tc>
      </w:tr>
    </w:tbl>
    <w:p w:rsidR="00F20D21" w:rsidRPr="00966FB4" w:rsidRDefault="00F20D21" w:rsidP="00322AD4">
      <w:pPr>
        <w:tabs>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s>
        <w:spacing w:line="240" w:lineRule="atLeast"/>
        <w:ind w:right="36"/>
        <w:rPr>
          <w:rFonts w:asciiTheme="majorBidi" w:hAnsiTheme="majorBidi" w:cstheme="majorBidi"/>
          <w:b/>
          <w:color w:val="000000"/>
          <w:szCs w:val="24"/>
          <w:rtl/>
        </w:rPr>
      </w:pPr>
    </w:p>
    <w:p w:rsidR="00F20D21" w:rsidRPr="00966FB4" w:rsidRDefault="00F20D21" w:rsidP="00322AD4">
      <w:pPr>
        <w:tabs>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s>
        <w:spacing w:line="240" w:lineRule="atLeast"/>
        <w:ind w:right="36"/>
        <w:rPr>
          <w:rFonts w:asciiTheme="majorBidi" w:hAnsiTheme="majorBidi" w:cstheme="majorBidi"/>
          <w:b/>
          <w:color w:val="000000"/>
          <w:szCs w:val="24"/>
          <w:rtl/>
        </w:rPr>
      </w:pPr>
    </w:p>
    <w:p w:rsidR="00F20D21" w:rsidRPr="00966FB4" w:rsidRDefault="00F20D21" w:rsidP="00322AD4">
      <w:pPr>
        <w:tabs>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s>
        <w:spacing w:line="240" w:lineRule="atLeast"/>
        <w:ind w:right="36"/>
        <w:rPr>
          <w:rFonts w:asciiTheme="majorBidi" w:hAnsiTheme="majorBidi" w:cstheme="majorBidi"/>
          <w:b/>
          <w:color w:val="000000"/>
          <w:szCs w:val="24"/>
          <w:rtl/>
        </w:rPr>
      </w:pPr>
    </w:p>
    <w:p w:rsidR="00322AD4" w:rsidRDefault="00201C6F" w:rsidP="00322AD4">
      <w:pPr>
        <w:tabs>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s>
        <w:spacing w:line="240" w:lineRule="atLeast"/>
        <w:ind w:right="36"/>
        <w:rPr>
          <w:rFonts w:asciiTheme="majorBidi" w:hAnsiTheme="majorBidi" w:cstheme="majorBidi"/>
          <w:b/>
          <w:color w:val="000000"/>
          <w:szCs w:val="24"/>
        </w:rPr>
      </w:pPr>
      <w:r w:rsidRPr="00966FB4">
        <w:rPr>
          <w:rFonts w:asciiTheme="majorBidi" w:hAnsiTheme="majorBidi" w:cstheme="majorBidi"/>
          <w:b/>
          <w:color w:val="000000"/>
          <w:szCs w:val="24"/>
        </w:rPr>
        <w:t>Course Description:</w:t>
      </w:r>
      <w:r w:rsidR="00F76E41" w:rsidRPr="00966FB4">
        <w:rPr>
          <w:rFonts w:asciiTheme="majorBidi" w:hAnsiTheme="majorBidi" w:cstheme="majorBidi"/>
          <w:b/>
          <w:color w:val="000000"/>
          <w:szCs w:val="24"/>
        </w:rPr>
        <w:t xml:space="preserve"> </w:t>
      </w:r>
    </w:p>
    <w:p w:rsidR="00243C53" w:rsidRPr="00966FB4" w:rsidRDefault="00243C53" w:rsidP="00322AD4">
      <w:pPr>
        <w:tabs>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s>
        <w:spacing w:line="240" w:lineRule="atLeast"/>
        <w:ind w:right="36"/>
        <w:rPr>
          <w:rFonts w:asciiTheme="majorBidi" w:hAnsiTheme="majorBidi" w:cstheme="majorBidi"/>
          <w:b/>
          <w:color w:val="000000"/>
          <w:szCs w:val="24"/>
        </w:rPr>
      </w:pPr>
    </w:p>
    <w:p w:rsidR="00514562" w:rsidRPr="00966FB4" w:rsidRDefault="00CD33B0" w:rsidP="0081407A">
      <w:pPr>
        <w:autoSpaceDE w:val="0"/>
        <w:autoSpaceDN w:val="0"/>
        <w:adjustRightInd w:val="0"/>
        <w:rPr>
          <w:rFonts w:asciiTheme="majorBidi" w:hAnsiTheme="majorBidi" w:cstheme="majorBidi"/>
          <w:szCs w:val="24"/>
        </w:rPr>
      </w:pPr>
      <w:r>
        <w:t xml:space="preserve">David Lodge, a </w:t>
      </w:r>
      <w:r w:rsidRPr="00CD33B0">
        <w:t>Professor of English Literature at the University of Birmingham</w:t>
      </w:r>
      <w:r>
        <w:t>, has decided to write a series of novels about what he knows best: The pleasure</w:t>
      </w:r>
      <w:r w:rsidR="00243C53">
        <w:t>s</w:t>
      </w:r>
      <w:r>
        <w:t xml:space="preserve">, displeasures, passions, and intrigues </w:t>
      </w:r>
      <w:r w:rsidR="00243C53">
        <w:t xml:space="preserve">of </w:t>
      </w:r>
      <w:r>
        <w:t xml:space="preserve">the academic world. In </w:t>
      </w:r>
      <w:r>
        <w:rPr>
          <w:i/>
          <w:iCs/>
        </w:rPr>
        <w:t>Small World</w:t>
      </w:r>
      <w:r>
        <w:t xml:space="preserve">, one of his best </w:t>
      </w:r>
      <w:r w:rsidR="00243C53">
        <w:t xml:space="preserve">known </w:t>
      </w:r>
      <w:r>
        <w:t>novels that was adapted into a television series</w:t>
      </w:r>
      <w:r w:rsidR="00243C53">
        <w:t xml:space="preserve"> in 1988</w:t>
      </w:r>
      <w:r>
        <w:t xml:space="preserve">, the characters </w:t>
      </w:r>
      <w:r w:rsidR="0081407A">
        <w:t>literally</w:t>
      </w:r>
      <w:r>
        <w:t xml:space="preserve"> chase each other across the globe, discussing academic life in different countries, and unfolding a plot of conspiracy, academic politics, </w:t>
      </w:r>
      <w:r w:rsidR="00243C53">
        <w:t xml:space="preserve">and, of course, a good deal of romance. Class discussion will consider Lodge’s view of academic life, and the extent to which it models the college experience of the students. </w:t>
      </w:r>
    </w:p>
    <w:p w:rsidR="00E379E4" w:rsidRPr="00966FB4" w:rsidRDefault="00E379E4" w:rsidP="00E379E4">
      <w:pPr>
        <w:pStyle w:val="HTMLPreformatted"/>
        <w:rPr>
          <w:rFonts w:asciiTheme="majorBidi" w:hAnsiTheme="majorBidi" w:cstheme="majorBidi"/>
          <w:sz w:val="24"/>
          <w:szCs w:val="24"/>
        </w:rPr>
      </w:pPr>
    </w:p>
    <w:p w:rsidR="00243C53" w:rsidRDefault="00243C53" w:rsidP="00201C6F">
      <w:pPr>
        <w:pStyle w:val="Heading2"/>
        <w:rPr>
          <w:rFonts w:asciiTheme="majorBidi" w:hAnsiTheme="majorBidi" w:cstheme="majorBidi"/>
          <w:szCs w:val="24"/>
          <w:u w:val="none"/>
        </w:rPr>
      </w:pPr>
      <w:r>
        <w:rPr>
          <w:rFonts w:asciiTheme="majorBidi" w:hAnsiTheme="majorBidi" w:cstheme="majorBidi"/>
          <w:szCs w:val="24"/>
          <w:u w:val="none"/>
        </w:rPr>
        <w:t>Reading Material:</w:t>
      </w:r>
    </w:p>
    <w:p w:rsidR="00243C53" w:rsidRDefault="00243C53" w:rsidP="00243C53"/>
    <w:p w:rsidR="00243C53" w:rsidRPr="00243C53" w:rsidRDefault="00243C53" w:rsidP="00243C53">
      <w:r>
        <w:tab/>
        <w:t xml:space="preserve">Lodge, David, </w:t>
      </w:r>
      <w:r>
        <w:rPr>
          <w:i/>
          <w:iCs/>
        </w:rPr>
        <w:t>Small World</w:t>
      </w:r>
      <w:r>
        <w:t xml:space="preserve">. </w:t>
      </w:r>
      <w:r w:rsidR="00EB54F3">
        <w:t>New York, NY: Penguin. 1995.</w:t>
      </w:r>
    </w:p>
    <w:p w:rsidR="00243C53" w:rsidRDefault="00243C53" w:rsidP="00201C6F">
      <w:pPr>
        <w:pStyle w:val="Heading2"/>
        <w:rPr>
          <w:rFonts w:asciiTheme="majorBidi" w:hAnsiTheme="majorBidi" w:cstheme="majorBidi"/>
          <w:szCs w:val="24"/>
          <w:u w:val="none"/>
        </w:rPr>
      </w:pPr>
    </w:p>
    <w:p w:rsidR="00201C6F" w:rsidRPr="00966FB4" w:rsidRDefault="00201C6F" w:rsidP="00201C6F">
      <w:pPr>
        <w:pStyle w:val="Heading2"/>
        <w:rPr>
          <w:rFonts w:asciiTheme="majorBidi" w:hAnsiTheme="majorBidi" w:cstheme="majorBidi"/>
          <w:szCs w:val="24"/>
          <w:u w:val="none"/>
        </w:rPr>
      </w:pPr>
      <w:r w:rsidRPr="00966FB4">
        <w:rPr>
          <w:rFonts w:asciiTheme="majorBidi" w:hAnsiTheme="majorBidi" w:cstheme="majorBidi"/>
          <w:szCs w:val="24"/>
          <w:u w:val="none"/>
        </w:rPr>
        <w:t>Requirements:</w:t>
      </w:r>
    </w:p>
    <w:p w:rsidR="00243C53" w:rsidRDefault="00243C53" w:rsidP="00FD23F6">
      <w:pPr>
        <w:jc w:val="both"/>
        <w:rPr>
          <w:rFonts w:asciiTheme="majorBidi" w:hAnsiTheme="majorBidi" w:cstheme="majorBidi"/>
          <w:i/>
          <w:szCs w:val="24"/>
          <w:u w:val="single"/>
        </w:rPr>
      </w:pPr>
    </w:p>
    <w:p w:rsidR="00FD23F6" w:rsidRPr="00966FB4" w:rsidRDefault="00201C6F" w:rsidP="00FD23F6">
      <w:pPr>
        <w:jc w:val="both"/>
        <w:rPr>
          <w:rFonts w:asciiTheme="majorBidi" w:hAnsiTheme="majorBidi" w:cstheme="majorBidi"/>
          <w:szCs w:val="24"/>
        </w:rPr>
      </w:pPr>
      <w:r w:rsidRPr="00966FB4">
        <w:rPr>
          <w:rFonts w:asciiTheme="majorBidi" w:hAnsiTheme="majorBidi" w:cstheme="majorBidi"/>
          <w:i/>
          <w:szCs w:val="24"/>
          <w:u w:val="single"/>
        </w:rPr>
        <w:t>Attendance</w:t>
      </w:r>
      <w:r w:rsidRPr="00966FB4">
        <w:rPr>
          <w:rFonts w:asciiTheme="majorBidi" w:hAnsiTheme="majorBidi" w:cstheme="majorBidi"/>
          <w:szCs w:val="24"/>
          <w:u w:val="single"/>
        </w:rPr>
        <w:t>.</w:t>
      </w:r>
      <w:r w:rsidRPr="00966FB4">
        <w:rPr>
          <w:rFonts w:asciiTheme="majorBidi" w:hAnsiTheme="majorBidi" w:cstheme="majorBidi"/>
          <w:szCs w:val="24"/>
        </w:rPr>
        <w:t xml:space="preserve"> </w:t>
      </w:r>
      <w:r w:rsidR="00514562" w:rsidRPr="00966FB4">
        <w:rPr>
          <w:rFonts w:asciiTheme="majorBidi" w:hAnsiTheme="majorBidi" w:cstheme="majorBidi"/>
          <w:b/>
          <w:szCs w:val="24"/>
        </w:rPr>
        <w:t>REGULAR ATTENDANCE IN CLASS IS REQUIRED</w:t>
      </w:r>
      <w:r w:rsidR="00E379E4" w:rsidRPr="00966FB4">
        <w:rPr>
          <w:rFonts w:asciiTheme="majorBidi" w:hAnsiTheme="majorBidi" w:cstheme="majorBidi"/>
          <w:szCs w:val="24"/>
        </w:rPr>
        <w:t xml:space="preserve">.  </w:t>
      </w:r>
      <w:r w:rsidR="00FD23F6" w:rsidRPr="00966FB4">
        <w:rPr>
          <w:rFonts w:asciiTheme="majorBidi" w:hAnsiTheme="majorBidi" w:cstheme="majorBidi"/>
          <w:szCs w:val="24"/>
        </w:rPr>
        <w:t>If you have no absences, your final grade will increase by a half a point.  5-8 absences will result in lowering your grade half a point. 9 – 12 absences will result in lowering your with one point. 13 absences will result in failing the class.  Since class meetings are short and typically involve active student’s participations, tardiness is especially disturbing.  Being tardy three times is equivalent to one absence.</w:t>
      </w:r>
    </w:p>
    <w:p w:rsidR="003D1FC8" w:rsidRPr="00966FB4" w:rsidRDefault="003D1FC8" w:rsidP="00FD23F6">
      <w:pPr>
        <w:jc w:val="both"/>
        <w:rPr>
          <w:rFonts w:asciiTheme="majorBidi" w:hAnsiTheme="majorBidi" w:cstheme="majorBidi"/>
          <w:szCs w:val="24"/>
        </w:rPr>
      </w:pPr>
    </w:p>
    <w:p w:rsidR="003D1FC8" w:rsidRPr="00966FB4" w:rsidRDefault="003D1FC8" w:rsidP="003D1FC8">
      <w:pPr>
        <w:jc w:val="both"/>
        <w:rPr>
          <w:rFonts w:asciiTheme="majorBidi" w:hAnsiTheme="majorBidi" w:cstheme="majorBidi"/>
          <w:szCs w:val="24"/>
        </w:rPr>
      </w:pPr>
      <w:r w:rsidRPr="00966FB4">
        <w:rPr>
          <w:rFonts w:asciiTheme="majorBidi" w:hAnsiTheme="majorBidi" w:cstheme="majorBidi"/>
          <w:szCs w:val="24"/>
        </w:rPr>
        <w:lastRenderedPageBreak/>
        <w:t xml:space="preserve">For an excused absence: </w:t>
      </w:r>
      <w:r w:rsidRPr="00966FB4">
        <w:rPr>
          <w:rFonts w:asciiTheme="majorBidi" w:hAnsiTheme="majorBidi" w:cstheme="majorBidi"/>
          <w:b/>
          <w:bCs/>
          <w:szCs w:val="24"/>
        </w:rPr>
        <w:t>Please do not contact the instructor</w:t>
      </w:r>
      <w:r w:rsidRPr="00966FB4">
        <w:rPr>
          <w:rFonts w:asciiTheme="majorBidi" w:hAnsiTheme="majorBidi" w:cstheme="majorBidi"/>
          <w:szCs w:val="24"/>
        </w:rPr>
        <w:t xml:space="preserve">. Contact the office of the Dean of Students at </w:t>
      </w:r>
      <w:hyperlink r:id="rId9" w:history="1">
        <w:r w:rsidRPr="00966FB4">
          <w:rPr>
            <w:rStyle w:val="Hyperlink"/>
            <w:rFonts w:asciiTheme="majorBidi" w:hAnsiTheme="majorBidi" w:cstheme="majorBidi"/>
            <w:szCs w:val="24"/>
          </w:rPr>
          <w:t>umattter@ufl.edu</w:t>
        </w:r>
      </w:hyperlink>
      <w:r w:rsidRPr="00966FB4">
        <w:rPr>
          <w:rFonts w:asciiTheme="majorBidi" w:hAnsiTheme="majorBidi" w:cstheme="majorBidi"/>
          <w:szCs w:val="24"/>
        </w:rPr>
        <w:t>. The office of the Dean of Students will alert your instructor (and your other instructors for the relevant dates).</w:t>
      </w:r>
    </w:p>
    <w:p w:rsidR="003D1FC8" w:rsidRPr="00966FB4" w:rsidRDefault="003D1FC8" w:rsidP="00FD23F6">
      <w:pPr>
        <w:jc w:val="both"/>
        <w:rPr>
          <w:rFonts w:asciiTheme="majorBidi" w:hAnsiTheme="majorBidi" w:cstheme="majorBidi"/>
          <w:szCs w:val="24"/>
        </w:rPr>
      </w:pPr>
    </w:p>
    <w:p w:rsidR="00A062FC" w:rsidRPr="00966FB4" w:rsidRDefault="00A062FC" w:rsidP="00FD23F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right="36"/>
        <w:rPr>
          <w:rFonts w:asciiTheme="majorBidi" w:hAnsiTheme="majorBidi" w:cstheme="majorBidi"/>
          <w:szCs w:val="24"/>
        </w:rPr>
      </w:pPr>
    </w:p>
    <w:p w:rsidR="00A062FC" w:rsidRPr="00966FB4" w:rsidRDefault="0043232A" w:rsidP="003D1FC8">
      <w:pPr>
        <w:ind w:right="36"/>
        <w:rPr>
          <w:rFonts w:asciiTheme="majorBidi" w:hAnsiTheme="majorBidi" w:cstheme="majorBidi"/>
          <w:szCs w:val="24"/>
        </w:rPr>
      </w:pPr>
      <w:r w:rsidRPr="00966FB4">
        <w:rPr>
          <w:rFonts w:asciiTheme="majorBidi" w:hAnsiTheme="majorBidi" w:cstheme="majorBidi"/>
          <w:i/>
          <w:szCs w:val="24"/>
          <w:u w:val="single"/>
        </w:rPr>
        <w:t>Make-up Policy.</w:t>
      </w:r>
      <w:r w:rsidRPr="00966FB4">
        <w:rPr>
          <w:rFonts w:asciiTheme="majorBidi" w:hAnsiTheme="majorBidi" w:cstheme="majorBidi"/>
          <w:szCs w:val="24"/>
        </w:rPr>
        <w:t xml:space="preserve">  </w:t>
      </w:r>
      <w:r w:rsidR="003D1FC8" w:rsidRPr="00966FB4">
        <w:rPr>
          <w:rFonts w:asciiTheme="majorBidi" w:hAnsiTheme="majorBidi" w:cstheme="majorBidi"/>
          <w:szCs w:val="24"/>
        </w:rPr>
        <w:t>Except in the case of certified illness or other UF accepted excuse (</w:t>
      </w:r>
      <w:hyperlink r:id="rId10" w:history="1">
        <w:r w:rsidR="003D1FC8" w:rsidRPr="00966FB4">
          <w:rPr>
            <w:rStyle w:val="Hyperlink"/>
            <w:rFonts w:asciiTheme="majorBidi" w:hAnsiTheme="majorBidi" w:cstheme="majorBidi"/>
            <w:szCs w:val="24"/>
          </w:rPr>
          <w:t>https://catalog.ufl.edu/ugrad/current/regulations/info/attendance.aspx</w:t>
        </w:r>
      </w:hyperlink>
      <w:r w:rsidR="003D1FC8" w:rsidRPr="00966FB4">
        <w:rPr>
          <w:rFonts w:asciiTheme="majorBidi" w:hAnsiTheme="majorBidi" w:cstheme="majorBidi"/>
          <w:szCs w:val="24"/>
        </w:rPr>
        <w:t>), there will be no make-up option for missed exams or late assignments. Assignments cannot be resubmitted for a higher grade.</w:t>
      </w:r>
    </w:p>
    <w:p w:rsidR="00A062FC" w:rsidRPr="00966FB4" w:rsidRDefault="00A062FC" w:rsidP="00A062FC">
      <w:pPr>
        <w:rPr>
          <w:rFonts w:asciiTheme="majorBidi" w:hAnsiTheme="majorBidi" w:cstheme="majorBidi"/>
          <w:szCs w:val="24"/>
        </w:rPr>
      </w:pPr>
    </w:p>
    <w:p w:rsidR="00D27A83" w:rsidRDefault="00D27A83" w:rsidP="00D27A83">
      <w:pPr>
        <w:autoSpaceDE w:val="0"/>
        <w:autoSpaceDN w:val="0"/>
        <w:adjustRightInd w:val="0"/>
      </w:pPr>
      <w:r>
        <w:rPr>
          <w:b/>
          <w:bCs/>
        </w:rPr>
        <w:t>Assignments</w:t>
      </w:r>
      <w:r>
        <w:t>:</w:t>
      </w:r>
    </w:p>
    <w:p w:rsidR="00D27A83" w:rsidRDefault="00D27A83" w:rsidP="00D27A83">
      <w:pPr>
        <w:autoSpaceDE w:val="0"/>
        <w:autoSpaceDN w:val="0"/>
        <w:adjustRightInd w:val="0"/>
        <w:rPr>
          <w:i/>
          <w:iCs/>
        </w:rPr>
      </w:pPr>
    </w:p>
    <w:p w:rsidR="00D27A83" w:rsidRDefault="00D27A83" w:rsidP="00D27A83">
      <w:pPr>
        <w:autoSpaceDE w:val="0"/>
        <w:autoSpaceDN w:val="0"/>
        <w:adjustRightInd w:val="0"/>
      </w:pPr>
      <w:r>
        <w:rPr>
          <w:i/>
          <w:iCs/>
        </w:rPr>
        <w:t>Writing Assignment</w:t>
      </w:r>
      <w:r>
        <w:t>: (25%)</w:t>
      </w:r>
    </w:p>
    <w:p w:rsidR="00D27A83" w:rsidRPr="007B2EDE" w:rsidRDefault="00243C53" w:rsidP="00243C53">
      <w:pPr>
        <w:autoSpaceDE w:val="0"/>
        <w:autoSpaceDN w:val="0"/>
        <w:adjustRightInd w:val="0"/>
      </w:pPr>
      <w:r>
        <w:t>Choose a single theme about academic life that is discussed in the novel. Do you feel that Lodge is describing this theme fairly? What are some of your thoughts about this theme? And how can academic studies be changed (if they need to be) in order to address the issue that Lodge raises in his novel?</w:t>
      </w:r>
    </w:p>
    <w:p w:rsidR="00D27A83" w:rsidRDefault="00D27A83" w:rsidP="00D27A83">
      <w:pPr>
        <w:autoSpaceDE w:val="0"/>
        <w:autoSpaceDN w:val="0"/>
        <w:adjustRightInd w:val="0"/>
        <w:rPr>
          <w:i/>
          <w:iCs/>
        </w:rPr>
      </w:pPr>
    </w:p>
    <w:p w:rsidR="00D27A83" w:rsidRDefault="00D27A83" w:rsidP="00D27A83">
      <w:pPr>
        <w:autoSpaceDE w:val="0"/>
        <w:autoSpaceDN w:val="0"/>
        <w:adjustRightInd w:val="0"/>
      </w:pPr>
      <w:r>
        <w:rPr>
          <w:i/>
          <w:iCs/>
        </w:rPr>
        <w:t>Presentation</w:t>
      </w:r>
      <w:r>
        <w:t>: (25%)</w:t>
      </w:r>
    </w:p>
    <w:p w:rsidR="00D27A83" w:rsidRDefault="00D27A83" w:rsidP="00D27A83">
      <w:pPr>
        <w:autoSpaceDE w:val="0"/>
        <w:autoSpaceDN w:val="0"/>
        <w:adjustRightInd w:val="0"/>
      </w:pPr>
      <w:r>
        <w:t>Each student will be asked to present one reading assignment and suggest a theme for a class discussion to follow their presentation.</w:t>
      </w:r>
    </w:p>
    <w:p w:rsidR="00D27A83" w:rsidRDefault="00D27A83" w:rsidP="00D27A83">
      <w:pPr>
        <w:autoSpaceDE w:val="0"/>
        <w:autoSpaceDN w:val="0"/>
        <w:adjustRightInd w:val="0"/>
        <w:rPr>
          <w:i/>
          <w:iCs/>
        </w:rPr>
      </w:pPr>
    </w:p>
    <w:p w:rsidR="00D27A83" w:rsidRDefault="00D27A83" w:rsidP="00D27A83">
      <w:pPr>
        <w:autoSpaceDE w:val="0"/>
        <w:autoSpaceDN w:val="0"/>
        <w:adjustRightInd w:val="0"/>
      </w:pPr>
      <w:r>
        <w:rPr>
          <w:i/>
          <w:iCs/>
        </w:rPr>
        <w:t>Participation</w:t>
      </w:r>
      <w:r>
        <w:t>: (50%)</w:t>
      </w:r>
    </w:p>
    <w:p w:rsidR="00D27A83" w:rsidRDefault="00D27A83" w:rsidP="00D27A83">
      <w:pPr>
        <w:autoSpaceDE w:val="0"/>
        <w:autoSpaceDN w:val="0"/>
        <w:adjustRightInd w:val="0"/>
      </w:pPr>
      <w:r>
        <w:t>Student participation is essential. Students will be asked to prepare questions and comments for each section of the reading.</w:t>
      </w:r>
    </w:p>
    <w:p w:rsidR="000E165C" w:rsidRPr="00966FB4" w:rsidRDefault="000E165C" w:rsidP="00F76E41">
      <w:pPr>
        <w:pStyle w:val="HTMLPreformatted"/>
        <w:rPr>
          <w:rFonts w:asciiTheme="majorBidi" w:hAnsiTheme="majorBidi" w:cstheme="majorBidi"/>
          <w:i/>
          <w:sz w:val="24"/>
          <w:szCs w:val="24"/>
          <w:u w:val="single"/>
        </w:rPr>
      </w:pPr>
    </w:p>
    <w:p w:rsidR="00F76E41" w:rsidRPr="00DA3EA9" w:rsidRDefault="00F76E41" w:rsidP="00F76E41">
      <w:pPr>
        <w:pStyle w:val="HTMLPreformatted"/>
        <w:rPr>
          <w:rFonts w:asciiTheme="majorBidi" w:hAnsiTheme="majorBidi" w:cstheme="majorBidi"/>
          <w:i/>
          <w:sz w:val="24"/>
          <w:szCs w:val="24"/>
          <w:u w:val="single"/>
        </w:rPr>
      </w:pPr>
      <w:r w:rsidRPr="00DA3EA9">
        <w:rPr>
          <w:rFonts w:asciiTheme="majorBidi" w:hAnsiTheme="majorBidi" w:cstheme="majorBidi"/>
          <w:i/>
          <w:sz w:val="24"/>
          <w:szCs w:val="24"/>
          <w:u w:val="single"/>
        </w:rPr>
        <w:t>Grading Scale.</w:t>
      </w:r>
    </w:p>
    <w:p w:rsidR="00921C15" w:rsidRPr="00DA3EA9" w:rsidRDefault="00921C15" w:rsidP="00921C15">
      <w:pPr>
        <w:pStyle w:val="HTMLPreformatted"/>
        <w:ind w:left="720"/>
        <w:rPr>
          <w:rFonts w:asciiTheme="majorBidi" w:hAnsiTheme="majorBidi" w:cstheme="majorBidi"/>
          <w:i/>
          <w:sz w:val="24"/>
          <w:szCs w:val="24"/>
          <w:u w:val="single"/>
        </w:rPr>
      </w:pPr>
    </w:p>
    <w:p w:rsidR="00CB535D" w:rsidRPr="00966FB4" w:rsidRDefault="00CB535D" w:rsidP="00CB535D">
      <w:pPr>
        <w:ind w:left="720"/>
        <w:jc w:val="both"/>
        <w:rPr>
          <w:rFonts w:asciiTheme="majorBidi" w:hAnsiTheme="majorBidi" w:cstheme="majorBidi"/>
          <w:szCs w:val="24"/>
        </w:rPr>
      </w:pPr>
      <w:r w:rsidRPr="00966FB4">
        <w:rPr>
          <w:rFonts w:asciiTheme="majorBidi" w:hAnsiTheme="majorBidi" w:cstheme="majorBidi"/>
          <w:szCs w:val="24"/>
        </w:rPr>
        <w:t xml:space="preserve">A -100-93,  A-  90-92,   B+  - 87-89,  B – 83-86,  B-  -89 -82, C+ - 77-79,  C – 73-76, C-  -70-70-72 , D+  - 67-69,  D  - 63-66, D-  -60-62 </w:t>
      </w:r>
    </w:p>
    <w:p w:rsidR="00CB535D" w:rsidRPr="00966FB4" w:rsidRDefault="00CB535D" w:rsidP="00CB535D">
      <w:pPr>
        <w:ind w:left="720"/>
        <w:jc w:val="both"/>
        <w:rPr>
          <w:rFonts w:asciiTheme="majorBidi" w:hAnsiTheme="majorBidi" w:cstheme="majorBidi"/>
          <w:szCs w:val="24"/>
        </w:rPr>
      </w:pPr>
      <w:r w:rsidRPr="00966FB4">
        <w:rPr>
          <w:rFonts w:asciiTheme="majorBidi" w:hAnsiTheme="majorBidi" w:cstheme="majorBidi"/>
          <w:szCs w:val="24"/>
        </w:rPr>
        <w:t xml:space="preserve">S-U - 73% </w:t>
      </w:r>
    </w:p>
    <w:p w:rsidR="00921C15" w:rsidRPr="00DA3EA9" w:rsidRDefault="00921C15" w:rsidP="00F76E41">
      <w:pPr>
        <w:pStyle w:val="HTMLPreformatted"/>
        <w:rPr>
          <w:rFonts w:asciiTheme="majorBidi" w:hAnsiTheme="majorBidi" w:cstheme="majorBidi"/>
          <w:iCs/>
          <w:sz w:val="24"/>
          <w:szCs w:val="24"/>
          <w:u w:val="single"/>
        </w:rPr>
      </w:pPr>
    </w:p>
    <w:p w:rsidR="00F76E41" w:rsidRPr="00966FB4" w:rsidRDefault="00F76E41" w:rsidP="00F76E41">
      <w:pPr>
        <w:pStyle w:val="HTMLPreformatted"/>
        <w:rPr>
          <w:rFonts w:asciiTheme="majorBidi" w:hAnsiTheme="majorBidi" w:cstheme="majorBidi"/>
          <w:i/>
          <w:sz w:val="24"/>
          <w:szCs w:val="24"/>
          <w:u w:val="single"/>
        </w:rPr>
      </w:pPr>
      <w:r w:rsidRPr="00966FB4">
        <w:rPr>
          <w:rFonts w:asciiTheme="majorBidi" w:hAnsiTheme="majorBidi" w:cstheme="majorBidi"/>
          <w:i/>
          <w:sz w:val="24"/>
          <w:szCs w:val="24"/>
          <w:u w:val="single"/>
        </w:rPr>
        <w:t>Academic Honesty.</w:t>
      </w:r>
    </w:p>
    <w:p w:rsidR="00F76E41" w:rsidRPr="00966FB4" w:rsidRDefault="00F76E41" w:rsidP="00F76E41">
      <w:pPr>
        <w:pStyle w:val="HTMLPreformatted"/>
        <w:rPr>
          <w:rFonts w:asciiTheme="majorBidi" w:hAnsiTheme="majorBidi" w:cstheme="majorBidi"/>
          <w:sz w:val="24"/>
          <w:szCs w:val="24"/>
        </w:rPr>
      </w:pPr>
      <w:r w:rsidRPr="00966FB4">
        <w:rPr>
          <w:rFonts w:asciiTheme="majorBidi" w:hAnsiTheme="majorBidi" w:cstheme="majorBidi"/>
          <w:sz w:val="24"/>
          <w:szCs w:val="24"/>
        </w:rPr>
        <w:t xml:space="preserve">Students are expected to follow </w:t>
      </w:r>
      <w:smartTag w:uri="urn:schemas-microsoft-com:office:smarttags" w:element="place">
        <w:smartTag w:uri="urn:schemas-microsoft-com:office:smarttags" w:element="PlaceType">
          <w:r w:rsidRPr="00966FB4">
            <w:rPr>
              <w:rFonts w:asciiTheme="majorBidi" w:hAnsiTheme="majorBidi" w:cstheme="majorBidi"/>
              <w:sz w:val="24"/>
              <w:szCs w:val="24"/>
            </w:rPr>
            <w:t>University</w:t>
          </w:r>
        </w:smartTag>
        <w:r w:rsidRPr="00966FB4">
          <w:rPr>
            <w:rFonts w:asciiTheme="majorBidi" w:hAnsiTheme="majorBidi" w:cstheme="majorBidi"/>
            <w:sz w:val="24"/>
            <w:szCs w:val="24"/>
          </w:rPr>
          <w:t xml:space="preserve"> of </w:t>
        </w:r>
        <w:smartTag w:uri="urn:schemas-microsoft-com:office:smarttags" w:element="PlaceName">
          <w:r w:rsidRPr="00966FB4">
            <w:rPr>
              <w:rFonts w:asciiTheme="majorBidi" w:hAnsiTheme="majorBidi" w:cstheme="majorBidi"/>
              <w:sz w:val="24"/>
              <w:szCs w:val="24"/>
            </w:rPr>
            <w:t>Florida Academic Honesty Guidelines</w:t>
          </w:r>
        </w:smartTag>
      </w:smartTag>
      <w:r w:rsidRPr="00966FB4">
        <w:rPr>
          <w:rFonts w:asciiTheme="majorBidi" w:hAnsiTheme="majorBidi" w:cstheme="majorBidi"/>
          <w:sz w:val="24"/>
          <w:szCs w:val="24"/>
        </w:rPr>
        <w:t xml:space="preserve">. These can be found at </w:t>
      </w:r>
      <w:hyperlink r:id="rId11" w:history="1">
        <w:r w:rsidRPr="00966FB4">
          <w:rPr>
            <w:rStyle w:val="Hyperlink"/>
            <w:rFonts w:asciiTheme="majorBidi" w:hAnsiTheme="majorBidi" w:cstheme="majorBidi"/>
            <w:sz w:val="24"/>
            <w:szCs w:val="24"/>
          </w:rPr>
          <w:t>http://www.aa.ufl.edu/aa/Rules/4017.htm</w:t>
        </w:r>
      </w:hyperlink>
      <w:r w:rsidRPr="00966FB4">
        <w:rPr>
          <w:rFonts w:asciiTheme="majorBidi" w:hAnsiTheme="majorBidi" w:cstheme="majorBidi"/>
          <w:sz w:val="24"/>
          <w:szCs w:val="24"/>
        </w:rPr>
        <w:t xml:space="preserve"> </w:t>
      </w:r>
    </w:p>
    <w:p w:rsidR="00F76E41" w:rsidRPr="00966FB4" w:rsidRDefault="00F76E41" w:rsidP="00F76E41">
      <w:pPr>
        <w:pStyle w:val="HTMLPreformatted"/>
        <w:rPr>
          <w:rFonts w:asciiTheme="majorBidi" w:hAnsiTheme="majorBidi" w:cstheme="majorBidi"/>
          <w:sz w:val="24"/>
          <w:szCs w:val="24"/>
        </w:rPr>
      </w:pPr>
      <w:r w:rsidRPr="00966FB4">
        <w:rPr>
          <w:rFonts w:asciiTheme="majorBidi" w:hAnsiTheme="majorBidi" w:cstheme="majorBidi"/>
          <w:sz w:val="24"/>
          <w:szCs w:val="24"/>
        </w:rPr>
        <w:t xml:space="preserve">Students may also wish to consult The University of Florida Student Guide Standard of Ethical Conduct found at </w:t>
      </w:r>
      <w:hyperlink r:id="rId12" w:history="1">
        <w:r w:rsidRPr="00966FB4">
          <w:rPr>
            <w:rStyle w:val="Hyperlink"/>
            <w:rFonts w:asciiTheme="majorBidi" w:hAnsiTheme="majorBidi" w:cstheme="majorBidi"/>
            <w:sz w:val="24"/>
            <w:szCs w:val="24"/>
          </w:rPr>
          <w:t>http://www.dso.ufl.edu/stg/</w:t>
        </w:r>
      </w:hyperlink>
      <w:r w:rsidRPr="00966FB4">
        <w:rPr>
          <w:rFonts w:asciiTheme="majorBidi" w:hAnsiTheme="majorBidi" w:cstheme="majorBidi"/>
          <w:sz w:val="24"/>
          <w:szCs w:val="24"/>
        </w:rPr>
        <w:t xml:space="preserve"> </w:t>
      </w:r>
    </w:p>
    <w:p w:rsidR="00F76E41" w:rsidRPr="00966FB4" w:rsidRDefault="00F76E41" w:rsidP="00F76E41">
      <w:pPr>
        <w:pStyle w:val="HTMLPreformatted"/>
        <w:rPr>
          <w:rFonts w:asciiTheme="majorBidi" w:hAnsiTheme="majorBidi" w:cstheme="majorBidi"/>
          <w:sz w:val="24"/>
          <w:szCs w:val="24"/>
        </w:rPr>
      </w:pPr>
      <w:r w:rsidRPr="00966FB4">
        <w:rPr>
          <w:rFonts w:asciiTheme="majorBidi" w:hAnsiTheme="majorBidi" w:cstheme="majorBidi"/>
          <w:sz w:val="24"/>
          <w:szCs w:val="24"/>
        </w:rPr>
        <w:t xml:space="preserve">Students are also expected to follow the Department of Romance Languages and Literatures Academic </w:t>
      </w:r>
      <w:r w:rsidRPr="00966FB4">
        <w:rPr>
          <w:rFonts w:asciiTheme="majorBidi" w:hAnsiTheme="majorBidi" w:cstheme="majorBidi"/>
          <w:i/>
          <w:sz w:val="24"/>
          <w:szCs w:val="24"/>
        </w:rPr>
        <w:t>Honesty Guidelines:</w:t>
      </w:r>
    </w:p>
    <w:p w:rsidR="00F76E41" w:rsidRPr="00966FB4" w:rsidRDefault="00F76E41" w:rsidP="00F76E41">
      <w:pPr>
        <w:pStyle w:val="HTMLPreformatted"/>
        <w:rPr>
          <w:rFonts w:asciiTheme="majorBidi" w:hAnsiTheme="majorBidi" w:cstheme="majorBidi"/>
          <w:sz w:val="24"/>
          <w:szCs w:val="24"/>
        </w:rPr>
      </w:pPr>
      <w:r w:rsidRPr="00966FB4">
        <w:rPr>
          <w:rFonts w:asciiTheme="majorBidi" w:hAnsiTheme="majorBidi" w:cstheme="majorBidi"/>
          <w:sz w:val="24"/>
          <w:szCs w:val="24"/>
        </w:rPr>
        <w:t>Academic honesty and integrity are fundamental values of the University community. An academic honesty offense is defined as the act of lying, cheating, or stealing academic information so that one gains academic advantage.  Any individual who becomes aware of a violation of the Honor Code is bound by honor to take corrective action.</w:t>
      </w:r>
    </w:p>
    <w:p w:rsidR="00F76E41" w:rsidRPr="00966FB4" w:rsidRDefault="00F76E41" w:rsidP="00F76E41">
      <w:pPr>
        <w:pStyle w:val="HTMLPreformatted"/>
        <w:rPr>
          <w:rFonts w:asciiTheme="majorBidi" w:hAnsiTheme="majorBidi" w:cstheme="majorBidi"/>
          <w:sz w:val="24"/>
          <w:szCs w:val="24"/>
        </w:rPr>
      </w:pPr>
    </w:p>
    <w:p w:rsidR="00F76E41" w:rsidRPr="00966FB4" w:rsidRDefault="00F76E41" w:rsidP="00F76E41">
      <w:pPr>
        <w:pStyle w:val="HTMLPreformatted"/>
        <w:rPr>
          <w:rFonts w:asciiTheme="majorBidi" w:hAnsiTheme="majorBidi" w:cstheme="majorBidi"/>
          <w:sz w:val="24"/>
          <w:szCs w:val="24"/>
          <w:u w:val="single"/>
        </w:rPr>
      </w:pPr>
      <w:r w:rsidRPr="00966FB4">
        <w:rPr>
          <w:rFonts w:asciiTheme="majorBidi" w:hAnsiTheme="majorBidi" w:cstheme="majorBidi"/>
          <w:sz w:val="24"/>
          <w:szCs w:val="24"/>
          <w:u w:val="single"/>
        </w:rPr>
        <w:t>Violations of the Academic Honesty Guidelines include but are not limited to:</w:t>
      </w:r>
    </w:p>
    <w:p w:rsidR="00F76E41" w:rsidRPr="00966FB4" w:rsidRDefault="00F76E41" w:rsidP="00F76E41">
      <w:pPr>
        <w:pStyle w:val="HTMLPreformatted"/>
        <w:rPr>
          <w:rFonts w:asciiTheme="majorBidi" w:hAnsiTheme="majorBidi" w:cstheme="majorBidi"/>
          <w:sz w:val="24"/>
          <w:szCs w:val="24"/>
        </w:rPr>
      </w:pPr>
      <w:r w:rsidRPr="00966FB4">
        <w:rPr>
          <w:rFonts w:asciiTheme="majorBidi" w:hAnsiTheme="majorBidi" w:cstheme="majorBidi"/>
          <w:sz w:val="24"/>
          <w:szCs w:val="24"/>
          <w:u w:val="single"/>
        </w:rPr>
        <w:lastRenderedPageBreak/>
        <w:t>Cheating.</w:t>
      </w:r>
      <w:r w:rsidRPr="00966FB4">
        <w:rPr>
          <w:rFonts w:asciiTheme="majorBidi" w:hAnsiTheme="majorBidi" w:cstheme="majorBidi"/>
          <w:sz w:val="24"/>
          <w:szCs w:val="24"/>
        </w:rPr>
        <w:t xml:space="preserve"> The improper taking or tendering of any information or material which shall be used to determine academic credit. Taking of information includes copying graded homework assignments from another student; working with another individual(s) on graded assignments or homework; looking or attempting to look at notes, a text, or another student's paper during an exam.</w:t>
      </w:r>
    </w:p>
    <w:p w:rsidR="00F76E41" w:rsidRPr="00966FB4" w:rsidRDefault="00F76E41" w:rsidP="00F76E41">
      <w:pPr>
        <w:pStyle w:val="HTMLPreformatted"/>
        <w:rPr>
          <w:rFonts w:asciiTheme="majorBidi" w:hAnsiTheme="majorBidi" w:cstheme="majorBidi"/>
          <w:sz w:val="24"/>
          <w:szCs w:val="24"/>
        </w:rPr>
      </w:pPr>
      <w:r w:rsidRPr="00966FB4">
        <w:rPr>
          <w:rFonts w:asciiTheme="majorBidi" w:hAnsiTheme="majorBidi" w:cstheme="majorBidi"/>
          <w:sz w:val="24"/>
          <w:szCs w:val="24"/>
          <w:u w:val="single"/>
        </w:rPr>
        <w:t>Plagiarism.</w:t>
      </w:r>
      <w:r w:rsidRPr="00966FB4">
        <w:rPr>
          <w:rFonts w:asciiTheme="majorBidi" w:hAnsiTheme="majorBidi" w:cstheme="majorBidi"/>
          <w:sz w:val="24"/>
          <w:szCs w:val="24"/>
        </w:rPr>
        <w:t xml:space="preserve"> The attempt to represent the work of another as the product of one's own thought, whether the other's work is oral or written (including electronic), published or unpublished. Plagiarism includes, but is not limited to, quoting oral or written materials without citation on written materials or in oral presentations; submitting work produced by an </w:t>
      </w:r>
      <w:r w:rsidR="000122DB" w:rsidRPr="00966FB4">
        <w:rPr>
          <w:rFonts w:asciiTheme="majorBidi" w:hAnsiTheme="majorBidi" w:cstheme="majorBidi"/>
          <w:sz w:val="24"/>
          <w:szCs w:val="24"/>
        </w:rPr>
        <w:t>online</w:t>
      </w:r>
      <w:r w:rsidRPr="00966FB4">
        <w:rPr>
          <w:rFonts w:asciiTheme="majorBidi" w:hAnsiTheme="majorBidi" w:cstheme="majorBidi"/>
          <w:sz w:val="24"/>
          <w:szCs w:val="24"/>
        </w:rPr>
        <w:t xml:space="preserve"> translation service or the translation feature of an </w:t>
      </w:r>
      <w:r w:rsidR="000122DB" w:rsidRPr="00966FB4">
        <w:rPr>
          <w:rFonts w:asciiTheme="majorBidi" w:hAnsiTheme="majorBidi" w:cstheme="majorBidi"/>
          <w:sz w:val="24"/>
          <w:szCs w:val="24"/>
        </w:rPr>
        <w:t>online</w:t>
      </w:r>
      <w:r w:rsidRPr="00966FB4">
        <w:rPr>
          <w:rFonts w:asciiTheme="majorBidi" w:hAnsiTheme="majorBidi" w:cstheme="majorBidi"/>
          <w:sz w:val="24"/>
          <w:szCs w:val="24"/>
        </w:rPr>
        <w:t xml:space="preserve"> dictionary as your own.</w:t>
      </w:r>
    </w:p>
    <w:p w:rsidR="00F76E41" w:rsidRPr="00966FB4" w:rsidRDefault="00F76E41" w:rsidP="00F76E41">
      <w:pPr>
        <w:pStyle w:val="HTMLPreformatted"/>
        <w:rPr>
          <w:rFonts w:asciiTheme="majorBidi" w:hAnsiTheme="majorBidi" w:cstheme="majorBidi"/>
          <w:sz w:val="24"/>
          <w:szCs w:val="24"/>
        </w:rPr>
      </w:pPr>
      <w:r w:rsidRPr="00966FB4">
        <w:rPr>
          <w:rFonts w:asciiTheme="majorBidi" w:hAnsiTheme="majorBidi" w:cstheme="majorBidi"/>
          <w:sz w:val="24"/>
          <w:szCs w:val="24"/>
          <w:u w:val="single"/>
        </w:rPr>
        <w:t>Misrepresentation.</w:t>
      </w:r>
      <w:r w:rsidRPr="00966FB4">
        <w:rPr>
          <w:rFonts w:asciiTheme="majorBidi" w:hAnsiTheme="majorBidi" w:cstheme="majorBidi"/>
          <w:sz w:val="24"/>
          <w:szCs w:val="24"/>
        </w:rPr>
        <w:t xml:space="preserve"> Any act or omission with intent to deceive a teacher for academic advantage. Misrepresentation includes lying to a teacher to increase your grade; lying or misrepresenting facts when confronted with an allegation of academic honesty.</w:t>
      </w:r>
    </w:p>
    <w:p w:rsidR="00F76E41" w:rsidRPr="00966FB4" w:rsidRDefault="00F76E41" w:rsidP="00F76E41">
      <w:pPr>
        <w:pStyle w:val="HTMLPreformatted"/>
        <w:rPr>
          <w:rFonts w:asciiTheme="majorBidi" w:hAnsiTheme="majorBidi" w:cstheme="majorBidi"/>
          <w:sz w:val="24"/>
          <w:szCs w:val="24"/>
        </w:rPr>
      </w:pPr>
      <w:r w:rsidRPr="00966FB4">
        <w:rPr>
          <w:rFonts w:asciiTheme="majorBidi" w:hAnsiTheme="majorBidi" w:cstheme="majorBidi"/>
          <w:sz w:val="24"/>
          <w:szCs w:val="24"/>
          <w:u w:val="single"/>
        </w:rPr>
        <w:t>Bribery, Conspiracy, Fabrication</w:t>
      </w:r>
      <w:r w:rsidRPr="00966FB4">
        <w:rPr>
          <w:rFonts w:asciiTheme="majorBidi" w:hAnsiTheme="majorBidi" w:cstheme="majorBidi"/>
          <w:sz w:val="24"/>
          <w:szCs w:val="24"/>
        </w:rPr>
        <w:t xml:space="preserve">. For details see website below. </w:t>
      </w:r>
    </w:p>
    <w:p w:rsidR="00F76E41" w:rsidRPr="00966FB4" w:rsidRDefault="00F76E41" w:rsidP="00F76E41">
      <w:pPr>
        <w:pStyle w:val="HTMLPreformatted"/>
        <w:rPr>
          <w:rFonts w:asciiTheme="majorBidi" w:hAnsiTheme="majorBidi" w:cstheme="majorBidi"/>
          <w:sz w:val="24"/>
          <w:szCs w:val="24"/>
        </w:rPr>
      </w:pPr>
    </w:p>
    <w:p w:rsidR="00F76E41" w:rsidRPr="00966FB4" w:rsidRDefault="00F76E41" w:rsidP="00F76E41">
      <w:pPr>
        <w:pStyle w:val="HTMLPreformatted"/>
        <w:rPr>
          <w:rFonts w:asciiTheme="majorBidi" w:hAnsiTheme="majorBidi" w:cstheme="majorBidi"/>
          <w:sz w:val="24"/>
          <w:szCs w:val="24"/>
        </w:rPr>
      </w:pPr>
      <w:r w:rsidRPr="00966FB4">
        <w:rPr>
          <w:rFonts w:asciiTheme="majorBidi" w:hAnsiTheme="majorBidi" w:cstheme="majorBidi"/>
          <w:sz w:val="24"/>
          <w:szCs w:val="24"/>
        </w:rPr>
        <w:t xml:space="preserve">The UF Honor Code states: “We, the members of the </w:t>
      </w:r>
      <w:smartTag w:uri="urn:schemas-microsoft-com:office:smarttags" w:element="place">
        <w:smartTag w:uri="urn:schemas-microsoft-com:office:smarttags" w:element="PlaceType">
          <w:r w:rsidRPr="00966FB4">
            <w:rPr>
              <w:rFonts w:asciiTheme="majorBidi" w:hAnsiTheme="majorBidi" w:cstheme="majorBidi"/>
              <w:sz w:val="24"/>
              <w:szCs w:val="24"/>
            </w:rPr>
            <w:t>University</w:t>
          </w:r>
        </w:smartTag>
        <w:r w:rsidRPr="00966FB4">
          <w:rPr>
            <w:rFonts w:asciiTheme="majorBidi" w:hAnsiTheme="majorBidi" w:cstheme="majorBidi"/>
            <w:sz w:val="24"/>
            <w:szCs w:val="24"/>
          </w:rPr>
          <w:t xml:space="preserve"> of </w:t>
        </w:r>
        <w:smartTag w:uri="urn:schemas-microsoft-com:office:smarttags" w:element="PlaceName">
          <w:r w:rsidRPr="00966FB4">
            <w:rPr>
              <w:rFonts w:asciiTheme="majorBidi" w:hAnsiTheme="majorBidi" w:cstheme="majorBidi"/>
              <w:sz w:val="24"/>
              <w:szCs w:val="24"/>
            </w:rPr>
            <w:t>Florida</w:t>
          </w:r>
        </w:smartTag>
      </w:smartTag>
      <w:r w:rsidRPr="00966FB4">
        <w:rPr>
          <w:rFonts w:asciiTheme="majorBidi" w:hAnsiTheme="majorBidi" w:cstheme="majorBidi"/>
          <w:sz w:val="24"/>
          <w:szCs w:val="24"/>
        </w:rPr>
        <w:t xml:space="preserve"> community, pledge to hold ourselves and our peers to the highest standards of honesty and integrity.”</w:t>
      </w:r>
    </w:p>
    <w:p w:rsidR="00F76E41" w:rsidRPr="00966FB4" w:rsidRDefault="00F76E41" w:rsidP="00F76E41">
      <w:pPr>
        <w:pStyle w:val="HTMLPreformatted"/>
        <w:rPr>
          <w:rFonts w:asciiTheme="majorBidi" w:hAnsiTheme="majorBidi" w:cstheme="majorBidi"/>
          <w:sz w:val="24"/>
          <w:szCs w:val="24"/>
        </w:rPr>
      </w:pPr>
      <w:r w:rsidRPr="00966FB4">
        <w:rPr>
          <w:rFonts w:asciiTheme="majorBidi" w:hAnsiTheme="majorBidi" w:cstheme="majorBidi"/>
          <w:sz w:val="24"/>
          <w:szCs w:val="24"/>
        </w:rPr>
        <w:t>On all work submitted for credit the following pledge is either required or implied:</w:t>
      </w:r>
    </w:p>
    <w:p w:rsidR="00F76E41" w:rsidRPr="00966FB4" w:rsidRDefault="00F76E41" w:rsidP="00F76E41">
      <w:pPr>
        <w:pStyle w:val="HTMLPreformatted"/>
        <w:rPr>
          <w:rFonts w:asciiTheme="majorBidi" w:hAnsiTheme="majorBidi" w:cstheme="majorBidi"/>
          <w:sz w:val="24"/>
          <w:szCs w:val="24"/>
        </w:rPr>
      </w:pPr>
      <w:r w:rsidRPr="00966FB4">
        <w:rPr>
          <w:rFonts w:asciiTheme="majorBidi" w:hAnsiTheme="majorBidi" w:cstheme="majorBidi"/>
          <w:sz w:val="24"/>
          <w:szCs w:val="24"/>
        </w:rPr>
        <w:t>“On my honor, I have neither given nor received unauthorized aid in doing this assignment.”</w:t>
      </w:r>
    </w:p>
    <w:p w:rsidR="00F76E41" w:rsidRPr="00966FB4" w:rsidRDefault="00F76E41" w:rsidP="00F76E41">
      <w:pPr>
        <w:pStyle w:val="HTMLPreformatted"/>
        <w:rPr>
          <w:rFonts w:asciiTheme="majorBidi" w:hAnsiTheme="majorBidi" w:cstheme="majorBidi"/>
          <w:sz w:val="24"/>
          <w:szCs w:val="24"/>
        </w:rPr>
      </w:pPr>
      <w:r w:rsidRPr="00966FB4">
        <w:rPr>
          <w:rFonts w:asciiTheme="majorBidi" w:hAnsiTheme="majorBidi" w:cstheme="majorBidi"/>
          <w:sz w:val="24"/>
          <w:szCs w:val="24"/>
        </w:rPr>
        <w:t xml:space="preserve">Violations of this policy will result in disciplinary action according to the judicial process. </w:t>
      </w:r>
    </w:p>
    <w:p w:rsidR="00F76E41" w:rsidRPr="00966FB4" w:rsidRDefault="00F76E41" w:rsidP="00F76E41">
      <w:pPr>
        <w:pStyle w:val="HTMLPreformatted"/>
        <w:rPr>
          <w:rFonts w:asciiTheme="majorBidi" w:hAnsiTheme="majorBidi" w:cstheme="majorBidi"/>
          <w:sz w:val="24"/>
          <w:szCs w:val="24"/>
        </w:rPr>
      </w:pPr>
      <w:r w:rsidRPr="00966FB4">
        <w:rPr>
          <w:rFonts w:asciiTheme="majorBidi" w:hAnsiTheme="majorBidi" w:cstheme="majorBidi"/>
          <w:sz w:val="24"/>
          <w:szCs w:val="24"/>
        </w:rPr>
        <w:t xml:space="preserve">For more details go to: </w:t>
      </w:r>
      <w:hyperlink r:id="rId13" w:history="1">
        <w:r w:rsidRPr="00966FB4">
          <w:rPr>
            <w:rStyle w:val="Hyperlink"/>
            <w:rFonts w:asciiTheme="majorBidi" w:hAnsiTheme="majorBidi" w:cstheme="majorBidi"/>
            <w:sz w:val="24"/>
            <w:szCs w:val="24"/>
          </w:rPr>
          <w:t>http://www.aa.ufl.edu/aa/Rules/4017.htm</w:t>
        </w:r>
      </w:hyperlink>
      <w:r w:rsidRPr="00966FB4">
        <w:rPr>
          <w:rFonts w:asciiTheme="majorBidi" w:hAnsiTheme="majorBidi" w:cstheme="majorBidi"/>
          <w:sz w:val="24"/>
          <w:szCs w:val="24"/>
        </w:rPr>
        <w:t xml:space="preserve"> </w:t>
      </w:r>
    </w:p>
    <w:p w:rsidR="00F76E41" w:rsidRPr="00966FB4" w:rsidRDefault="00F76E41" w:rsidP="00F76E41">
      <w:pPr>
        <w:pStyle w:val="HTMLPreformatted"/>
        <w:rPr>
          <w:rFonts w:asciiTheme="majorBidi" w:hAnsiTheme="majorBidi" w:cstheme="majorBidi"/>
          <w:sz w:val="24"/>
          <w:szCs w:val="24"/>
        </w:rPr>
      </w:pPr>
    </w:p>
    <w:p w:rsidR="00F76E41" w:rsidRPr="00966FB4" w:rsidRDefault="00F76E41" w:rsidP="00F76E41">
      <w:pPr>
        <w:pStyle w:val="HTMLPreformatted"/>
        <w:rPr>
          <w:rFonts w:asciiTheme="majorBidi" w:hAnsiTheme="majorBidi" w:cstheme="majorBidi"/>
          <w:i/>
          <w:sz w:val="24"/>
          <w:szCs w:val="24"/>
          <w:u w:val="single"/>
        </w:rPr>
      </w:pPr>
      <w:r w:rsidRPr="00966FB4">
        <w:rPr>
          <w:rFonts w:asciiTheme="majorBidi" w:hAnsiTheme="majorBidi" w:cstheme="majorBidi"/>
          <w:i/>
          <w:sz w:val="24"/>
          <w:szCs w:val="24"/>
          <w:u w:val="single"/>
        </w:rPr>
        <w:t xml:space="preserve">Students with Disabilities. </w:t>
      </w:r>
    </w:p>
    <w:p w:rsidR="00F76E41" w:rsidRDefault="00F76E41" w:rsidP="00F76E41">
      <w:pPr>
        <w:pStyle w:val="HTMLPreformatted"/>
        <w:rPr>
          <w:rFonts w:asciiTheme="majorBidi" w:hAnsiTheme="majorBidi" w:cstheme="majorBidi"/>
          <w:sz w:val="24"/>
          <w:szCs w:val="24"/>
        </w:rPr>
      </w:pPr>
      <w:r w:rsidRPr="00966FB4">
        <w:rPr>
          <w:rFonts w:asciiTheme="majorBidi" w:hAnsiTheme="majorBidi" w:cstheme="majorBidi"/>
          <w:sz w:val="24"/>
          <w:szCs w:val="24"/>
        </w:rPr>
        <w:t xml:space="preserve">Students requesting classroom accommodation must first register with the Dean of Students Office. The Dean of Students Office will provide documentation to the student who must then provide this </w:t>
      </w:r>
      <w:r w:rsidR="00666D37" w:rsidRPr="00966FB4">
        <w:rPr>
          <w:rFonts w:asciiTheme="majorBidi" w:hAnsiTheme="majorBidi" w:cstheme="majorBidi"/>
          <w:sz w:val="24"/>
          <w:szCs w:val="24"/>
        </w:rPr>
        <w:t>d</w:t>
      </w:r>
      <w:r w:rsidRPr="00966FB4">
        <w:rPr>
          <w:rFonts w:asciiTheme="majorBidi" w:hAnsiTheme="majorBidi" w:cstheme="majorBidi"/>
          <w:sz w:val="24"/>
          <w:szCs w:val="24"/>
        </w:rPr>
        <w:t>ocumentation to the Instructor when requesting accommodation.</w:t>
      </w:r>
    </w:p>
    <w:p w:rsidR="00D27A83" w:rsidRDefault="00D27A83" w:rsidP="00F76E41">
      <w:pPr>
        <w:pStyle w:val="HTMLPreformatted"/>
        <w:rPr>
          <w:rFonts w:asciiTheme="majorBidi" w:hAnsiTheme="majorBidi" w:cstheme="majorBidi"/>
          <w:sz w:val="24"/>
          <w:szCs w:val="24"/>
        </w:rPr>
      </w:pPr>
    </w:p>
    <w:p w:rsidR="009208AD" w:rsidRDefault="009208AD" w:rsidP="00D27A83">
      <w:pPr>
        <w:autoSpaceDE w:val="0"/>
        <w:autoSpaceDN w:val="0"/>
        <w:adjustRightInd w:val="0"/>
        <w:rPr>
          <w:b/>
          <w:bCs/>
        </w:rPr>
      </w:pPr>
    </w:p>
    <w:p w:rsidR="009208AD" w:rsidRDefault="009208AD" w:rsidP="00D27A83">
      <w:pPr>
        <w:autoSpaceDE w:val="0"/>
        <w:autoSpaceDN w:val="0"/>
        <w:adjustRightInd w:val="0"/>
        <w:rPr>
          <w:b/>
          <w:bCs/>
        </w:rPr>
      </w:pPr>
      <w:r>
        <w:rPr>
          <w:b/>
          <w:bCs/>
        </w:rPr>
        <w:t>Class Schedule:</w:t>
      </w:r>
    </w:p>
    <w:p w:rsidR="009208AD" w:rsidRDefault="009208AD" w:rsidP="00D27A83">
      <w:pPr>
        <w:autoSpaceDE w:val="0"/>
        <w:autoSpaceDN w:val="0"/>
        <w:adjustRightInd w:val="0"/>
        <w:rPr>
          <w:b/>
          <w:bCs/>
        </w:rPr>
      </w:pPr>
    </w:p>
    <w:p w:rsidR="009208AD" w:rsidRDefault="009208AD" w:rsidP="00D27A83">
      <w:pPr>
        <w:autoSpaceDE w:val="0"/>
        <w:autoSpaceDN w:val="0"/>
        <w:adjustRightInd w:val="0"/>
        <w:rPr>
          <w:b/>
          <w:bCs/>
        </w:rPr>
        <w:sectPr w:rsidR="009208AD" w:rsidSect="00C33CA9">
          <w:headerReference w:type="default" r:id="rId14"/>
          <w:footerReference w:type="even" r:id="rId15"/>
          <w:footerReference w:type="default" r:id="rId16"/>
          <w:pgSz w:w="12240" w:h="15840"/>
          <w:pgMar w:top="1584" w:right="1152" w:bottom="1584" w:left="1152" w:header="720" w:footer="720" w:gutter="0"/>
          <w:cols w:space="720"/>
        </w:sectPr>
      </w:pPr>
    </w:p>
    <w:p w:rsidR="00D27A83" w:rsidRPr="00732B12" w:rsidRDefault="00D27A83" w:rsidP="00D27A83">
      <w:pPr>
        <w:autoSpaceDE w:val="0"/>
        <w:autoSpaceDN w:val="0"/>
        <w:adjustRightInd w:val="0"/>
        <w:rPr>
          <w:b/>
          <w:bCs/>
        </w:rPr>
      </w:pPr>
      <w:r w:rsidRPr="00732B12">
        <w:rPr>
          <w:b/>
          <w:bCs/>
        </w:rPr>
        <w:t>Week 1: Introduction</w:t>
      </w:r>
    </w:p>
    <w:p w:rsidR="00D27A83" w:rsidRPr="00732B12" w:rsidRDefault="00D27A83" w:rsidP="00D25C62">
      <w:pPr>
        <w:autoSpaceDE w:val="0"/>
        <w:autoSpaceDN w:val="0"/>
        <w:adjustRightInd w:val="0"/>
        <w:rPr>
          <w:b/>
          <w:bCs/>
        </w:rPr>
      </w:pPr>
      <w:r w:rsidRPr="00732B12">
        <w:rPr>
          <w:b/>
          <w:bCs/>
        </w:rPr>
        <w:t xml:space="preserve">Week 2: </w:t>
      </w:r>
      <w:r w:rsidR="00D25C62">
        <w:rPr>
          <w:b/>
          <w:bCs/>
        </w:rPr>
        <w:t>Part 1, chapter 1</w:t>
      </w:r>
    </w:p>
    <w:p w:rsidR="00D27A83" w:rsidRPr="00732B12" w:rsidRDefault="00D27A83" w:rsidP="00D25C62">
      <w:pPr>
        <w:autoSpaceDE w:val="0"/>
        <w:autoSpaceDN w:val="0"/>
        <w:adjustRightInd w:val="0"/>
        <w:rPr>
          <w:b/>
          <w:bCs/>
        </w:rPr>
      </w:pPr>
      <w:r w:rsidRPr="00732B12">
        <w:rPr>
          <w:b/>
          <w:bCs/>
        </w:rPr>
        <w:t xml:space="preserve">Week 3: </w:t>
      </w:r>
      <w:r w:rsidR="00D25C62">
        <w:rPr>
          <w:b/>
          <w:bCs/>
        </w:rPr>
        <w:t>Part 1, Chapter 2</w:t>
      </w:r>
    </w:p>
    <w:p w:rsidR="00D27A83" w:rsidRPr="00732B12" w:rsidRDefault="00D27A83" w:rsidP="00D25C62">
      <w:pPr>
        <w:autoSpaceDE w:val="0"/>
        <w:autoSpaceDN w:val="0"/>
        <w:adjustRightInd w:val="0"/>
      </w:pPr>
      <w:r w:rsidRPr="00732B12">
        <w:rPr>
          <w:b/>
          <w:bCs/>
        </w:rPr>
        <w:t xml:space="preserve">Week 4: </w:t>
      </w:r>
      <w:r w:rsidR="00D25C62">
        <w:rPr>
          <w:b/>
          <w:bCs/>
        </w:rPr>
        <w:t>Part 2, Chapter 1</w:t>
      </w:r>
    </w:p>
    <w:p w:rsidR="00D27A83" w:rsidRPr="00732B12" w:rsidRDefault="00D27A83" w:rsidP="00D25C62">
      <w:pPr>
        <w:autoSpaceDE w:val="0"/>
        <w:autoSpaceDN w:val="0"/>
        <w:adjustRightInd w:val="0"/>
        <w:rPr>
          <w:b/>
          <w:bCs/>
        </w:rPr>
      </w:pPr>
      <w:r w:rsidRPr="00732B12">
        <w:rPr>
          <w:b/>
          <w:bCs/>
        </w:rPr>
        <w:t xml:space="preserve">Week 5: </w:t>
      </w:r>
      <w:r w:rsidR="00D25C62">
        <w:rPr>
          <w:b/>
          <w:bCs/>
        </w:rPr>
        <w:t>Part 2, Chapter 2</w:t>
      </w:r>
    </w:p>
    <w:p w:rsidR="00D27A83" w:rsidRPr="00732B12" w:rsidRDefault="00D27A83" w:rsidP="00D25C62">
      <w:pPr>
        <w:autoSpaceDE w:val="0"/>
        <w:autoSpaceDN w:val="0"/>
        <w:adjustRightInd w:val="0"/>
        <w:rPr>
          <w:b/>
          <w:bCs/>
        </w:rPr>
      </w:pPr>
      <w:r w:rsidRPr="00732B12">
        <w:rPr>
          <w:b/>
          <w:bCs/>
        </w:rPr>
        <w:t xml:space="preserve">Week 6: </w:t>
      </w:r>
      <w:r w:rsidR="00D25C62">
        <w:rPr>
          <w:b/>
          <w:bCs/>
        </w:rPr>
        <w:t>Part 3, Chapter 1</w:t>
      </w:r>
    </w:p>
    <w:p w:rsidR="00D27A83" w:rsidRPr="00732B12" w:rsidRDefault="00D27A83" w:rsidP="00D25C62">
      <w:pPr>
        <w:autoSpaceDE w:val="0"/>
        <w:autoSpaceDN w:val="0"/>
        <w:adjustRightInd w:val="0"/>
        <w:rPr>
          <w:b/>
          <w:bCs/>
        </w:rPr>
      </w:pPr>
      <w:r w:rsidRPr="00732B12">
        <w:rPr>
          <w:b/>
          <w:bCs/>
        </w:rPr>
        <w:t xml:space="preserve">Week </w:t>
      </w:r>
      <w:r>
        <w:rPr>
          <w:b/>
          <w:bCs/>
        </w:rPr>
        <w:t>7</w:t>
      </w:r>
      <w:r w:rsidRPr="00732B12">
        <w:rPr>
          <w:b/>
          <w:bCs/>
        </w:rPr>
        <w:t xml:space="preserve">: </w:t>
      </w:r>
      <w:r w:rsidR="00D25C62">
        <w:rPr>
          <w:b/>
          <w:bCs/>
        </w:rPr>
        <w:t>Part 3, Chapter 2</w:t>
      </w:r>
    </w:p>
    <w:p w:rsidR="00D27A83" w:rsidRPr="00732B12" w:rsidRDefault="00D27A83" w:rsidP="00D25C62">
      <w:pPr>
        <w:autoSpaceDE w:val="0"/>
        <w:autoSpaceDN w:val="0"/>
        <w:adjustRightInd w:val="0"/>
        <w:rPr>
          <w:b/>
          <w:bCs/>
        </w:rPr>
      </w:pPr>
      <w:r w:rsidRPr="00732B12">
        <w:rPr>
          <w:b/>
          <w:bCs/>
        </w:rPr>
        <w:t xml:space="preserve">Week </w:t>
      </w:r>
      <w:r>
        <w:rPr>
          <w:b/>
          <w:bCs/>
        </w:rPr>
        <w:t>8</w:t>
      </w:r>
      <w:r w:rsidRPr="00732B12">
        <w:rPr>
          <w:b/>
          <w:bCs/>
        </w:rPr>
        <w:t xml:space="preserve">: </w:t>
      </w:r>
      <w:r w:rsidR="00D25C62">
        <w:rPr>
          <w:b/>
          <w:bCs/>
        </w:rPr>
        <w:t>Part 4, Chapter 1</w:t>
      </w:r>
    </w:p>
    <w:p w:rsidR="00D27A83" w:rsidRPr="00732B12" w:rsidRDefault="00D27A83" w:rsidP="00D25C62">
      <w:pPr>
        <w:autoSpaceDE w:val="0"/>
        <w:autoSpaceDN w:val="0"/>
        <w:adjustRightInd w:val="0"/>
        <w:rPr>
          <w:b/>
          <w:bCs/>
        </w:rPr>
      </w:pPr>
      <w:r w:rsidRPr="00732B12">
        <w:rPr>
          <w:b/>
          <w:bCs/>
        </w:rPr>
        <w:t xml:space="preserve">Week </w:t>
      </w:r>
      <w:r>
        <w:rPr>
          <w:b/>
          <w:bCs/>
        </w:rPr>
        <w:t>9</w:t>
      </w:r>
      <w:r w:rsidRPr="00732B12">
        <w:rPr>
          <w:b/>
          <w:bCs/>
        </w:rPr>
        <w:t xml:space="preserve">: </w:t>
      </w:r>
      <w:r w:rsidR="00D25C62">
        <w:rPr>
          <w:b/>
          <w:bCs/>
        </w:rPr>
        <w:t>Part 4, Chapter 2</w:t>
      </w:r>
      <w:r w:rsidRPr="00732B12">
        <w:rPr>
          <w:b/>
          <w:bCs/>
        </w:rPr>
        <w:t xml:space="preserve"> </w:t>
      </w:r>
    </w:p>
    <w:p w:rsidR="00D27A83" w:rsidRPr="00732B12" w:rsidRDefault="00D27A83" w:rsidP="00D25C62">
      <w:pPr>
        <w:autoSpaceDE w:val="0"/>
        <w:autoSpaceDN w:val="0"/>
        <w:adjustRightInd w:val="0"/>
        <w:rPr>
          <w:b/>
          <w:bCs/>
        </w:rPr>
      </w:pPr>
      <w:r w:rsidRPr="00732B12">
        <w:rPr>
          <w:b/>
          <w:bCs/>
        </w:rPr>
        <w:t xml:space="preserve">Week </w:t>
      </w:r>
      <w:r>
        <w:rPr>
          <w:b/>
          <w:bCs/>
        </w:rPr>
        <w:t>10</w:t>
      </w:r>
      <w:r w:rsidRPr="00732B12">
        <w:rPr>
          <w:b/>
          <w:bCs/>
        </w:rPr>
        <w:t xml:space="preserve">: </w:t>
      </w:r>
      <w:r w:rsidR="00D25C62">
        <w:rPr>
          <w:b/>
          <w:bCs/>
        </w:rPr>
        <w:t>Part 4, Chapter 3</w:t>
      </w:r>
    </w:p>
    <w:p w:rsidR="00D27A83" w:rsidRPr="00732B12" w:rsidRDefault="00D27A83" w:rsidP="00D25C62">
      <w:pPr>
        <w:autoSpaceDE w:val="0"/>
        <w:autoSpaceDN w:val="0"/>
        <w:adjustRightInd w:val="0"/>
        <w:rPr>
          <w:b/>
          <w:bCs/>
        </w:rPr>
      </w:pPr>
      <w:r w:rsidRPr="00732B12">
        <w:rPr>
          <w:b/>
          <w:bCs/>
        </w:rPr>
        <w:t xml:space="preserve">Week </w:t>
      </w:r>
      <w:r>
        <w:rPr>
          <w:b/>
          <w:bCs/>
        </w:rPr>
        <w:t>11</w:t>
      </w:r>
      <w:r w:rsidRPr="00732B12">
        <w:rPr>
          <w:b/>
          <w:bCs/>
        </w:rPr>
        <w:t xml:space="preserve">: </w:t>
      </w:r>
      <w:r w:rsidR="00D25C62">
        <w:rPr>
          <w:b/>
          <w:bCs/>
        </w:rPr>
        <w:t>Part 5, Chapter 1</w:t>
      </w:r>
    </w:p>
    <w:p w:rsidR="00D27A83" w:rsidRPr="00732B12" w:rsidRDefault="00D27A83" w:rsidP="00D25C62">
      <w:pPr>
        <w:autoSpaceDE w:val="0"/>
        <w:autoSpaceDN w:val="0"/>
        <w:adjustRightInd w:val="0"/>
        <w:rPr>
          <w:b/>
          <w:bCs/>
        </w:rPr>
      </w:pPr>
      <w:r w:rsidRPr="00732B12">
        <w:rPr>
          <w:b/>
          <w:bCs/>
        </w:rPr>
        <w:t xml:space="preserve">Week </w:t>
      </w:r>
      <w:r>
        <w:rPr>
          <w:b/>
          <w:bCs/>
        </w:rPr>
        <w:t>12</w:t>
      </w:r>
      <w:r w:rsidRPr="00732B12">
        <w:rPr>
          <w:b/>
          <w:bCs/>
        </w:rPr>
        <w:t xml:space="preserve">: </w:t>
      </w:r>
      <w:r w:rsidR="00D25C62">
        <w:rPr>
          <w:b/>
          <w:bCs/>
        </w:rPr>
        <w:t>Part 5, chapter 2</w:t>
      </w:r>
    </w:p>
    <w:p w:rsidR="00D27A83" w:rsidRPr="00732B12" w:rsidRDefault="00D27A83" w:rsidP="00D25C62">
      <w:pPr>
        <w:autoSpaceDE w:val="0"/>
        <w:autoSpaceDN w:val="0"/>
        <w:adjustRightInd w:val="0"/>
        <w:rPr>
          <w:b/>
          <w:bCs/>
        </w:rPr>
      </w:pPr>
      <w:r w:rsidRPr="00732B12">
        <w:rPr>
          <w:b/>
          <w:bCs/>
        </w:rPr>
        <w:t xml:space="preserve">Week </w:t>
      </w:r>
      <w:r>
        <w:rPr>
          <w:b/>
          <w:bCs/>
        </w:rPr>
        <w:t>13</w:t>
      </w:r>
      <w:r w:rsidRPr="00732B12">
        <w:rPr>
          <w:b/>
          <w:bCs/>
        </w:rPr>
        <w:t xml:space="preserve">: </w:t>
      </w:r>
      <w:r w:rsidR="00D25C62">
        <w:rPr>
          <w:b/>
          <w:bCs/>
        </w:rPr>
        <w:t>S</w:t>
      </w:r>
      <w:r w:rsidR="00BE713C">
        <w:rPr>
          <w:b/>
          <w:bCs/>
        </w:rPr>
        <w:t>ummary</w:t>
      </w:r>
      <w:r w:rsidR="008C27EC">
        <w:rPr>
          <w:b/>
          <w:bCs/>
        </w:rPr>
        <w:t xml:space="preserve"> and Discussion</w:t>
      </w:r>
    </w:p>
    <w:p w:rsidR="009208AD" w:rsidRDefault="00D27A83" w:rsidP="00D27A83">
      <w:pPr>
        <w:autoSpaceDE w:val="0"/>
        <w:autoSpaceDN w:val="0"/>
        <w:adjustRightInd w:val="0"/>
        <w:rPr>
          <w:b/>
          <w:bCs/>
        </w:rPr>
      </w:pPr>
      <w:r w:rsidRPr="00732B12">
        <w:rPr>
          <w:b/>
          <w:bCs/>
        </w:rPr>
        <w:t>Week 14: Conclusion – Writing</w:t>
      </w:r>
      <w:r w:rsidR="009208AD" w:rsidRPr="009208AD">
        <w:rPr>
          <w:b/>
          <w:bCs/>
        </w:rPr>
        <w:t xml:space="preserve"> </w:t>
      </w:r>
      <w:r w:rsidR="009208AD">
        <w:rPr>
          <w:b/>
          <w:bCs/>
        </w:rPr>
        <w:t>assignment</w:t>
      </w:r>
      <w:r w:rsidR="009208AD" w:rsidRPr="00732B12">
        <w:rPr>
          <w:b/>
          <w:bCs/>
        </w:rPr>
        <w:t xml:space="preserve"> </w:t>
      </w:r>
    </w:p>
    <w:p w:rsidR="00D27A83" w:rsidRPr="00732B12" w:rsidRDefault="009208AD" w:rsidP="009208AD">
      <w:pPr>
        <w:autoSpaceDE w:val="0"/>
        <w:autoSpaceDN w:val="0"/>
        <w:adjustRightInd w:val="0"/>
        <w:ind w:firstLine="720"/>
        <w:rPr>
          <w:b/>
          <w:bCs/>
        </w:rPr>
      </w:pPr>
      <w:r w:rsidRPr="00732B12">
        <w:rPr>
          <w:b/>
          <w:bCs/>
        </w:rPr>
        <w:t>due</w:t>
      </w:r>
    </w:p>
    <w:p w:rsidR="009208AD" w:rsidRDefault="009208AD" w:rsidP="00D27A83">
      <w:pPr>
        <w:autoSpaceDE w:val="0"/>
        <w:autoSpaceDN w:val="0"/>
        <w:adjustRightInd w:val="0"/>
        <w:rPr>
          <w:b/>
          <w:bCs/>
        </w:rPr>
        <w:sectPr w:rsidR="009208AD" w:rsidSect="009208AD">
          <w:type w:val="continuous"/>
          <w:pgSz w:w="12240" w:h="15840"/>
          <w:pgMar w:top="1584" w:right="1152" w:bottom="1584" w:left="1152" w:header="720" w:footer="720" w:gutter="0"/>
          <w:cols w:num="2" w:space="720"/>
        </w:sectPr>
      </w:pPr>
    </w:p>
    <w:p w:rsidR="00D27A83" w:rsidRDefault="00D27A83" w:rsidP="009208AD">
      <w:pPr>
        <w:autoSpaceDE w:val="0"/>
        <w:autoSpaceDN w:val="0"/>
        <w:adjustRightInd w:val="0"/>
        <w:rPr>
          <w:b/>
          <w:bCs/>
        </w:rPr>
      </w:pPr>
    </w:p>
    <w:p w:rsidR="009208AD" w:rsidRDefault="009208AD" w:rsidP="009208AD">
      <w:pPr>
        <w:autoSpaceDE w:val="0"/>
        <w:autoSpaceDN w:val="0"/>
        <w:adjustRightInd w:val="0"/>
        <w:rPr>
          <w:b/>
          <w:bCs/>
        </w:rPr>
      </w:pPr>
    </w:p>
    <w:p w:rsidR="009208AD" w:rsidRPr="005238BF" w:rsidRDefault="009208AD" w:rsidP="009208AD">
      <w:pPr>
        <w:autoSpaceDE w:val="0"/>
        <w:autoSpaceDN w:val="0"/>
        <w:adjustRightInd w:val="0"/>
        <w:rPr>
          <w:color w:val="000000" w:themeColor="text1"/>
          <w:u w:val="single"/>
        </w:rPr>
      </w:pPr>
      <w:r w:rsidRPr="005238BF">
        <w:rPr>
          <w:color w:val="000000" w:themeColor="text1"/>
          <w:u w:val="single"/>
        </w:rPr>
        <w:t>No Classes:</w:t>
      </w:r>
    </w:p>
    <w:p w:rsidR="00D27A83" w:rsidRPr="005238BF" w:rsidRDefault="005238BF" w:rsidP="005238BF">
      <w:pPr>
        <w:pStyle w:val="HTMLPreformatted"/>
        <w:rPr>
          <w:rFonts w:asciiTheme="majorBidi" w:hAnsiTheme="majorBidi" w:cstheme="majorBidi"/>
          <w:color w:val="000000" w:themeColor="text1"/>
          <w:sz w:val="24"/>
          <w:szCs w:val="24"/>
        </w:rPr>
      </w:pPr>
      <w:r w:rsidRPr="005238BF">
        <w:rPr>
          <w:rFonts w:ascii="Times" w:hAnsi="Times" w:cs="Times New Roman"/>
          <w:color w:val="000000" w:themeColor="text1"/>
          <w:sz w:val="24"/>
        </w:rPr>
        <w:t>September 4: Labor Day</w:t>
      </w:r>
      <w:r w:rsidRPr="005238BF">
        <w:rPr>
          <w:rFonts w:ascii="Times" w:hAnsi="Times" w:cs="Times New Roman"/>
          <w:color w:val="000000" w:themeColor="text1"/>
          <w:sz w:val="24"/>
        </w:rPr>
        <w:br/>
        <w:t>October 13 - 14: Homecoming</w:t>
      </w:r>
      <w:r w:rsidRPr="005238BF">
        <w:rPr>
          <w:rFonts w:ascii="Times" w:hAnsi="Times" w:cs="Times New Roman"/>
          <w:color w:val="000000" w:themeColor="text1"/>
          <w:sz w:val="24"/>
        </w:rPr>
        <w:br/>
        <w:t>November 10 - 11: Veterans Day</w:t>
      </w:r>
      <w:r w:rsidRPr="005238BF">
        <w:rPr>
          <w:rFonts w:ascii="Times" w:hAnsi="Times" w:cs="Times New Roman"/>
          <w:color w:val="000000" w:themeColor="text1"/>
          <w:sz w:val="24"/>
        </w:rPr>
        <w:br/>
        <w:t>November 22 - 25: Thanksgiving</w:t>
      </w:r>
    </w:p>
    <w:p w:rsidR="0030760F" w:rsidRPr="005238BF" w:rsidRDefault="0030760F" w:rsidP="005238BF">
      <w:pPr>
        <w:jc w:val="center"/>
        <w:rPr>
          <w:rFonts w:asciiTheme="majorBidi" w:hAnsiTheme="majorBidi" w:cstheme="majorBidi"/>
          <w:sz w:val="22"/>
          <w:szCs w:val="22"/>
        </w:rPr>
      </w:pPr>
    </w:p>
    <w:sectPr w:rsidR="0030760F" w:rsidRPr="005238BF" w:rsidSect="009208AD">
      <w:type w:val="continuous"/>
      <w:pgSz w:w="12240" w:h="15840"/>
      <w:pgMar w:top="1584" w:right="1152" w:bottom="1584"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E2A" w:rsidRDefault="00B13E2A">
      <w:r>
        <w:separator/>
      </w:r>
    </w:p>
  </w:endnote>
  <w:endnote w:type="continuationSeparator" w:id="0">
    <w:p w:rsidR="00B13E2A" w:rsidRDefault="00B1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6B" w:rsidRDefault="00973E6B" w:rsidP="00AB25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3E6B" w:rsidRDefault="00973E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E6B" w:rsidRDefault="00973E6B" w:rsidP="00AB25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47E0">
      <w:rPr>
        <w:rStyle w:val="PageNumber"/>
        <w:noProof/>
      </w:rPr>
      <w:t>1</w:t>
    </w:r>
    <w:r>
      <w:rPr>
        <w:rStyle w:val="PageNumber"/>
      </w:rPr>
      <w:fldChar w:fldCharType="end"/>
    </w:r>
  </w:p>
  <w:p w:rsidR="00973E6B" w:rsidRDefault="00973E6B" w:rsidP="009208A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E2A" w:rsidRDefault="00B13E2A">
      <w:r>
        <w:separator/>
      </w:r>
    </w:p>
  </w:footnote>
  <w:footnote w:type="continuationSeparator" w:id="0">
    <w:p w:rsidR="00B13E2A" w:rsidRDefault="00B13E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C32" w:rsidRDefault="00871C32" w:rsidP="00150EF9">
    <w:pPr>
      <w:pStyle w:val="Header"/>
      <w:jc w:val="right"/>
      <w:rPr>
        <w:rFonts w:ascii="Garamond" w:hAnsi="Garamond"/>
        <w:lang w:val="en-US"/>
      </w:rPr>
    </w:pPr>
    <w:r w:rsidRPr="00871C32">
      <w:rPr>
        <w:rFonts w:ascii="Garamond" w:hAnsi="Garamond"/>
        <w:lang w:val="en-US"/>
      </w:rPr>
      <w:t xml:space="preserve">Department of Languages, Literatures and Cultures </w:t>
    </w:r>
  </w:p>
  <w:p w:rsidR="00973E6B" w:rsidRPr="000122DB" w:rsidRDefault="00973E6B" w:rsidP="00150EF9">
    <w:pPr>
      <w:pStyle w:val="Header"/>
      <w:jc w:val="right"/>
      <w:rPr>
        <w:rFonts w:ascii="Garamond" w:hAnsi="Garamond"/>
        <w:lang w:val="en-US"/>
      </w:rPr>
    </w:pPr>
    <w:r w:rsidRPr="000122DB">
      <w:rPr>
        <w:rFonts w:ascii="Garamond" w:hAnsi="Garamond"/>
        <w:lang w:val="en-US"/>
      </w:rPr>
      <w:t xml:space="preserve">University of Florida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3A82"/>
    <w:multiLevelType w:val="hybridMultilevel"/>
    <w:tmpl w:val="24C4D2AA"/>
    <w:lvl w:ilvl="0" w:tplc="B6F0CC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754770"/>
    <w:multiLevelType w:val="hybridMultilevel"/>
    <w:tmpl w:val="E8DE5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DC5447"/>
    <w:multiLevelType w:val="hybridMultilevel"/>
    <w:tmpl w:val="E078205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1F658F5"/>
    <w:multiLevelType w:val="hybridMultilevel"/>
    <w:tmpl w:val="EA542E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00518D"/>
    <w:multiLevelType w:val="hybridMultilevel"/>
    <w:tmpl w:val="C61E072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F00FFA"/>
    <w:multiLevelType w:val="hybridMultilevel"/>
    <w:tmpl w:val="30D81B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FA29D2"/>
    <w:multiLevelType w:val="hybridMultilevel"/>
    <w:tmpl w:val="61D21A6A"/>
    <w:lvl w:ilvl="0" w:tplc="72A463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C163D9"/>
    <w:multiLevelType w:val="hybridMultilevel"/>
    <w:tmpl w:val="93A4A7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DE7B6D"/>
    <w:multiLevelType w:val="hybridMultilevel"/>
    <w:tmpl w:val="BC744AC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C00134"/>
    <w:multiLevelType w:val="hybridMultilevel"/>
    <w:tmpl w:val="C54A33E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842391"/>
    <w:multiLevelType w:val="hybridMultilevel"/>
    <w:tmpl w:val="DF647D0C"/>
    <w:lvl w:ilvl="0" w:tplc="5934AC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1408AA"/>
    <w:multiLevelType w:val="hybridMultilevel"/>
    <w:tmpl w:val="6EF89D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798722F"/>
    <w:multiLevelType w:val="hybridMultilevel"/>
    <w:tmpl w:val="6A0CB8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2D128E"/>
    <w:multiLevelType w:val="hybridMultilevel"/>
    <w:tmpl w:val="DB62E22E"/>
    <w:lvl w:ilvl="0" w:tplc="04090007">
      <w:start w:val="1"/>
      <w:numFmt w:val="bullet"/>
      <w:lvlText w:val=""/>
      <w:lvlJc w:val="left"/>
      <w:pPr>
        <w:tabs>
          <w:tab w:val="num" w:pos="360"/>
        </w:tabs>
        <w:ind w:left="360" w:hanging="360"/>
      </w:pPr>
      <w:rPr>
        <w:rFonts w:ascii="Wingdings" w:hAnsi="Wingdings" w:hint="default"/>
        <w:sz w:val="16"/>
      </w:rPr>
    </w:lvl>
    <w:lvl w:ilvl="1" w:tplc="0409000B">
      <w:start w:val="1"/>
      <w:numFmt w:val="bullet"/>
      <w:lvlText w:val=""/>
      <w:lvlJc w:val="left"/>
      <w:pPr>
        <w:tabs>
          <w:tab w:val="num" w:pos="1080"/>
        </w:tabs>
        <w:ind w:left="1080" w:hanging="360"/>
      </w:pPr>
      <w:rPr>
        <w:rFonts w:ascii="Wingdings" w:hAnsi="Wingdings"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FC3225E"/>
    <w:multiLevelType w:val="hybridMultilevel"/>
    <w:tmpl w:val="EBB05A1E"/>
    <w:lvl w:ilvl="0" w:tplc="F154D0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3"/>
  </w:num>
  <w:num w:numId="3">
    <w:abstractNumId w:val="11"/>
  </w:num>
  <w:num w:numId="4">
    <w:abstractNumId w:val="12"/>
  </w:num>
  <w:num w:numId="5">
    <w:abstractNumId w:val="3"/>
  </w:num>
  <w:num w:numId="6">
    <w:abstractNumId w:val="5"/>
  </w:num>
  <w:num w:numId="7">
    <w:abstractNumId w:val="9"/>
  </w:num>
  <w:num w:numId="8">
    <w:abstractNumId w:val="4"/>
  </w:num>
  <w:num w:numId="9">
    <w:abstractNumId w:val="8"/>
  </w:num>
  <w:num w:numId="10">
    <w:abstractNumId w:val="1"/>
  </w:num>
  <w:num w:numId="11">
    <w:abstractNumId w:val="10"/>
  </w:num>
  <w:num w:numId="12">
    <w:abstractNumId w:val="14"/>
  </w:num>
  <w:num w:numId="13">
    <w:abstractNumId w:val="0"/>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3"/>
    <w:rsid w:val="000122DB"/>
    <w:rsid w:val="00032E77"/>
    <w:rsid w:val="000938D8"/>
    <w:rsid w:val="000B23D7"/>
    <w:rsid w:val="000C5CC7"/>
    <w:rsid w:val="000E165C"/>
    <w:rsid w:val="000E1E32"/>
    <w:rsid w:val="000F51CD"/>
    <w:rsid w:val="00150EF9"/>
    <w:rsid w:val="00151DC5"/>
    <w:rsid w:val="00155268"/>
    <w:rsid w:val="001650A1"/>
    <w:rsid w:val="00165FC5"/>
    <w:rsid w:val="00166ECF"/>
    <w:rsid w:val="00177501"/>
    <w:rsid w:val="00193784"/>
    <w:rsid w:val="00194C06"/>
    <w:rsid w:val="001A4F18"/>
    <w:rsid w:val="001C34E6"/>
    <w:rsid w:val="001C6035"/>
    <w:rsid w:val="001D43CF"/>
    <w:rsid w:val="001E21F4"/>
    <w:rsid w:val="00201C6F"/>
    <w:rsid w:val="002302A3"/>
    <w:rsid w:val="00243C53"/>
    <w:rsid w:val="00253D1F"/>
    <w:rsid w:val="00256D3E"/>
    <w:rsid w:val="00282C62"/>
    <w:rsid w:val="002F0016"/>
    <w:rsid w:val="003041DF"/>
    <w:rsid w:val="0030760F"/>
    <w:rsid w:val="00322AD4"/>
    <w:rsid w:val="003246F2"/>
    <w:rsid w:val="00326CF7"/>
    <w:rsid w:val="003357D1"/>
    <w:rsid w:val="0035230B"/>
    <w:rsid w:val="003527A6"/>
    <w:rsid w:val="003615C3"/>
    <w:rsid w:val="00372585"/>
    <w:rsid w:val="00392463"/>
    <w:rsid w:val="003B64FA"/>
    <w:rsid w:val="003C6DEF"/>
    <w:rsid w:val="003D1FC8"/>
    <w:rsid w:val="003E7E65"/>
    <w:rsid w:val="004030FF"/>
    <w:rsid w:val="004247A3"/>
    <w:rsid w:val="0043232A"/>
    <w:rsid w:val="00435B1A"/>
    <w:rsid w:val="004606B6"/>
    <w:rsid w:val="00464B36"/>
    <w:rsid w:val="004B2287"/>
    <w:rsid w:val="00514562"/>
    <w:rsid w:val="00516715"/>
    <w:rsid w:val="005238BF"/>
    <w:rsid w:val="005715F7"/>
    <w:rsid w:val="00594954"/>
    <w:rsid w:val="005B4984"/>
    <w:rsid w:val="005C180F"/>
    <w:rsid w:val="005D10BE"/>
    <w:rsid w:val="006015ED"/>
    <w:rsid w:val="006047E0"/>
    <w:rsid w:val="0062285D"/>
    <w:rsid w:val="00625B9E"/>
    <w:rsid w:val="0062617F"/>
    <w:rsid w:val="006625E1"/>
    <w:rsid w:val="00666D37"/>
    <w:rsid w:val="00673EB1"/>
    <w:rsid w:val="00674FDE"/>
    <w:rsid w:val="00682422"/>
    <w:rsid w:val="00691A04"/>
    <w:rsid w:val="006A25D6"/>
    <w:rsid w:val="006B227F"/>
    <w:rsid w:val="006B4C7F"/>
    <w:rsid w:val="006E09F6"/>
    <w:rsid w:val="006E4279"/>
    <w:rsid w:val="006F3223"/>
    <w:rsid w:val="0070556F"/>
    <w:rsid w:val="007062E3"/>
    <w:rsid w:val="00732974"/>
    <w:rsid w:val="007351D5"/>
    <w:rsid w:val="00737D18"/>
    <w:rsid w:val="00745E44"/>
    <w:rsid w:val="00750075"/>
    <w:rsid w:val="00770EF9"/>
    <w:rsid w:val="0078711A"/>
    <w:rsid w:val="00796F79"/>
    <w:rsid w:val="007B1E63"/>
    <w:rsid w:val="0081407A"/>
    <w:rsid w:val="00836ABD"/>
    <w:rsid w:val="00847C30"/>
    <w:rsid w:val="0085023D"/>
    <w:rsid w:val="0086014F"/>
    <w:rsid w:val="00871C32"/>
    <w:rsid w:val="0088725D"/>
    <w:rsid w:val="008945E6"/>
    <w:rsid w:val="008A35F5"/>
    <w:rsid w:val="008A3E4D"/>
    <w:rsid w:val="008B65FB"/>
    <w:rsid w:val="008C270D"/>
    <w:rsid w:val="008C27EC"/>
    <w:rsid w:val="00900126"/>
    <w:rsid w:val="009208AD"/>
    <w:rsid w:val="00921C15"/>
    <w:rsid w:val="0093027A"/>
    <w:rsid w:val="009335E5"/>
    <w:rsid w:val="00935F85"/>
    <w:rsid w:val="009449D4"/>
    <w:rsid w:val="00951DBC"/>
    <w:rsid w:val="00964345"/>
    <w:rsid w:val="00966FB4"/>
    <w:rsid w:val="00970D4A"/>
    <w:rsid w:val="00973E6B"/>
    <w:rsid w:val="0097485E"/>
    <w:rsid w:val="00994788"/>
    <w:rsid w:val="009B2EE8"/>
    <w:rsid w:val="009D0FD3"/>
    <w:rsid w:val="009D3936"/>
    <w:rsid w:val="00A006C0"/>
    <w:rsid w:val="00A062FC"/>
    <w:rsid w:val="00A26A21"/>
    <w:rsid w:val="00A610EF"/>
    <w:rsid w:val="00A70D84"/>
    <w:rsid w:val="00A74243"/>
    <w:rsid w:val="00A77AFA"/>
    <w:rsid w:val="00AB071E"/>
    <w:rsid w:val="00AB09B0"/>
    <w:rsid w:val="00AB25F3"/>
    <w:rsid w:val="00AB6B41"/>
    <w:rsid w:val="00AD6E01"/>
    <w:rsid w:val="00AF4F36"/>
    <w:rsid w:val="00B13E2A"/>
    <w:rsid w:val="00B45051"/>
    <w:rsid w:val="00B81B7F"/>
    <w:rsid w:val="00B84BC2"/>
    <w:rsid w:val="00B950DB"/>
    <w:rsid w:val="00BC3EBD"/>
    <w:rsid w:val="00BC5181"/>
    <w:rsid w:val="00BE23FC"/>
    <w:rsid w:val="00BE713C"/>
    <w:rsid w:val="00C04E12"/>
    <w:rsid w:val="00C1634C"/>
    <w:rsid w:val="00C33CA9"/>
    <w:rsid w:val="00C36F0E"/>
    <w:rsid w:val="00C5085B"/>
    <w:rsid w:val="00C7475D"/>
    <w:rsid w:val="00C751CE"/>
    <w:rsid w:val="00CB535D"/>
    <w:rsid w:val="00CD0F5C"/>
    <w:rsid w:val="00CD33B0"/>
    <w:rsid w:val="00CD4E5C"/>
    <w:rsid w:val="00CE037F"/>
    <w:rsid w:val="00D002A3"/>
    <w:rsid w:val="00D109F2"/>
    <w:rsid w:val="00D24B1A"/>
    <w:rsid w:val="00D25C62"/>
    <w:rsid w:val="00D27A83"/>
    <w:rsid w:val="00D46846"/>
    <w:rsid w:val="00D776C9"/>
    <w:rsid w:val="00D90E1F"/>
    <w:rsid w:val="00DA2004"/>
    <w:rsid w:val="00DA3EA9"/>
    <w:rsid w:val="00DC5CBD"/>
    <w:rsid w:val="00E252C9"/>
    <w:rsid w:val="00E31A18"/>
    <w:rsid w:val="00E375AA"/>
    <w:rsid w:val="00E379E4"/>
    <w:rsid w:val="00E465F3"/>
    <w:rsid w:val="00E609D1"/>
    <w:rsid w:val="00E948AB"/>
    <w:rsid w:val="00EB54F3"/>
    <w:rsid w:val="00F20D21"/>
    <w:rsid w:val="00F369CC"/>
    <w:rsid w:val="00F41587"/>
    <w:rsid w:val="00F4264C"/>
    <w:rsid w:val="00F571FC"/>
    <w:rsid w:val="00F574E0"/>
    <w:rsid w:val="00F76E41"/>
    <w:rsid w:val="00F775DA"/>
    <w:rsid w:val="00F91AAA"/>
    <w:rsid w:val="00FA1E8C"/>
    <w:rsid w:val="00FC6A72"/>
    <w:rsid w:val="00FD23F6"/>
    <w:rsid w:val="00FF1239"/>
    <w:rsid w:val="00FF33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5:docId w15:val="{60DE7E74-FF0E-485C-BCE3-13269ED3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D18"/>
    <w:rPr>
      <w:rFonts w:ascii="Times" w:hAnsi="Times"/>
      <w:sz w:val="24"/>
      <w:lang w:bidi="ar-SA"/>
    </w:rPr>
  </w:style>
  <w:style w:type="paragraph" w:styleId="Heading1">
    <w:name w:val="heading 1"/>
    <w:basedOn w:val="Normal"/>
    <w:next w:val="Normal"/>
    <w:qFormat/>
    <w:rsid w:val="00737D18"/>
    <w:pPr>
      <w:keepNext/>
      <w:tabs>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s>
      <w:spacing w:line="240" w:lineRule="atLeast"/>
      <w:ind w:right="-840"/>
      <w:outlineLvl w:val="0"/>
    </w:pPr>
    <w:rPr>
      <w:rFonts w:ascii="Helvetica" w:hAnsi="Helvetica"/>
      <w:b/>
      <w:sz w:val="20"/>
    </w:rPr>
  </w:style>
  <w:style w:type="paragraph" w:styleId="Heading2">
    <w:name w:val="heading 2"/>
    <w:basedOn w:val="Normal"/>
    <w:next w:val="Normal"/>
    <w:qFormat/>
    <w:rsid w:val="00737D18"/>
    <w:pPr>
      <w:keepNext/>
      <w:outlineLvl w:val="1"/>
    </w:pPr>
    <w:rPr>
      <w:rFonts w:ascii="Bookman Old Style" w:hAnsi="Bookman Old Style"/>
      <w:b/>
      <w:u w:val="single"/>
    </w:rPr>
  </w:style>
  <w:style w:type="paragraph" w:styleId="Heading4">
    <w:name w:val="heading 4"/>
    <w:basedOn w:val="Normal"/>
    <w:next w:val="Normal"/>
    <w:qFormat/>
    <w:rsid w:val="00737D18"/>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7D18"/>
    <w:rPr>
      <w:color w:val="0000FF"/>
      <w:u w:val="single"/>
    </w:rPr>
  </w:style>
  <w:style w:type="paragraph" w:styleId="NormalWeb">
    <w:name w:val="Normal (Web)"/>
    <w:basedOn w:val="Normal"/>
    <w:rsid w:val="00737D18"/>
    <w:pPr>
      <w:spacing w:before="100" w:beforeAutospacing="1" w:after="100" w:afterAutospacing="1"/>
    </w:pPr>
    <w:rPr>
      <w:rFonts w:ascii="Verdana" w:hAnsi="Verdana"/>
      <w:sz w:val="15"/>
      <w:szCs w:val="15"/>
    </w:rPr>
  </w:style>
  <w:style w:type="character" w:styleId="Emphasis">
    <w:name w:val="Emphasis"/>
    <w:qFormat/>
    <w:rsid w:val="00737D18"/>
    <w:rPr>
      <w:i/>
      <w:iCs/>
    </w:rPr>
  </w:style>
  <w:style w:type="paragraph" w:styleId="Header">
    <w:name w:val="header"/>
    <w:basedOn w:val="Normal"/>
    <w:rsid w:val="00201C6F"/>
    <w:pPr>
      <w:tabs>
        <w:tab w:val="center" w:pos="4320"/>
        <w:tab w:val="right" w:pos="8640"/>
      </w:tabs>
    </w:pPr>
    <w:rPr>
      <w:rFonts w:ascii="Arial" w:hAnsi="Arial"/>
      <w:sz w:val="20"/>
      <w:lang w:val="fr-FR" w:eastAsia="fr-FR"/>
    </w:rPr>
  </w:style>
  <w:style w:type="paragraph" w:styleId="Footer">
    <w:name w:val="footer"/>
    <w:basedOn w:val="Normal"/>
    <w:rsid w:val="00201C6F"/>
    <w:pPr>
      <w:tabs>
        <w:tab w:val="center" w:pos="4320"/>
        <w:tab w:val="right" w:pos="8640"/>
      </w:tabs>
    </w:pPr>
    <w:rPr>
      <w:rFonts w:ascii="Arial" w:hAnsi="Arial"/>
      <w:sz w:val="20"/>
      <w:lang w:val="fr-FR" w:eastAsia="fr-FR"/>
    </w:rPr>
  </w:style>
  <w:style w:type="character" w:styleId="PageNumber">
    <w:name w:val="page number"/>
    <w:basedOn w:val="DefaultParagraphFont"/>
    <w:rsid w:val="00201C6F"/>
  </w:style>
  <w:style w:type="paragraph" w:styleId="HTMLPreformatted">
    <w:name w:val="HTML Preformatted"/>
    <w:basedOn w:val="Normal"/>
    <w:rsid w:val="00F76E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table" w:styleId="TableGrid">
    <w:name w:val="Table Grid"/>
    <w:basedOn w:val="TableNormal"/>
    <w:rsid w:val="002F0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535D"/>
    <w:pPr>
      <w:spacing w:after="200" w:line="276" w:lineRule="auto"/>
      <w:ind w:left="720"/>
      <w:contextualSpacing/>
    </w:pPr>
    <w:rPr>
      <w:rFonts w:ascii="Calibri" w:hAnsi="Calibri" w:cs="Arial"/>
      <w:sz w:val="22"/>
      <w:szCs w:val="22"/>
      <w:lang w:bidi="he-IL"/>
    </w:rPr>
  </w:style>
  <w:style w:type="paragraph" w:styleId="PlainText">
    <w:name w:val="Plain Text"/>
    <w:basedOn w:val="Normal"/>
    <w:link w:val="PlainTextChar"/>
    <w:rsid w:val="00F20D21"/>
    <w:rPr>
      <w:rFonts w:ascii="Courier New" w:hAnsi="Courier New" w:cs="Courier New"/>
      <w:sz w:val="20"/>
    </w:rPr>
  </w:style>
  <w:style w:type="character" w:customStyle="1" w:styleId="PlainTextChar">
    <w:name w:val="Plain Text Char"/>
    <w:basedOn w:val="DefaultParagraphFont"/>
    <w:link w:val="PlainText"/>
    <w:rsid w:val="00F20D21"/>
    <w:rPr>
      <w:rFonts w:ascii="Courier New" w:hAnsi="Courier New" w:cs="Courier New"/>
      <w:lang w:bidi="ar-SA"/>
    </w:rPr>
  </w:style>
  <w:style w:type="paragraph" w:styleId="NoSpacing">
    <w:name w:val="No Spacing"/>
    <w:uiPriority w:val="1"/>
    <w:qFormat/>
    <w:rsid w:val="00F20D21"/>
    <w:pPr>
      <w:widowControl w:val="0"/>
    </w:pPr>
    <w:rPr>
      <w:rFonts w:asciiTheme="minorHAnsi" w:eastAsiaTheme="minorHAnsi" w:hAnsiTheme="minorHAnsi" w:cstheme="minorBidi"/>
      <w:sz w:val="22"/>
      <w:szCs w:val="22"/>
      <w:lang w:bidi="ar-SA"/>
    </w:rPr>
  </w:style>
  <w:style w:type="character" w:customStyle="1" w:styleId="apple-converted-space">
    <w:name w:val="apple-converted-space"/>
    <w:basedOn w:val="DefaultParagraphFont"/>
    <w:rsid w:val="00D27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626335">
      <w:bodyDiv w:val="1"/>
      <w:marLeft w:val="0"/>
      <w:marRight w:val="0"/>
      <w:marTop w:val="0"/>
      <w:marBottom w:val="0"/>
      <w:divBdr>
        <w:top w:val="none" w:sz="0" w:space="0" w:color="auto"/>
        <w:left w:val="none" w:sz="0" w:space="0" w:color="auto"/>
        <w:bottom w:val="none" w:sz="0" w:space="0" w:color="auto"/>
        <w:right w:val="none" w:sz="0" w:space="0" w:color="auto"/>
      </w:divBdr>
      <w:divsChild>
        <w:div w:id="2102413344">
          <w:marLeft w:val="180"/>
          <w:marRight w:val="0"/>
          <w:marTop w:val="0"/>
          <w:marBottom w:val="0"/>
          <w:divBdr>
            <w:top w:val="none" w:sz="0" w:space="0" w:color="auto"/>
            <w:left w:val="none" w:sz="0" w:space="0" w:color="auto"/>
            <w:bottom w:val="none" w:sz="0" w:space="0" w:color="auto"/>
            <w:right w:val="none" w:sz="0" w:space="0" w:color="auto"/>
          </w:divBdr>
          <w:divsChild>
            <w:div w:id="1300763542">
              <w:marLeft w:val="0"/>
              <w:marRight w:val="0"/>
              <w:marTop w:val="0"/>
              <w:marBottom w:val="0"/>
              <w:divBdr>
                <w:top w:val="none" w:sz="0" w:space="0" w:color="auto"/>
                <w:left w:val="none" w:sz="0" w:space="0" w:color="auto"/>
                <w:bottom w:val="none" w:sz="0" w:space="0" w:color="auto"/>
                <w:right w:val="none" w:sz="0" w:space="0" w:color="auto"/>
              </w:divBdr>
              <w:divsChild>
                <w:div w:id="99727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2137@nyu.edu" TargetMode="External"/><Relationship Id="rId13" Type="http://schemas.openxmlformats.org/officeDocument/2006/relationships/hyperlink" Target="http://www.aa.ufl.edu/aa/Rules/4017.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so.ufl.edu/st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ufl.edu/aa/Rules/401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atalog.ufl.edu/ugrad/current/regulations/info/attendance.aspx" TargetMode="External"/><Relationship Id="rId4" Type="http://schemas.openxmlformats.org/officeDocument/2006/relationships/settings" Target="settings.xml"/><Relationship Id="rId9" Type="http://schemas.openxmlformats.org/officeDocument/2006/relationships/hyperlink" Target="mailto:umattter@ufl.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43EAB-BA49-4F52-9D5F-F6E0CADD5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983</Words>
  <Characters>5604</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ITALIAN 1130: Beginning Italian 1</vt:lpstr>
    </vt:vector>
  </TitlesOfParts>
  <Company>Amberson</Company>
  <LinksUpToDate>false</LinksUpToDate>
  <CharactersWithSpaces>6574</CharactersWithSpaces>
  <SharedDoc>false</SharedDoc>
  <HLinks>
    <vt:vector size="18" baseType="variant">
      <vt:variant>
        <vt:i4>3407910</vt:i4>
      </vt:variant>
      <vt:variant>
        <vt:i4>6</vt:i4>
      </vt:variant>
      <vt:variant>
        <vt:i4>0</vt:i4>
      </vt:variant>
      <vt:variant>
        <vt:i4>5</vt:i4>
      </vt:variant>
      <vt:variant>
        <vt:lpwstr>http://www.aa.ufl.edu/aa/Rules/4017.htm</vt:lpwstr>
      </vt:variant>
      <vt:variant>
        <vt:lpwstr/>
      </vt:variant>
      <vt:variant>
        <vt:i4>3997818</vt:i4>
      </vt:variant>
      <vt:variant>
        <vt:i4>3</vt:i4>
      </vt:variant>
      <vt:variant>
        <vt:i4>0</vt:i4>
      </vt:variant>
      <vt:variant>
        <vt:i4>5</vt:i4>
      </vt:variant>
      <vt:variant>
        <vt:lpwstr>http://www.dso.ufl.edu/stg/</vt:lpwstr>
      </vt:variant>
      <vt:variant>
        <vt:lpwstr/>
      </vt:variant>
      <vt:variant>
        <vt:i4>3407910</vt:i4>
      </vt:variant>
      <vt:variant>
        <vt:i4>0</vt:i4>
      </vt:variant>
      <vt:variant>
        <vt:i4>0</vt:i4>
      </vt:variant>
      <vt:variant>
        <vt:i4>5</vt:i4>
      </vt:variant>
      <vt:variant>
        <vt:lpwstr>http://www.aa.ufl.edu/aa/Rules/4017.htm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ITALIAN 1130: Beginning Italian 1</dc:title>
  <dc:creator>Deborah Amberson</dc:creator>
  <cp:lastModifiedBy>Garrett,Gretchen A</cp:lastModifiedBy>
  <cp:revision>2</cp:revision>
  <cp:lastPrinted>2006-08-29T16:59:00Z</cp:lastPrinted>
  <dcterms:created xsi:type="dcterms:W3CDTF">2017-07-24T15:52:00Z</dcterms:created>
  <dcterms:modified xsi:type="dcterms:W3CDTF">2017-07-24T15:52:00Z</dcterms:modified>
</cp:coreProperties>
</file>