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ED" w:rsidRDefault="008F73ED" w:rsidP="008F73ED">
      <w:pPr>
        <w:spacing w:after="0" w:line="240" w:lineRule="auto"/>
        <w:rPr>
          <w:b/>
          <w:i/>
          <w:u w:val="single"/>
        </w:rPr>
      </w:pPr>
      <w:bookmarkStart w:id="0" w:name="_GoBack"/>
      <w:bookmarkEnd w:id="0"/>
      <w:r w:rsidRPr="008F73ED">
        <w:rPr>
          <w:b/>
          <w:i/>
          <w:u w:val="single"/>
        </w:rPr>
        <w:t>Cutting for Stone</w:t>
      </w:r>
      <w:r w:rsidR="001F259E">
        <w:rPr>
          <w:b/>
          <w:i/>
          <w:u w:val="single"/>
        </w:rPr>
        <w:t xml:space="preserve"> </w:t>
      </w:r>
    </w:p>
    <w:p w:rsidR="001F259E" w:rsidRPr="001F259E" w:rsidRDefault="001F259E" w:rsidP="008F73ED">
      <w:pPr>
        <w:spacing w:after="0" w:line="240" w:lineRule="auto"/>
      </w:pPr>
      <w:r w:rsidRPr="001F259E">
        <w:rPr>
          <w:i/>
        </w:rPr>
        <w:t>By Abraham Verghese</w:t>
      </w:r>
    </w:p>
    <w:p w:rsidR="008F73ED" w:rsidRPr="001F259E" w:rsidRDefault="001F259E" w:rsidP="008F73ED">
      <w:pPr>
        <w:spacing w:after="0" w:line="240" w:lineRule="auto"/>
      </w:pPr>
      <w:r w:rsidRPr="001F259E">
        <w:t xml:space="preserve">IDH </w:t>
      </w:r>
      <w:r w:rsidR="007F6527">
        <w:t>2930</w:t>
      </w:r>
      <w:r w:rsidRPr="001F259E">
        <w:t xml:space="preserve"> 1</w:t>
      </w:r>
      <w:r w:rsidR="000E182B">
        <w:t>G51</w:t>
      </w:r>
    </w:p>
    <w:p w:rsidR="008F73ED" w:rsidRPr="001F259E" w:rsidRDefault="001F259E" w:rsidP="008F73ED">
      <w:pPr>
        <w:spacing w:after="0" w:line="240" w:lineRule="auto"/>
      </w:pPr>
      <w:r w:rsidRPr="001F259E">
        <w:t>Fall, 201</w:t>
      </w:r>
      <w:r w:rsidR="000E182B">
        <w:t>7</w:t>
      </w:r>
      <w:r w:rsidRPr="001F259E">
        <w:t xml:space="preserve"> Tuesday, 6</w:t>
      </w:r>
      <w:r w:rsidRPr="001F259E">
        <w:rPr>
          <w:vertAlign w:val="superscript"/>
        </w:rPr>
        <w:t>th</w:t>
      </w:r>
      <w:r w:rsidR="005A0B3C">
        <w:t xml:space="preserve"> perio</w:t>
      </w:r>
      <w:r w:rsidRPr="001F259E">
        <w:t>d</w:t>
      </w:r>
      <w:r w:rsidR="005A0B3C">
        <w:t xml:space="preserve"> (12:50-1:40)</w:t>
      </w:r>
    </w:p>
    <w:p w:rsidR="008F73ED" w:rsidRPr="001F259E" w:rsidRDefault="008F73ED" w:rsidP="008F73ED">
      <w:pPr>
        <w:spacing w:after="0" w:line="240" w:lineRule="auto"/>
      </w:pPr>
      <w:r w:rsidRPr="001F259E">
        <w:t xml:space="preserve">Location: </w:t>
      </w:r>
      <w:r w:rsidR="000E182B">
        <w:t>LIT0117</w:t>
      </w:r>
    </w:p>
    <w:p w:rsidR="008F73ED" w:rsidRPr="008F73ED" w:rsidRDefault="008F73ED" w:rsidP="008F73ED">
      <w:pPr>
        <w:spacing w:after="0" w:line="240" w:lineRule="auto"/>
      </w:pPr>
      <w:r w:rsidRPr="008F73ED">
        <w:t xml:space="preserve">Instructor: Nina Stoyan-Rosenzweig, Communicore C1-21; </w:t>
      </w:r>
      <w:hyperlink r:id="rId5" w:history="1">
        <w:r w:rsidRPr="008F73ED">
          <w:rPr>
            <w:rStyle w:val="Hyperlink"/>
          </w:rPr>
          <w:t>nstoyan@ufl.edu</w:t>
        </w:r>
      </w:hyperlink>
      <w:r w:rsidRPr="008F73ED">
        <w:t>; 352-273-8406</w:t>
      </w:r>
    </w:p>
    <w:p w:rsidR="008F73ED" w:rsidRDefault="008F73ED" w:rsidP="008F73ED">
      <w:pPr>
        <w:spacing w:after="0" w:line="240" w:lineRule="auto"/>
        <w:rPr>
          <w:highlight w:val="yellow"/>
        </w:rPr>
      </w:pPr>
    </w:p>
    <w:p w:rsidR="00E10725" w:rsidRDefault="00E10725" w:rsidP="008F73ED">
      <w:pPr>
        <w:spacing w:after="0" w:line="240" w:lineRule="auto"/>
        <w:rPr>
          <w:highlight w:val="yellow"/>
        </w:rPr>
      </w:pPr>
      <w:r>
        <w:rPr>
          <w:rFonts w:ascii="Georgia" w:hAnsi="Georgia"/>
          <w:sz w:val="28"/>
          <w:szCs w:val="28"/>
        </w:rPr>
        <w:t>“I will not cut for stone</w:t>
      </w:r>
      <w:r w:rsidR="007650D5">
        <w:rPr>
          <w:rFonts w:ascii="Georgia" w:hAnsi="Georgia"/>
          <w:sz w:val="28"/>
          <w:szCs w:val="28"/>
        </w:rPr>
        <w:t xml:space="preserve"> </w:t>
      </w:r>
      <w:r>
        <w:rPr>
          <w:rFonts w:ascii="Georgia" w:hAnsi="Georgia"/>
          <w:sz w:val="28"/>
          <w:szCs w:val="28"/>
        </w:rPr>
        <w:t>even for patients in whom the disease is manifest; I will leave this operation to be performed by practitioners, specialists in this art.”</w:t>
      </w:r>
      <w:r w:rsidR="007650D5">
        <w:rPr>
          <w:rFonts w:ascii="Georgia" w:hAnsi="Georgia"/>
          <w:sz w:val="28"/>
          <w:szCs w:val="28"/>
        </w:rPr>
        <w:t xml:space="preserve"> Hippocratic Oath</w:t>
      </w:r>
      <w:r w:rsidR="009249E8">
        <w:rPr>
          <w:rFonts w:ascii="Georgia" w:hAnsi="Georgia"/>
          <w:sz w:val="28"/>
          <w:szCs w:val="28"/>
        </w:rPr>
        <w:t xml:space="preserve"> </w:t>
      </w:r>
      <w:hyperlink r:id="rId6" w:history="1">
        <w:r w:rsidR="009249E8" w:rsidRPr="009249E8">
          <w:rPr>
            <w:rStyle w:val="Hyperlink"/>
            <w:rFonts w:ascii="Georgia" w:hAnsi="Georgia"/>
            <w:sz w:val="18"/>
            <w:szCs w:val="18"/>
          </w:rPr>
          <w:t>http://www.duhaime.org/LegalDictionary/H/HippocraticOath.aspx</w:t>
        </w:r>
      </w:hyperlink>
      <w:r w:rsidR="009249E8" w:rsidRPr="009249E8">
        <w:rPr>
          <w:rFonts w:ascii="Georgia" w:hAnsi="Georgia"/>
          <w:sz w:val="18"/>
          <w:szCs w:val="18"/>
        </w:rPr>
        <w:t xml:space="preserve">  (note that this phrase is translated differently in various texts) </w:t>
      </w:r>
      <w:hyperlink r:id="rId7" w:history="1">
        <w:r w:rsidR="009249E8" w:rsidRPr="009249E8">
          <w:rPr>
            <w:rStyle w:val="Hyperlink"/>
            <w:rFonts w:ascii="Georgia" w:hAnsi="Georgia"/>
            <w:sz w:val="18"/>
            <w:szCs w:val="18"/>
          </w:rPr>
          <w:t>http://www.pbs.org/wgbh/nova/body/hippocratic-oath-today.html</w:t>
        </w:r>
      </w:hyperlink>
      <w:r w:rsidR="009249E8">
        <w:rPr>
          <w:rFonts w:ascii="Georgia" w:hAnsi="Georgia"/>
          <w:sz w:val="28"/>
          <w:szCs w:val="28"/>
        </w:rPr>
        <w:t xml:space="preserve"> </w:t>
      </w:r>
    </w:p>
    <w:p w:rsidR="00E10725" w:rsidRPr="008F73ED" w:rsidRDefault="00E10725" w:rsidP="008F73ED">
      <w:pPr>
        <w:spacing w:after="0" w:line="240" w:lineRule="auto"/>
        <w:rPr>
          <w:highlight w:val="yellow"/>
        </w:rPr>
      </w:pPr>
    </w:p>
    <w:p w:rsidR="008F73ED" w:rsidRPr="001F259E" w:rsidRDefault="008F73ED" w:rsidP="008F73ED">
      <w:pPr>
        <w:spacing w:after="0" w:line="240" w:lineRule="auto"/>
        <w:rPr>
          <w:b/>
          <w:u w:val="single"/>
        </w:rPr>
      </w:pPr>
      <w:r w:rsidRPr="001F259E">
        <w:rPr>
          <w:b/>
          <w:u w:val="single"/>
        </w:rPr>
        <w:t>Class description:</w:t>
      </w:r>
    </w:p>
    <w:p w:rsidR="009249E8" w:rsidRDefault="009249E8" w:rsidP="009249E8">
      <w:pPr>
        <w:spacing w:after="0" w:line="240" w:lineRule="auto"/>
      </w:pPr>
      <w:r w:rsidRPr="00024360">
        <w:rPr>
          <w:u w:val="single"/>
        </w:rPr>
        <w:t>Cutting for Stone</w:t>
      </w:r>
      <w:r>
        <w:t xml:space="preserve"> is a novel by doctor writer Abraham Verghese, whose other notable books- </w:t>
      </w:r>
      <w:r w:rsidRPr="009249E8">
        <w:rPr>
          <w:u w:val="single"/>
        </w:rPr>
        <w:t xml:space="preserve">My Own Country </w:t>
      </w:r>
      <w:r>
        <w:t xml:space="preserve">and </w:t>
      </w:r>
      <w:r w:rsidRPr="009249E8">
        <w:rPr>
          <w:u w:val="single"/>
        </w:rPr>
        <w:t>The Tennis Player</w:t>
      </w:r>
      <w:r>
        <w:t xml:space="preserve"> are non-fiction descriptions of his experiences as a physician and the challenges of delivering compassionate patient care. </w:t>
      </w:r>
      <w:r w:rsidRPr="009249E8">
        <w:rPr>
          <w:u w:val="single"/>
        </w:rPr>
        <w:t>Cutting for Stone</w:t>
      </w:r>
      <w:r>
        <w:t xml:space="preserve">, while fictional, seems to draw from Verghese’s own life experiences highlighting as it does the experiences of an Indian raised in Ethiopia and trained in an international medical school who was able to gain US licensure only after completing a residency in a non-competitive medical field- generally rural or urban settings among underserved populations.  </w:t>
      </w:r>
    </w:p>
    <w:p w:rsidR="009249E8" w:rsidRDefault="009249E8" w:rsidP="009249E8">
      <w:pPr>
        <w:spacing w:after="0" w:line="240" w:lineRule="auto"/>
      </w:pPr>
    </w:p>
    <w:p w:rsidR="009249E8" w:rsidRDefault="009249E8" w:rsidP="009249E8">
      <w:pPr>
        <w:spacing w:after="0" w:line="240" w:lineRule="auto"/>
      </w:pPr>
      <w:r w:rsidRPr="009249E8">
        <w:rPr>
          <w:u w:val="single"/>
        </w:rPr>
        <w:t>Cutting for Stone</w:t>
      </w:r>
      <w:r>
        <w:t xml:space="preserve"> is set initially in Ethiopia in a healthcare facility staffed by foreign healthcare providers- a British surgeon and nuns and doctors, who generally were from Christian parts of India.  With Ethiopia as the land of their birth, the novel actually is the tale of twins born to the surgeon and a nun who were deserted at birth and adopted by other doctors in the facility.  As they grow the twins become estranged from one another.  Then during the upheaval after Haile Selassie’s rule, one moves to the United States where he becomes licensed as a surgeon in an urban hospital serving underserved populations and eventually reconciling with his long absent father and his brother.</w:t>
      </w:r>
    </w:p>
    <w:p w:rsidR="009249E8" w:rsidRDefault="009249E8" w:rsidP="009249E8">
      <w:pPr>
        <w:spacing w:after="0" w:line="240" w:lineRule="auto"/>
      </w:pPr>
    </w:p>
    <w:p w:rsidR="009249E8" w:rsidRDefault="009249E8" w:rsidP="009249E8">
      <w:pPr>
        <w:spacing w:after="0" w:line="240" w:lineRule="auto"/>
      </w:pPr>
      <w:r>
        <w:t xml:space="preserve">This well written and compelling book introduces a number of questions and issues that will be explored over the course of the semester.  The course will explore the history and position of Ethiopia and the events that served as the backdrop of the book, including its position as an African nation not subject to imperial rule, and the events leading to the downfall of Haile Selassie that catapulted one of the characters to America.  It also will explore the role of writing in healing- a role heightened by the setting in Ethiopia, a country with a tradition of healing scrolls, works with words believed to have the power to heal and that were prescribed by healers.  The importance of writing in healthcare and healing, however, is personified by Abraham Verghese himself who in addition to writing the novel and memoirs has greatly advanced the role of the humanities in promoting compassionate health care.  Verghese’s belief in the practice of medicine as a calling may put him somewhat at odds with modern trends in medicine, but it does heighten the sense of an almost mystical role for medicine and healers- </w:t>
      </w:r>
      <w:hyperlink r:id="rId8" w:history="1">
        <w:r w:rsidRPr="00422E17">
          <w:rPr>
            <w:rStyle w:val="Hyperlink"/>
          </w:rPr>
          <w:t>http://www.ted.com/talks/abraham_verghese_a_doctor_s_touch?language=en</w:t>
        </w:r>
      </w:hyperlink>
      <w:r>
        <w:t xml:space="preserve">  .  His attitude certainly provides room for discussion about the role of physicians in the healing encounter and the role of the arts in healthcare.</w:t>
      </w:r>
    </w:p>
    <w:p w:rsidR="009249E8" w:rsidRDefault="009249E8" w:rsidP="009249E8">
      <w:pPr>
        <w:spacing w:after="0" w:line="240" w:lineRule="auto"/>
      </w:pPr>
    </w:p>
    <w:p w:rsidR="009249E8" w:rsidRDefault="009249E8" w:rsidP="009249E8">
      <w:pPr>
        <w:spacing w:after="0" w:line="240" w:lineRule="auto"/>
      </w:pPr>
      <w:r>
        <w:t xml:space="preserve">The book also allows for more discussion about provision of and the nature of healthcare.  In both the Ethiopian hospital and the urban setting in which Marion trains, limited resources challenge the provision of adequate healthcare while the experience of training in an urban or rural setting- where </w:t>
      </w:r>
      <w:r>
        <w:lastRenderedPageBreak/>
        <w:t xml:space="preserve">competition for coveted residency spaces is virtually non-existent- is one common to many internationally trained physicians.  </w:t>
      </w:r>
    </w:p>
    <w:p w:rsidR="009249E8" w:rsidRDefault="009249E8" w:rsidP="009249E8">
      <w:pPr>
        <w:spacing w:after="0" w:line="240" w:lineRule="auto"/>
      </w:pPr>
    </w:p>
    <w:p w:rsidR="008F73ED" w:rsidRDefault="009249E8" w:rsidP="009249E8">
      <w:pPr>
        <w:spacing w:after="0" w:line="240" w:lineRule="auto"/>
      </w:pPr>
      <w:r>
        <w:t xml:space="preserve">Finally, in this story Verghese examines the nature of families and familial relationships- connections and competition between twins- who were originally connected by blood vessels, a connection severed at birth, the loss of parents and the (eventual) reconciliation of an absent father and his children.  </w:t>
      </w:r>
      <w:r>
        <w:tab/>
      </w:r>
    </w:p>
    <w:p w:rsidR="009249E8" w:rsidRPr="003B7B91" w:rsidRDefault="009249E8" w:rsidP="009249E8">
      <w:pPr>
        <w:spacing w:after="0" w:line="240" w:lineRule="auto"/>
      </w:pPr>
    </w:p>
    <w:p w:rsidR="008F73ED" w:rsidRPr="003B7B91" w:rsidRDefault="008F73ED" w:rsidP="008F73ED">
      <w:pPr>
        <w:spacing w:after="0" w:line="240" w:lineRule="auto"/>
        <w:rPr>
          <w:b/>
          <w:u w:val="single"/>
        </w:rPr>
      </w:pPr>
      <w:r w:rsidRPr="003B7B91">
        <w:rPr>
          <w:b/>
          <w:u w:val="single"/>
        </w:rPr>
        <w:t xml:space="preserve">Class Schedule and Reading Assignments </w:t>
      </w:r>
    </w:p>
    <w:tbl>
      <w:tblPr>
        <w:tblStyle w:val="TableGrid"/>
        <w:tblW w:w="0" w:type="auto"/>
        <w:tblLayout w:type="fixed"/>
        <w:tblLook w:val="04A0" w:firstRow="1" w:lastRow="0" w:firstColumn="1" w:lastColumn="0" w:noHBand="0" w:noVBand="1"/>
      </w:tblPr>
      <w:tblGrid>
        <w:gridCol w:w="1188"/>
        <w:gridCol w:w="990"/>
        <w:gridCol w:w="956"/>
        <w:gridCol w:w="6442"/>
      </w:tblGrid>
      <w:tr w:rsidR="008F73ED" w:rsidRPr="008F73ED" w:rsidTr="003F2198">
        <w:tc>
          <w:tcPr>
            <w:tcW w:w="1188" w:type="dxa"/>
          </w:tcPr>
          <w:p w:rsidR="008F73ED" w:rsidRPr="008F73ED" w:rsidRDefault="003F2198" w:rsidP="001F259E">
            <w:pPr>
              <w:rPr>
                <w:highlight w:val="yellow"/>
              </w:rPr>
            </w:pPr>
            <w:r w:rsidRPr="003F2198">
              <w:t>Date</w:t>
            </w:r>
          </w:p>
        </w:tc>
        <w:tc>
          <w:tcPr>
            <w:tcW w:w="990" w:type="dxa"/>
          </w:tcPr>
          <w:p w:rsidR="008F73ED" w:rsidRPr="00E17549" w:rsidRDefault="008F73ED" w:rsidP="001F259E">
            <w:pPr>
              <w:rPr>
                <w:sz w:val="20"/>
                <w:szCs w:val="20"/>
              </w:rPr>
            </w:pPr>
            <w:r w:rsidRPr="00E17549">
              <w:rPr>
                <w:sz w:val="20"/>
                <w:szCs w:val="20"/>
              </w:rPr>
              <w:t xml:space="preserve">Topic </w:t>
            </w:r>
          </w:p>
        </w:tc>
        <w:tc>
          <w:tcPr>
            <w:tcW w:w="956" w:type="dxa"/>
          </w:tcPr>
          <w:p w:rsidR="008F73ED" w:rsidRPr="005A0B3C" w:rsidRDefault="008F73ED" w:rsidP="001F259E">
            <w:r w:rsidRPr="005A0B3C">
              <w:t>Reading  assignment</w:t>
            </w:r>
          </w:p>
        </w:tc>
        <w:tc>
          <w:tcPr>
            <w:tcW w:w="6442" w:type="dxa"/>
          </w:tcPr>
          <w:p w:rsidR="008F73ED" w:rsidRPr="008F73ED" w:rsidRDefault="00951260" w:rsidP="001F259E">
            <w:pPr>
              <w:rPr>
                <w:highlight w:val="yellow"/>
              </w:rPr>
            </w:pPr>
            <w:r w:rsidRPr="00951260">
              <w:t>Supplemental</w:t>
            </w:r>
            <w:r>
              <w:t xml:space="preserve"> </w:t>
            </w:r>
            <w:r w:rsidR="003F2198" w:rsidRPr="003F2198">
              <w:rPr>
                <w:color w:val="943634" w:themeColor="accent2" w:themeShade="BF"/>
              </w:rPr>
              <w:t>due dates/</w:t>
            </w:r>
            <w:r w:rsidRPr="003F2198">
              <w:rPr>
                <w:color w:val="943634" w:themeColor="accent2" w:themeShade="BF"/>
              </w:rPr>
              <w:t>deadlines</w:t>
            </w:r>
            <w:r>
              <w:t>,</w:t>
            </w:r>
            <w:r w:rsidRPr="00951260">
              <w:t xml:space="preserve"> topics</w:t>
            </w:r>
            <w:r>
              <w:t>,</w:t>
            </w:r>
            <w:r w:rsidRPr="00951260">
              <w:t xml:space="preserve"> and materials</w:t>
            </w:r>
          </w:p>
        </w:tc>
      </w:tr>
      <w:tr w:rsidR="008F73ED" w:rsidRPr="008F73ED" w:rsidTr="003F2198">
        <w:tc>
          <w:tcPr>
            <w:tcW w:w="1188" w:type="dxa"/>
          </w:tcPr>
          <w:p w:rsidR="008F73ED" w:rsidRPr="003F2198" w:rsidRDefault="000E182B" w:rsidP="001F259E">
            <w:pPr>
              <w:rPr>
                <w:sz w:val="20"/>
                <w:szCs w:val="20"/>
                <w:highlight w:val="yellow"/>
              </w:rPr>
            </w:pPr>
            <w:r>
              <w:rPr>
                <w:sz w:val="20"/>
                <w:szCs w:val="20"/>
              </w:rPr>
              <w:t>August 22</w:t>
            </w:r>
          </w:p>
        </w:tc>
        <w:tc>
          <w:tcPr>
            <w:tcW w:w="990" w:type="dxa"/>
          </w:tcPr>
          <w:p w:rsidR="008F73ED" w:rsidRPr="00E17549" w:rsidRDefault="00E10725" w:rsidP="001F259E">
            <w:pPr>
              <w:rPr>
                <w:sz w:val="16"/>
                <w:szCs w:val="16"/>
                <w:highlight w:val="yellow"/>
              </w:rPr>
            </w:pPr>
            <w:r w:rsidRPr="00E17549">
              <w:rPr>
                <w:sz w:val="16"/>
                <w:szCs w:val="16"/>
              </w:rPr>
              <w:t>Who is Abraham Verghese?</w:t>
            </w:r>
          </w:p>
        </w:tc>
        <w:tc>
          <w:tcPr>
            <w:tcW w:w="956" w:type="dxa"/>
          </w:tcPr>
          <w:p w:rsidR="008F73ED" w:rsidRPr="008F73ED" w:rsidRDefault="008F73ED" w:rsidP="001F259E">
            <w:pPr>
              <w:rPr>
                <w:highlight w:val="yellow"/>
              </w:rPr>
            </w:pPr>
          </w:p>
        </w:tc>
        <w:tc>
          <w:tcPr>
            <w:tcW w:w="6442" w:type="dxa"/>
          </w:tcPr>
          <w:p w:rsidR="00E10725" w:rsidRPr="00E10725" w:rsidRDefault="00C10013" w:rsidP="00E10725">
            <w:hyperlink r:id="rId9" w:history="1">
              <w:r w:rsidR="00E10725" w:rsidRPr="00E10725">
                <w:rPr>
                  <w:rStyle w:val="Hyperlink"/>
                </w:rPr>
                <w:t>http://www.ted.com/talks/abraham_verghese_a_doctor_s_touch?language=en</w:t>
              </w:r>
            </w:hyperlink>
          </w:p>
          <w:p w:rsidR="008F73ED" w:rsidRDefault="00C10013" w:rsidP="00E10725">
            <w:hyperlink r:id="rId10" w:history="1">
              <w:r w:rsidR="004F2C88" w:rsidRPr="00993598">
                <w:rPr>
                  <w:rStyle w:val="Hyperlink"/>
                </w:rPr>
                <w:t>http://abrahamverghese.com/home/biography/</w:t>
              </w:r>
            </w:hyperlink>
            <w:r w:rsidR="004F2C88">
              <w:t xml:space="preserve"> </w:t>
            </w:r>
          </w:p>
          <w:p w:rsidR="004F2C88" w:rsidRDefault="00C10013" w:rsidP="00E10725">
            <w:hyperlink r:id="rId11" w:history="1">
              <w:r w:rsidR="004F2C88" w:rsidRPr="00993598">
                <w:rPr>
                  <w:rStyle w:val="Hyperlink"/>
                </w:rPr>
                <w:t>http://www.abrahamverghese.com/images/NEJM_TheCalling.pdf</w:t>
              </w:r>
            </w:hyperlink>
            <w:r w:rsidR="004F2C88">
              <w:t xml:space="preserve"> </w:t>
            </w:r>
          </w:p>
          <w:p w:rsidR="004F2C88" w:rsidRDefault="00C10013" w:rsidP="00E10725">
            <w:hyperlink r:id="rId12" w:history="1">
              <w:r w:rsidR="004F2C88" w:rsidRPr="00993598">
                <w:rPr>
                  <w:rStyle w:val="Hyperlink"/>
                </w:rPr>
                <w:t>http://www.nytimes.com/2011/02/27/opinion/27verghese.html?_r=2&amp;scp=1&amp;sq=verghese&amp;st=cse&amp;</w:t>
              </w:r>
            </w:hyperlink>
            <w:r w:rsidR="004F2C88">
              <w:t xml:space="preserve"> </w:t>
            </w:r>
          </w:p>
          <w:p w:rsidR="004F2C88" w:rsidRPr="00E10725" w:rsidRDefault="00C10013" w:rsidP="00E10725">
            <w:hyperlink r:id="rId13" w:history="1">
              <w:r w:rsidR="004F2C88" w:rsidRPr="00993598">
                <w:rPr>
                  <w:rStyle w:val="Hyperlink"/>
                </w:rPr>
                <w:t>http://www.abrahamverghese.com/images/TX%20Monthly,%20Bedside%20Manners,%20sml,%2002-07.pdf</w:t>
              </w:r>
            </w:hyperlink>
            <w:r w:rsidR="004F2C88">
              <w:t xml:space="preserve"> </w:t>
            </w:r>
          </w:p>
        </w:tc>
      </w:tr>
      <w:tr w:rsidR="008F73ED" w:rsidRPr="008F73ED" w:rsidTr="003F2198">
        <w:tc>
          <w:tcPr>
            <w:tcW w:w="1188" w:type="dxa"/>
          </w:tcPr>
          <w:p w:rsidR="008F73ED" w:rsidRPr="003F2198" w:rsidRDefault="000E182B" w:rsidP="001F259E">
            <w:pPr>
              <w:rPr>
                <w:sz w:val="20"/>
                <w:szCs w:val="20"/>
                <w:highlight w:val="yellow"/>
              </w:rPr>
            </w:pPr>
            <w:r>
              <w:rPr>
                <w:sz w:val="20"/>
                <w:szCs w:val="20"/>
              </w:rPr>
              <w:t>August 29</w:t>
            </w:r>
          </w:p>
        </w:tc>
        <w:tc>
          <w:tcPr>
            <w:tcW w:w="990" w:type="dxa"/>
          </w:tcPr>
          <w:p w:rsidR="008F73ED" w:rsidRPr="00E17549" w:rsidRDefault="003F2198" w:rsidP="001F259E">
            <w:pPr>
              <w:rPr>
                <w:sz w:val="16"/>
                <w:szCs w:val="16"/>
                <w:highlight w:val="yellow"/>
              </w:rPr>
            </w:pPr>
            <w:r w:rsidRPr="00E17549">
              <w:rPr>
                <w:sz w:val="16"/>
                <w:szCs w:val="16"/>
              </w:rPr>
              <w:t>Ethiopian history</w:t>
            </w:r>
          </w:p>
        </w:tc>
        <w:tc>
          <w:tcPr>
            <w:tcW w:w="956" w:type="dxa"/>
          </w:tcPr>
          <w:p w:rsidR="008F73ED" w:rsidRPr="008F73ED" w:rsidRDefault="004576EE" w:rsidP="001F259E">
            <w:pPr>
              <w:rPr>
                <w:highlight w:val="yellow"/>
              </w:rPr>
            </w:pPr>
            <w:r w:rsidRPr="004576EE">
              <w:t>Chs 1-5</w:t>
            </w:r>
          </w:p>
        </w:tc>
        <w:tc>
          <w:tcPr>
            <w:tcW w:w="6442" w:type="dxa"/>
          </w:tcPr>
          <w:p w:rsidR="008F73ED" w:rsidRDefault="009D4901" w:rsidP="001F259E">
            <w:r>
              <w:t xml:space="preserve"> </w:t>
            </w:r>
            <w:r w:rsidR="0007103D">
              <w:t xml:space="preserve">Background: </w:t>
            </w:r>
            <w:r w:rsidR="0023236C">
              <w:t>Ethiopian history- overview</w:t>
            </w:r>
          </w:p>
          <w:p w:rsidR="009249E8" w:rsidRDefault="00C10013" w:rsidP="001F259E">
            <w:hyperlink r:id="rId14" w:history="1">
              <w:r w:rsidR="009249E8" w:rsidRPr="00422E17">
                <w:rPr>
                  <w:rStyle w:val="Hyperlink"/>
                </w:rPr>
                <w:t>https://www.youtube.com/watch?v=fwihu7o6YxM</w:t>
              </w:r>
            </w:hyperlink>
            <w:r w:rsidR="009249E8">
              <w:t xml:space="preserve"> </w:t>
            </w:r>
          </w:p>
          <w:p w:rsidR="00891214" w:rsidRPr="008F73ED" w:rsidRDefault="00C10013" w:rsidP="001F259E">
            <w:pPr>
              <w:rPr>
                <w:highlight w:val="yellow"/>
              </w:rPr>
            </w:pPr>
            <w:hyperlink r:id="rId15" w:history="1">
              <w:r w:rsidR="00891214" w:rsidRPr="00422E17">
                <w:rPr>
                  <w:rStyle w:val="Hyperlink"/>
                </w:rPr>
                <w:t>http://www.bbc.com/news/world-africa-13351397</w:t>
              </w:r>
            </w:hyperlink>
            <w:r w:rsidR="00891214">
              <w:t xml:space="preserve"> </w:t>
            </w:r>
          </w:p>
          <w:p w:rsidR="008F73ED" w:rsidRPr="008F73ED" w:rsidRDefault="00C10013" w:rsidP="001F259E">
            <w:pPr>
              <w:rPr>
                <w:highlight w:val="yellow"/>
              </w:rPr>
            </w:pPr>
            <w:hyperlink r:id="rId16" w:history="1">
              <w:r w:rsidR="00891214" w:rsidRPr="00422E17">
                <w:rPr>
                  <w:rStyle w:val="Hyperlink"/>
                </w:rPr>
                <w:t>http://www.ethiopiantreasures.co.uk/</w:t>
              </w:r>
            </w:hyperlink>
            <w:r w:rsidR="00891214">
              <w:t xml:space="preserve"> </w:t>
            </w:r>
          </w:p>
        </w:tc>
      </w:tr>
      <w:tr w:rsidR="008F73ED" w:rsidRPr="008F73ED" w:rsidTr="003F2198">
        <w:tc>
          <w:tcPr>
            <w:tcW w:w="1188" w:type="dxa"/>
          </w:tcPr>
          <w:p w:rsidR="008F73ED" w:rsidRPr="003F2198" w:rsidRDefault="005A0B3C" w:rsidP="000E182B">
            <w:pPr>
              <w:rPr>
                <w:sz w:val="20"/>
                <w:szCs w:val="20"/>
                <w:highlight w:val="yellow"/>
              </w:rPr>
            </w:pPr>
            <w:r w:rsidRPr="003F2198">
              <w:rPr>
                <w:sz w:val="20"/>
                <w:szCs w:val="20"/>
              </w:rPr>
              <w:t xml:space="preserve">September </w:t>
            </w:r>
            <w:r w:rsidR="000E182B">
              <w:rPr>
                <w:sz w:val="20"/>
                <w:szCs w:val="20"/>
              </w:rPr>
              <w:t>5</w:t>
            </w:r>
          </w:p>
        </w:tc>
        <w:tc>
          <w:tcPr>
            <w:tcW w:w="990" w:type="dxa"/>
          </w:tcPr>
          <w:p w:rsidR="008F73ED" w:rsidRPr="00E17549" w:rsidRDefault="003F2198" w:rsidP="009D4901">
            <w:pPr>
              <w:rPr>
                <w:sz w:val="16"/>
                <w:szCs w:val="16"/>
                <w:highlight w:val="yellow"/>
              </w:rPr>
            </w:pPr>
            <w:r w:rsidRPr="00E17549">
              <w:rPr>
                <w:sz w:val="16"/>
                <w:szCs w:val="16"/>
              </w:rPr>
              <w:t>Kerala and English history</w:t>
            </w:r>
          </w:p>
        </w:tc>
        <w:tc>
          <w:tcPr>
            <w:tcW w:w="956" w:type="dxa"/>
          </w:tcPr>
          <w:p w:rsidR="008F73ED" w:rsidRPr="008F73ED" w:rsidRDefault="009D4901" w:rsidP="001F259E">
            <w:pPr>
              <w:rPr>
                <w:highlight w:val="yellow"/>
              </w:rPr>
            </w:pPr>
            <w:r w:rsidRPr="009D4901">
              <w:t>Chs 6-10</w:t>
            </w:r>
          </w:p>
        </w:tc>
        <w:tc>
          <w:tcPr>
            <w:tcW w:w="6442" w:type="dxa"/>
          </w:tcPr>
          <w:p w:rsidR="008F73ED" w:rsidRDefault="0007103D" w:rsidP="009021CC">
            <w:r w:rsidRPr="0007103D">
              <w:t xml:space="preserve">Background: </w:t>
            </w:r>
            <w:r w:rsidR="00891214" w:rsidRPr="0007103D">
              <w:t>Kerala</w:t>
            </w:r>
            <w:r w:rsidR="00E17549">
              <w:t xml:space="preserve"> </w:t>
            </w:r>
            <w:r w:rsidR="009021CC" w:rsidRPr="0007103D">
              <w:t xml:space="preserve"> history</w:t>
            </w:r>
            <w:r w:rsidR="00E17549">
              <w:t>- overview</w:t>
            </w:r>
          </w:p>
          <w:p w:rsidR="00951260" w:rsidRPr="0007103D" w:rsidRDefault="00C10013" w:rsidP="009021CC">
            <w:hyperlink r:id="rId17" w:history="1">
              <w:r w:rsidR="00951260" w:rsidRPr="00422E17">
                <w:rPr>
                  <w:rStyle w:val="Hyperlink"/>
                </w:rPr>
                <w:t>http://www.prokerala.com/kerala/history/history-landmarks.htm</w:t>
              </w:r>
            </w:hyperlink>
            <w:r w:rsidR="00951260">
              <w:t xml:space="preserve"> </w:t>
            </w:r>
          </w:p>
        </w:tc>
      </w:tr>
      <w:tr w:rsidR="008F73ED" w:rsidRPr="008F73ED" w:rsidTr="003F2198">
        <w:tc>
          <w:tcPr>
            <w:tcW w:w="1188" w:type="dxa"/>
          </w:tcPr>
          <w:p w:rsidR="008F73ED" w:rsidRPr="003F2198" w:rsidRDefault="005A0B3C" w:rsidP="000E182B">
            <w:pPr>
              <w:rPr>
                <w:sz w:val="20"/>
                <w:szCs w:val="20"/>
                <w:highlight w:val="yellow"/>
              </w:rPr>
            </w:pPr>
            <w:r w:rsidRPr="003F2198">
              <w:rPr>
                <w:sz w:val="20"/>
                <w:szCs w:val="20"/>
              </w:rPr>
              <w:t xml:space="preserve">September </w:t>
            </w:r>
            <w:r w:rsidR="000E182B">
              <w:rPr>
                <w:sz w:val="20"/>
                <w:szCs w:val="20"/>
              </w:rPr>
              <w:t>12</w:t>
            </w:r>
          </w:p>
        </w:tc>
        <w:tc>
          <w:tcPr>
            <w:tcW w:w="990" w:type="dxa"/>
          </w:tcPr>
          <w:p w:rsidR="008F73ED" w:rsidRPr="00E17549" w:rsidRDefault="00E17549" w:rsidP="009D4901">
            <w:pPr>
              <w:rPr>
                <w:sz w:val="16"/>
                <w:szCs w:val="16"/>
              </w:rPr>
            </w:pPr>
            <w:r w:rsidRPr="00E17549">
              <w:rPr>
                <w:sz w:val="16"/>
                <w:szCs w:val="16"/>
              </w:rPr>
              <w:t>Imperial Britain</w:t>
            </w:r>
          </w:p>
        </w:tc>
        <w:tc>
          <w:tcPr>
            <w:tcW w:w="956" w:type="dxa"/>
          </w:tcPr>
          <w:p w:rsidR="008F73ED" w:rsidRPr="008F73ED" w:rsidRDefault="009D4901" w:rsidP="001F259E">
            <w:pPr>
              <w:rPr>
                <w:highlight w:val="yellow"/>
              </w:rPr>
            </w:pPr>
            <w:r w:rsidRPr="009D4901">
              <w:t>Chs 11-15</w:t>
            </w:r>
          </w:p>
        </w:tc>
        <w:tc>
          <w:tcPr>
            <w:tcW w:w="6442" w:type="dxa"/>
          </w:tcPr>
          <w:p w:rsidR="00DC5A46" w:rsidRPr="00DC5A46" w:rsidRDefault="00DC5A46" w:rsidP="001F259E">
            <w:r>
              <w:t>Class field trip-</w:t>
            </w:r>
            <w:r w:rsidRPr="00DC5A46">
              <w:t xml:space="preserve"> meet at the Harn Museum of Art.</w:t>
            </w:r>
          </w:p>
          <w:p w:rsidR="008F73ED" w:rsidRPr="008F73ED" w:rsidRDefault="00951260" w:rsidP="001F259E">
            <w:pPr>
              <w:rPr>
                <w:highlight w:val="yellow"/>
              </w:rPr>
            </w:pPr>
            <w:r w:rsidRPr="00951260">
              <w:rPr>
                <w:color w:val="943634" w:themeColor="accent2" w:themeShade="BF"/>
              </w:rPr>
              <w:t>Submit proposed project topic via email (nstoyan@ufl.edu)</w:t>
            </w:r>
          </w:p>
        </w:tc>
      </w:tr>
      <w:tr w:rsidR="008F73ED" w:rsidRPr="008F73ED" w:rsidTr="003F2198">
        <w:tc>
          <w:tcPr>
            <w:tcW w:w="1188" w:type="dxa"/>
          </w:tcPr>
          <w:p w:rsidR="008F73ED" w:rsidRPr="003F2198" w:rsidRDefault="003B7B91" w:rsidP="00216B55">
            <w:pPr>
              <w:rPr>
                <w:sz w:val="20"/>
                <w:szCs w:val="20"/>
                <w:highlight w:val="yellow"/>
              </w:rPr>
            </w:pPr>
            <w:r w:rsidRPr="003F2198">
              <w:rPr>
                <w:sz w:val="20"/>
                <w:szCs w:val="20"/>
              </w:rPr>
              <w:t xml:space="preserve">September </w:t>
            </w:r>
            <w:r w:rsidR="00216B55">
              <w:rPr>
                <w:sz w:val="20"/>
                <w:szCs w:val="20"/>
              </w:rPr>
              <w:t>1</w:t>
            </w:r>
            <w:r w:rsidR="000E182B">
              <w:rPr>
                <w:sz w:val="20"/>
                <w:szCs w:val="20"/>
              </w:rPr>
              <w:t>9</w:t>
            </w:r>
          </w:p>
        </w:tc>
        <w:tc>
          <w:tcPr>
            <w:tcW w:w="990" w:type="dxa"/>
          </w:tcPr>
          <w:p w:rsidR="008F73ED" w:rsidRPr="00E17549" w:rsidRDefault="009D4901" w:rsidP="001F259E">
            <w:pPr>
              <w:rPr>
                <w:sz w:val="16"/>
                <w:szCs w:val="16"/>
                <w:highlight w:val="yellow"/>
              </w:rPr>
            </w:pPr>
            <w:r w:rsidRPr="00E17549">
              <w:rPr>
                <w:sz w:val="16"/>
                <w:szCs w:val="16"/>
                <w:highlight w:val="yellow"/>
              </w:rPr>
              <w:t xml:space="preserve"> </w:t>
            </w:r>
          </w:p>
        </w:tc>
        <w:tc>
          <w:tcPr>
            <w:tcW w:w="956" w:type="dxa"/>
          </w:tcPr>
          <w:p w:rsidR="008F73ED" w:rsidRPr="008F73ED" w:rsidRDefault="009D4901" w:rsidP="0007103D">
            <w:pPr>
              <w:rPr>
                <w:highlight w:val="yellow"/>
              </w:rPr>
            </w:pPr>
            <w:r w:rsidRPr="009D4901">
              <w:t>Chs 1</w:t>
            </w:r>
            <w:r w:rsidR="0007103D">
              <w:t>6</w:t>
            </w:r>
            <w:r w:rsidRPr="009D4901">
              <w:t xml:space="preserve">-20 </w:t>
            </w:r>
          </w:p>
        </w:tc>
        <w:tc>
          <w:tcPr>
            <w:tcW w:w="6442" w:type="dxa"/>
          </w:tcPr>
          <w:p w:rsidR="00DC5A46" w:rsidRPr="00DC5A46" w:rsidRDefault="00DC5A46" w:rsidP="001F259E">
            <w:r w:rsidRPr="00E17549">
              <w:t>Imperial Britain</w:t>
            </w:r>
            <w:r>
              <w:t>- overview</w:t>
            </w:r>
          </w:p>
          <w:p w:rsidR="008F73ED" w:rsidRPr="008F73ED" w:rsidRDefault="00951260" w:rsidP="001F259E">
            <w:pPr>
              <w:rPr>
                <w:highlight w:val="yellow"/>
              </w:rPr>
            </w:pPr>
            <w:r w:rsidRPr="00951260">
              <w:rPr>
                <w:color w:val="943634" w:themeColor="accent2" w:themeShade="BF"/>
              </w:rPr>
              <w:t>Receive back proposal topic with comments.</w:t>
            </w:r>
          </w:p>
        </w:tc>
      </w:tr>
      <w:tr w:rsidR="008F73ED" w:rsidRPr="008F73ED" w:rsidTr="003F2198">
        <w:tc>
          <w:tcPr>
            <w:tcW w:w="1188" w:type="dxa"/>
          </w:tcPr>
          <w:p w:rsidR="008F73ED" w:rsidRPr="003F2198" w:rsidRDefault="003B7B91" w:rsidP="000E182B">
            <w:pPr>
              <w:rPr>
                <w:sz w:val="20"/>
                <w:szCs w:val="20"/>
                <w:highlight w:val="yellow"/>
              </w:rPr>
            </w:pPr>
            <w:r w:rsidRPr="003F2198">
              <w:rPr>
                <w:sz w:val="20"/>
                <w:szCs w:val="20"/>
              </w:rPr>
              <w:t>September 2</w:t>
            </w:r>
            <w:r w:rsidR="000E182B">
              <w:rPr>
                <w:sz w:val="20"/>
                <w:szCs w:val="20"/>
              </w:rPr>
              <w:t>6</w:t>
            </w:r>
          </w:p>
        </w:tc>
        <w:tc>
          <w:tcPr>
            <w:tcW w:w="990" w:type="dxa"/>
          </w:tcPr>
          <w:p w:rsidR="008F73ED" w:rsidRPr="00E17549" w:rsidRDefault="009D4901" w:rsidP="001F259E">
            <w:pPr>
              <w:rPr>
                <w:sz w:val="16"/>
                <w:szCs w:val="16"/>
              </w:rPr>
            </w:pPr>
            <w:r w:rsidRPr="00E17549">
              <w:rPr>
                <w:sz w:val="16"/>
                <w:szCs w:val="16"/>
              </w:rPr>
              <w:t xml:space="preserve"> </w:t>
            </w:r>
            <w:r w:rsidR="00D14AF5" w:rsidRPr="00E17549">
              <w:rPr>
                <w:sz w:val="16"/>
                <w:szCs w:val="16"/>
              </w:rPr>
              <w:t>Health issues in Africa</w:t>
            </w:r>
          </w:p>
        </w:tc>
        <w:tc>
          <w:tcPr>
            <w:tcW w:w="956" w:type="dxa"/>
          </w:tcPr>
          <w:p w:rsidR="008F73ED" w:rsidRPr="008F73ED" w:rsidRDefault="00910448" w:rsidP="00910448">
            <w:pPr>
              <w:rPr>
                <w:highlight w:val="yellow"/>
              </w:rPr>
            </w:pPr>
            <w:r w:rsidRPr="00910448">
              <w:t>Chs 21-2</w:t>
            </w:r>
            <w:r>
              <w:t>5</w:t>
            </w:r>
          </w:p>
        </w:tc>
        <w:tc>
          <w:tcPr>
            <w:tcW w:w="6442" w:type="dxa"/>
          </w:tcPr>
          <w:p w:rsidR="008F73ED" w:rsidRDefault="003F2198" w:rsidP="001F259E">
            <w:pPr>
              <w:rPr>
                <w:rStyle w:val="Strong"/>
                <w:rFonts w:ascii="Arial" w:hAnsi="Arial" w:cs="Arial"/>
                <w:b w:val="0"/>
                <w:color w:val="444444"/>
                <w:sz w:val="20"/>
                <w:szCs w:val="20"/>
                <w:lang w:val="en"/>
              </w:rPr>
            </w:pPr>
            <w:r w:rsidRPr="003F2198">
              <w:rPr>
                <w:rStyle w:val="Strong"/>
                <w:rFonts w:ascii="Arial" w:hAnsi="Arial" w:cs="Arial"/>
                <w:b w:val="0"/>
                <w:color w:val="444444"/>
                <w:sz w:val="20"/>
                <w:szCs w:val="20"/>
                <w:lang w:val="en"/>
              </w:rPr>
              <w:t>Health issues and concerns in Sub-Saharan Africa generally.</w:t>
            </w:r>
          </w:p>
          <w:p w:rsidR="004F2C88" w:rsidRPr="003F2198" w:rsidRDefault="004F2C88" w:rsidP="001F259E">
            <w:pPr>
              <w:rPr>
                <w:b/>
                <w:highlight w:val="yellow"/>
              </w:rPr>
            </w:pPr>
            <w:r>
              <w:rPr>
                <w:rStyle w:val="Strong"/>
                <w:rFonts w:ascii="Arial" w:hAnsi="Arial" w:cs="Arial"/>
                <w:b w:val="0"/>
                <w:color w:val="444444"/>
                <w:sz w:val="20"/>
                <w:szCs w:val="20"/>
                <w:lang w:val="en"/>
              </w:rPr>
              <w:t xml:space="preserve">Consider the chapter “Continuity, change and Challenge in African Medicine.” In this ebook- </w:t>
            </w:r>
            <w:hyperlink r:id="rId18" w:anchor="db=nlebk&amp;AN=99390" w:history="1">
              <w:r w:rsidRPr="00993598">
                <w:rPr>
                  <w:rStyle w:val="Hyperlink"/>
                  <w:rFonts w:ascii="Arial" w:hAnsi="Arial" w:cs="Arial"/>
                  <w:sz w:val="20"/>
                  <w:szCs w:val="20"/>
                  <w:lang w:val="en"/>
                </w:rPr>
                <w:t>http://web.a.ebscohost.com/ehost/detail/detail?sid=39bd2bf1-d9a7-40c6-9514-3d747b990def%40sessionmgr4001&amp;crlhashurl=login.aspx%253fdirect%253dtrue%2526scope%253dsite%2526db%253dnlebk%2526db%253dnlabk%2526AN%253d99390&amp;hid=4201&amp;vid=0&amp;bdata=JkF1dGhUeXBlPWlwLHVpZCZzaXRlPWVob3N0LWxpdmU%3d#db=nlebk&amp;AN=99390</w:t>
              </w:r>
            </w:hyperlink>
            <w:r>
              <w:rPr>
                <w:rStyle w:val="Strong"/>
                <w:rFonts w:ascii="Arial" w:hAnsi="Arial" w:cs="Arial"/>
                <w:b w:val="0"/>
                <w:color w:val="444444"/>
                <w:sz w:val="20"/>
                <w:szCs w:val="20"/>
                <w:lang w:val="en"/>
              </w:rPr>
              <w:t xml:space="preserve"> </w:t>
            </w:r>
          </w:p>
        </w:tc>
      </w:tr>
      <w:tr w:rsidR="008F73ED" w:rsidRPr="008F73ED" w:rsidTr="003F2198">
        <w:tc>
          <w:tcPr>
            <w:tcW w:w="1188" w:type="dxa"/>
          </w:tcPr>
          <w:p w:rsidR="008F73ED" w:rsidRPr="003F2198" w:rsidRDefault="003B7B91" w:rsidP="000E182B">
            <w:pPr>
              <w:rPr>
                <w:sz w:val="20"/>
                <w:szCs w:val="20"/>
              </w:rPr>
            </w:pPr>
            <w:r w:rsidRPr="003F2198">
              <w:rPr>
                <w:sz w:val="20"/>
                <w:szCs w:val="20"/>
              </w:rPr>
              <w:t xml:space="preserve">October </w:t>
            </w:r>
            <w:r w:rsidR="000E182B">
              <w:rPr>
                <w:sz w:val="20"/>
                <w:szCs w:val="20"/>
              </w:rPr>
              <w:t>3</w:t>
            </w:r>
          </w:p>
        </w:tc>
        <w:tc>
          <w:tcPr>
            <w:tcW w:w="990" w:type="dxa"/>
          </w:tcPr>
          <w:p w:rsidR="008F73ED" w:rsidRPr="00E17549" w:rsidRDefault="009D4901" w:rsidP="001F259E">
            <w:pPr>
              <w:rPr>
                <w:sz w:val="16"/>
                <w:szCs w:val="16"/>
                <w:highlight w:val="yellow"/>
              </w:rPr>
            </w:pPr>
            <w:r w:rsidRPr="00E17549">
              <w:rPr>
                <w:sz w:val="16"/>
                <w:szCs w:val="16"/>
                <w:highlight w:val="yellow"/>
              </w:rPr>
              <w:t xml:space="preserve"> </w:t>
            </w:r>
          </w:p>
        </w:tc>
        <w:tc>
          <w:tcPr>
            <w:tcW w:w="956" w:type="dxa"/>
          </w:tcPr>
          <w:p w:rsidR="008F73ED" w:rsidRPr="008F73ED" w:rsidRDefault="00910448" w:rsidP="001F259E">
            <w:pPr>
              <w:rPr>
                <w:highlight w:val="yellow"/>
              </w:rPr>
            </w:pPr>
            <w:r w:rsidRPr="00910448">
              <w:t>Chs</w:t>
            </w:r>
            <w:r>
              <w:t xml:space="preserve"> 26-30</w:t>
            </w:r>
          </w:p>
        </w:tc>
        <w:tc>
          <w:tcPr>
            <w:tcW w:w="6442" w:type="dxa"/>
          </w:tcPr>
          <w:p w:rsidR="008F73ED" w:rsidRPr="008F73ED" w:rsidRDefault="00951260" w:rsidP="001F259E">
            <w:pPr>
              <w:rPr>
                <w:highlight w:val="yellow"/>
              </w:rPr>
            </w:pPr>
            <w:r w:rsidRPr="00951260">
              <w:rPr>
                <w:color w:val="943634" w:themeColor="accent2" w:themeShade="BF"/>
              </w:rPr>
              <w:t>Finalize projects.</w:t>
            </w:r>
          </w:p>
        </w:tc>
      </w:tr>
      <w:tr w:rsidR="008F73ED" w:rsidRPr="008F73ED" w:rsidTr="003F2198">
        <w:tc>
          <w:tcPr>
            <w:tcW w:w="1188" w:type="dxa"/>
          </w:tcPr>
          <w:p w:rsidR="008F73ED" w:rsidRPr="003F2198" w:rsidRDefault="000E182B" w:rsidP="001F259E">
            <w:pPr>
              <w:rPr>
                <w:sz w:val="20"/>
                <w:szCs w:val="20"/>
              </w:rPr>
            </w:pPr>
            <w:r>
              <w:rPr>
                <w:sz w:val="20"/>
                <w:szCs w:val="20"/>
              </w:rPr>
              <w:t>October 10</w:t>
            </w:r>
          </w:p>
        </w:tc>
        <w:tc>
          <w:tcPr>
            <w:tcW w:w="990" w:type="dxa"/>
          </w:tcPr>
          <w:p w:rsidR="008F73ED" w:rsidRPr="00E17549" w:rsidRDefault="00910448" w:rsidP="001F259E">
            <w:pPr>
              <w:rPr>
                <w:sz w:val="16"/>
                <w:szCs w:val="16"/>
                <w:highlight w:val="yellow"/>
              </w:rPr>
            </w:pPr>
            <w:r w:rsidRPr="00E17549">
              <w:rPr>
                <w:sz w:val="16"/>
                <w:szCs w:val="16"/>
              </w:rPr>
              <w:t>Meet at Harn Museum</w:t>
            </w:r>
          </w:p>
        </w:tc>
        <w:tc>
          <w:tcPr>
            <w:tcW w:w="956" w:type="dxa"/>
          </w:tcPr>
          <w:p w:rsidR="008F73ED" w:rsidRPr="00910448" w:rsidRDefault="00910448" w:rsidP="001F259E">
            <w:r w:rsidRPr="00910448">
              <w:t>Chs 31-35</w:t>
            </w:r>
          </w:p>
          <w:p w:rsidR="008F73ED" w:rsidRPr="00910448" w:rsidRDefault="008F73ED" w:rsidP="001F259E"/>
        </w:tc>
        <w:tc>
          <w:tcPr>
            <w:tcW w:w="6442" w:type="dxa"/>
          </w:tcPr>
          <w:p w:rsidR="008F73ED" w:rsidRPr="0007103D" w:rsidRDefault="0007103D" w:rsidP="00510FC4">
            <w:r>
              <w:t xml:space="preserve">Museum </w:t>
            </w:r>
            <w:r w:rsidR="0023236C" w:rsidRPr="0007103D">
              <w:t>T</w:t>
            </w:r>
            <w:r w:rsidR="00510FC4" w:rsidRPr="0007103D">
              <w:t>our of Ethiopian art and healing scrolls.</w:t>
            </w:r>
          </w:p>
        </w:tc>
      </w:tr>
      <w:tr w:rsidR="008F73ED" w:rsidRPr="008F73ED" w:rsidTr="003F2198">
        <w:tc>
          <w:tcPr>
            <w:tcW w:w="1188" w:type="dxa"/>
          </w:tcPr>
          <w:p w:rsidR="008F73ED" w:rsidRPr="003F2198" w:rsidRDefault="003B7B91" w:rsidP="000E182B">
            <w:pPr>
              <w:rPr>
                <w:sz w:val="20"/>
                <w:szCs w:val="20"/>
              </w:rPr>
            </w:pPr>
            <w:r w:rsidRPr="003F2198">
              <w:rPr>
                <w:sz w:val="20"/>
                <w:szCs w:val="20"/>
              </w:rPr>
              <w:t xml:space="preserve">October </w:t>
            </w:r>
            <w:r w:rsidR="000E182B">
              <w:rPr>
                <w:sz w:val="20"/>
                <w:szCs w:val="20"/>
              </w:rPr>
              <w:t>17</w:t>
            </w:r>
          </w:p>
        </w:tc>
        <w:tc>
          <w:tcPr>
            <w:tcW w:w="990" w:type="dxa"/>
          </w:tcPr>
          <w:p w:rsidR="008F73ED" w:rsidRPr="00E17549" w:rsidRDefault="00D14AF5" w:rsidP="001F259E">
            <w:pPr>
              <w:rPr>
                <w:sz w:val="16"/>
                <w:szCs w:val="16"/>
                <w:highlight w:val="yellow"/>
              </w:rPr>
            </w:pPr>
            <w:r w:rsidRPr="00E17549">
              <w:rPr>
                <w:sz w:val="16"/>
                <w:szCs w:val="16"/>
              </w:rPr>
              <w:t>Traditional Ethiopian healing systems</w:t>
            </w:r>
            <w:r w:rsidR="009D4901" w:rsidRPr="00E17549">
              <w:rPr>
                <w:sz w:val="16"/>
                <w:szCs w:val="16"/>
              </w:rPr>
              <w:t xml:space="preserve"> </w:t>
            </w:r>
          </w:p>
        </w:tc>
        <w:tc>
          <w:tcPr>
            <w:tcW w:w="956" w:type="dxa"/>
          </w:tcPr>
          <w:p w:rsidR="008F73ED" w:rsidRPr="008F73ED" w:rsidRDefault="00910448" w:rsidP="001F259E">
            <w:pPr>
              <w:rPr>
                <w:highlight w:val="yellow"/>
              </w:rPr>
            </w:pPr>
            <w:r w:rsidRPr="00910448">
              <w:t>Chs</w:t>
            </w:r>
            <w:r>
              <w:t xml:space="preserve"> 36-40</w:t>
            </w:r>
          </w:p>
        </w:tc>
        <w:tc>
          <w:tcPr>
            <w:tcW w:w="6442" w:type="dxa"/>
          </w:tcPr>
          <w:p w:rsidR="008F73ED" w:rsidRPr="0007103D" w:rsidRDefault="0023236C" w:rsidP="001F259E">
            <w:r w:rsidRPr="0007103D">
              <w:t>“Traditional” Ethiopian healing practices and Cutting for Stone</w:t>
            </w:r>
          </w:p>
          <w:p w:rsidR="0023236C" w:rsidRPr="0007103D" w:rsidRDefault="00C10013" w:rsidP="001F259E">
            <w:hyperlink r:id="rId19" w:history="1">
              <w:r w:rsidR="0023236C" w:rsidRPr="0007103D">
                <w:rPr>
                  <w:rStyle w:val="Hyperlink"/>
                </w:rPr>
                <w:t>http://botanicaethiopia.com/herbs/</w:t>
              </w:r>
            </w:hyperlink>
            <w:r w:rsidR="0023236C" w:rsidRPr="0007103D">
              <w:t xml:space="preserve"> </w:t>
            </w:r>
          </w:p>
          <w:p w:rsidR="00951260" w:rsidRPr="0007103D" w:rsidRDefault="00C10013" w:rsidP="001F259E">
            <w:hyperlink r:id="rId20" w:anchor="page_scan_tab_contents" w:history="1">
              <w:r w:rsidR="0023236C" w:rsidRPr="0007103D">
                <w:rPr>
                  <w:rStyle w:val="Hyperlink"/>
                </w:rPr>
                <w:t>http://www.jstor.org/stable/27828907?seq=1#page_scan_tab_contents</w:t>
              </w:r>
            </w:hyperlink>
            <w:r w:rsidR="0023236C" w:rsidRPr="0007103D">
              <w:t xml:space="preserve"> </w:t>
            </w:r>
          </w:p>
        </w:tc>
      </w:tr>
      <w:tr w:rsidR="008F73ED" w:rsidRPr="008F73ED" w:rsidTr="003F2198">
        <w:tc>
          <w:tcPr>
            <w:tcW w:w="1188" w:type="dxa"/>
          </w:tcPr>
          <w:p w:rsidR="008F73ED" w:rsidRPr="003F2198" w:rsidRDefault="003B7B91" w:rsidP="003F3C31">
            <w:pPr>
              <w:rPr>
                <w:sz w:val="20"/>
                <w:szCs w:val="20"/>
              </w:rPr>
            </w:pPr>
            <w:r w:rsidRPr="003F2198">
              <w:rPr>
                <w:sz w:val="20"/>
                <w:szCs w:val="20"/>
              </w:rPr>
              <w:lastRenderedPageBreak/>
              <w:t>Oct</w:t>
            </w:r>
            <w:r w:rsidR="003F3C31">
              <w:rPr>
                <w:sz w:val="20"/>
                <w:szCs w:val="20"/>
              </w:rPr>
              <w:t>ober</w:t>
            </w:r>
            <w:r w:rsidRPr="003F2198">
              <w:rPr>
                <w:sz w:val="20"/>
                <w:szCs w:val="20"/>
              </w:rPr>
              <w:t xml:space="preserve"> 2</w:t>
            </w:r>
            <w:r w:rsidR="000E182B">
              <w:rPr>
                <w:sz w:val="20"/>
                <w:szCs w:val="20"/>
              </w:rPr>
              <w:t>4</w:t>
            </w:r>
          </w:p>
        </w:tc>
        <w:tc>
          <w:tcPr>
            <w:tcW w:w="990" w:type="dxa"/>
          </w:tcPr>
          <w:p w:rsidR="008F73ED" w:rsidRPr="00E17549" w:rsidRDefault="00D14AF5" w:rsidP="001F259E">
            <w:pPr>
              <w:rPr>
                <w:sz w:val="16"/>
                <w:szCs w:val="16"/>
                <w:highlight w:val="yellow"/>
              </w:rPr>
            </w:pPr>
            <w:r w:rsidRPr="00E17549">
              <w:rPr>
                <w:sz w:val="16"/>
                <w:szCs w:val="16"/>
              </w:rPr>
              <w:t>Export of healing processes elsewhere</w:t>
            </w:r>
          </w:p>
        </w:tc>
        <w:tc>
          <w:tcPr>
            <w:tcW w:w="956" w:type="dxa"/>
          </w:tcPr>
          <w:p w:rsidR="008F73ED" w:rsidRPr="008F73ED" w:rsidRDefault="00910448" w:rsidP="009D4901">
            <w:pPr>
              <w:rPr>
                <w:highlight w:val="yellow"/>
              </w:rPr>
            </w:pPr>
            <w:r w:rsidRPr="00910448">
              <w:t>Chs</w:t>
            </w:r>
            <w:r>
              <w:t xml:space="preserve"> 41-45</w:t>
            </w:r>
          </w:p>
        </w:tc>
        <w:tc>
          <w:tcPr>
            <w:tcW w:w="6442" w:type="dxa"/>
          </w:tcPr>
          <w:p w:rsidR="008F73ED" w:rsidRPr="0007103D" w:rsidRDefault="0007103D" w:rsidP="001F259E">
            <w:r w:rsidRPr="0007103D">
              <w:t>“</w:t>
            </w:r>
            <w:r w:rsidR="0023236C" w:rsidRPr="0007103D">
              <w:t>Traditional</w:t>
            </w:r>
            <w:r w:rsidRPr="0007103D">
              <w:t>”</w:t>
            </w:r>
            <w:r w:rsidR="0023236C" w:rsidRPr="0007103D">
              <w:t xml:space="preserve"> </w:t>
            </w:r>
            <w:r w:rsidRPr="0007103D">
              <w:t xml:space="preserve">Ethiopian healing </w:t>
            </w:r>
            <w:r w:rsidR="0023236C" w:rsidRPr="0007103D">
              <w:t>practices in the US</w:t>
            </w:r>
          </w:p>
          <w:p w:rsidR="0023236C" w:rsidRDefault="00C10013" w:rsidP="001F259E">
            <w:hyperlink r:id="rId21" w:history="1">
              <w:r w:rsidR="0023236C" w:rsidRPr="00422E17">
                <w:rPr>
                  <w:rStyle w:val="Hyperlink"/>
                </w:rPr>
                <w:t>https://ethnomed.org/clinical/pharmacy/ethiopian-herb-drug-interactions</w:t>
              </w:r>
            </w:hyperlink>
            <w:r w:rsidR="0023236C">
              <w:t xml:space="preserve"> </w:t>
            </w:r>
          </w:p>
          <w:p w:rsidR="00E17549" w:rsidRPr="008F73ED" w:rsidRDefault="00E17549" w:rsidP="001F259E">
            <w:pPr>
              <w:rPr>
                <w:highlight w:val="yellow"/>
              </w:rPr>
            </w:pPr>
            <w:r w:rsidRPr="00E17549">
              <w:rPr>
                <w:color w:val="943634" w:themeColor="accent2" w:themeShade="BF"/>
              </w:rPr>
              <w:t>Write up of museum tour due.</w:t>
            </w:r>
          </w:p>
        </w:tc>
      </w:tr>
      <w:tr w:rsidR="008F73ED" w:rsidRPr="008F73ED" w:rsidTr="003F2198">
        <w:tc>
          <w:tcPr>
            <w:tcW w:w="1188" w:type="dxa"/>
          </w:tcPr>
          <w:p w:rsidR="008F73ED" w:rsidRPr="003F2198" w:rsidRDefault="000E182B" w:rsidP="001F259E">
            <w:pPr>
              <w:rPr>
                <w:sz w:val="20"/>
                <w:szCs w:val="20"/>
              </w:rPr>
            </w:pPr>
            <w:r>
              <w:rPr>
                <w:sz w:val="20"/>
                <w:szCs w:val="20"/>
              </w:rPr>
              <w:t>October 31</w:t>
            </w:r>
          </w:p>
        </w:tc>
        <w:tc>
          <w:tcPr>
            <w:tcW w:w="990" w:type="dxa"/>
          </w:tcPr>
          <w:p w:rsidR="008F73ED" w:rsidRPr="00E17549" w:rsidRDefault="00E17549" w:rsidP="001F259E">
            <w:pPr>
              <w:rPr>
                <w:sz w:val="16"/>
                <w:szCs w:val="16"/>
              </w:rPr>
            </w:pPr>
            <w:r w:rsidRPr="00E17549">
              <w:rPr>
                <w:sz w:val="16"/>
                <w:szCs w:val="16"/>
              </w:rPr>
              <w:t>Ethiopia and its role in the OAU</w:t>
            </w:r>
          </w:p>
        </w:tc>
        <w:tc>
          <w:tcPr>
            <w:tcW w:w="956" w:type="dxa"/>
          </w:tcPr>
          <w:p w:rsidR="008F73ED" w:rsidRPr="00910448" w:rsidRDefault="00910448" w:rsidP="001F259E">
            <w:r w:rsidRPr="00910448">
              <w:t>Chs 46-50</w:t>
            </w:r>
          </w:p>
        </w:tc>
        <w:tc>
          <w:tcPr>
            <w:tcW w:w="6442" w:type="dxa"/>
          </w:tcPr>
          <w:p w:rsidR="008F73ED" w:rsidRDefault="003F2198" w:rsidP="001F259E">
            <w:r w:rsidRPr="003F2198">
              <w:t>Ethiopia and the Organization of African Unity</w:t>
            </w:r>
          </w:p>
          <w:p w:rsidR="003F2198" w:rsidRDefault="00C10013" w:rsidP="001F259E">
            <w:hyperlink r:id="rId22" w:history="1">
              <w:r w:rsidR="003F2198" w:rsidRPr="00422E17">
                <w:rPr>
                  <w:rStyle w:val="Hyperlink"/>
                </w:rPr>
                <w:t>http://www.au.int/</w:t>
              </w:r>
            </w:hyperlink>
            <w:r w:rsidR="003F2198">
              <w:t xml:space="preserve"> </w:t>
            </w:r>
          </w:p>
          <w:p w:rsidR="003F2198" w:rsidRPr="008F73ED" w:rsidRDefault="00C10013" w:rsidP="001F259E">
            <w:pPr>
              <w:rPr>
                <w:highlight w:val="yellow"/>
              </w:rPr>
            </w:pPr>
            <w:hyperlink r:id="rId23" w:history="1">
              <w:r w:rsidR="003F2198" w:rsidRPr="00422E17">
                <w:rPr>
                  <w:rStyle w:val="Hyperlink"/>
                </w:rPr>
                <w:t>https://www.youtube.com/watch?v=6zD9wkQ3DEo</w:t>
              </w:r>
            </w:hyperlink>
            <w:r w:rsidR="003F2198">
              <w:t xml:space="preserve"> </w:t>
            </w:r>
          </w:p>
        </w:tc>
      </w:tr>
      <w:tr w:rsidR="003B7B91" w:rsidRPr="008F73ED" w:rsidTr="003F2198">
        <w:tc>
          <w:tcPr>
            <w:tcW w:w="1188" w:type="dxa"/>
          </w:tcPr>
          <w:p w:rsidR="003B7B91" w:rsidRPr="003F2198" w:rsidRDefault="003B7B91" w:rsidP="000E182B">
            <w:pPr>
              <w:rPr>
                <w:sz w:val="20"/>
                <w:szCs w:val="20"/>
              </w:rPr>
            </w:pPr>
            <w:r w:rsidRPr="003F2198">
              <w:rPr>
                <w:sz w:val="20"/>
                <w:szCs w:val="20"/>
              </w:rPr>
              <w:t xml:space="preserve">November </w:t>
            </w:r>
            <w:r w:rsidR="000E182B">
              <w:rPr>
                <w:sz w:val="20"/>
                <w:szCs w:val="20"/>
              </w:rPr>
              <w:t>7</w:t>
            </w:r>
          </w:p>
        </w:tc>
        <w:tc>
          <w:tcPr>
            <w:tcW w:w="990" w:type="dxa"/>
          </w:tcPr>
          <w:p w:rsidR="003B7B91" w:rsidRPr="00E17549" w:rsidRDefault="00E17549" w:rsidP="001F259E">
            <w:pPr>
              <w:rPr>
                <w:sz w:val="16"/>
                <w:szCs w:val="16"/>
                <w:highlight w:val="yellow"/>
              </w:rPr>
            </w:pPr>
            <w:r w:rsidRPr="00E17549">
              <w:rPr>
                <w:sz w:val="16"/>
                <w:szCs w:val="16"/>
              </w:rPr>
              <w:t>International degrees and residencies in the US</w:t>
            </w:r>
          </w:p>
        </w:tc>
        <w:tc>
          <w:tcPr>
            <w:tcW w:w="956" w:type="dxa"/>
          </w:tcPr>
          <w:p w:rsidR="003B7B91" w:rsidRPr="008F73ED" w:rsidRDefault="00910448" w:rsidP="001F259E">
            <w:pPr>
              <w:rPr>
                <w:highlight w:val="yellow"/>
              </w:rPr>
            </w:pPr>
            <w:r w:rsidRPr="00910448">
              <w:t>Chs</w:t>
            </w:r>
            <w:r>
              <w:t xml:space="preserve"> 51- 55</w:t>
            </w:r>
          </w:p>
        </w:tc>
        <w:tc>
          <w:tcPr>
            <w:tcW w:w="6442" w:type="dxa"/>
          </w:tcPr>
          <w:p w:rsidR="003B7B91" w:rsidRDefault="003F2198" w:rsidP="001F259E">
            <w:r w:rsidRPr="003F2198">
              <w:t>Medicine, international medical degrees and residencies in the US</w:t>
            </w:r>
          </w:p>
          <w:p w:rsidR="003F2198" w:rsidRPr="003F2198" w:rsidRDefault="00C10013" w:rsidP="001F259E">
            <w:hyperlink r:id="rId24" w:history="1">
              <w:r w:rsidR="003F2198" w:rsidRPr="00422E17">
                <w:rPr>
                  <w:rStyle w:val="Hyperlink"/>
                </w:rPr>
                <w:t>http://abrahamverghese.com/home/biography/</w:t>
              </w:r>
            </w:hyperlink>
            <w:r w:rsidR="003F2198">
              <w:t xml:space="preserve"> </w:t>
            </w:r>
          </w:p>
          <w:p w:rsidR="003F2198" w:rsidRDefault="00C10013" w:rsidP="001F259E">
            <w:hyperlink r:id="rId25" w:history="1">
              <w:r w:rsidR="003F2198" w:rsidRPr="00422E17">
                <w:rPr>
                  <w:rStyle w:val="Hyperlink"/>
                </w:rPr>
                <w:t>http://www.ama-assn.org/ama/pub/about-ama/our-people/member-groups-sections/international-medical-graduates/practicing-medicine.page</w:t>
              </w:r>
            </w:hyperlink>
            <w:r w:rsidR="003F2198" w:rsidRPr="003F2198">
              <w:t>?</w:t>
            </w:r>
            <w:r w:rsidR="003F2198">
              <w:t xml:space="preserve"> </w:t>
            </w:r>
          </w:p>
          <w:p w:rsidR="003F2198" w:rsidRPr="008F73ED" w:rsidRDefault="00C10013" w:rsidP="001F259E">
            <w:pPr>
              <w:rPr>
                <w:highlight w:val="yellow"/>
              </w:rPr>
            </w:pPr>
            <w:hyperlink r:id="rId26" w:history="1">
              <w:r w:rsidR="003F2198" w:rsidRPr="00422E17">
                <w:rPr>
                  <w:rStyle w:val="Hyperlink"/>
                </w:rPr>
                <w:t>http://jama.jamanetwork.com/article.aspx?articleid=1475200</w:t>
              </w:r>
            </w:hyperlink>
            <w:r w:rsidR="003F2198">
              <w:t xml:space="preserve"> </w:t>
            </w:r>
          </w:p>
        </w:tc>
      </w:tr>
      <w:tr w:rsidR="003B7B91" w:rsidRPr="008F73ED" w:rsidTr="003F2198">
        <w:tc>
          <w:tcPr>
            <w:tcW w:w="1188" w:type="dxa"/>
          </w:tcPr>
          <w:p w:rsidR="003B7B91" w:rsidRPr="003F2198" w:rsidRDefault="000E182B" w:rsidP="001F259E">
            <w:pPr>
              <w:rPr>
                <w:sz w:val="20"/>
                <w:szCs w:val="20"/>
              </w:rPr>
            </w:pPr>
            <w:r>
              <w:rPr>
                <w:sz w:val="20"/>
                <w:szCs w:val="20"/>
              </w:rPr>
              <w:t>November 14</w:t>
            </w:r>
          </w:p>
        </w:tc>
        <w:tc>
          <w:tcPr>
            <w:tcW w:w="990" w:type="dxa"/>
          </w:tcPr>
          <w:p w:rsidR="003B7B91" w:rsidRPr="00E17549" w:rsidRDefault="003B7B91" w:rsidP="001F259E">
            <w:pPr>
              <w:rPr>
                <w:sz w:val="16"/>
                <w:szCs w:val="16"/>
                <w:highlight w:val="yellow"/>
              </w:rPr>
            </w:pPr>
          </w:p>
        </w:tc>
        <w:tc>
          <w:tcPr>
            <w:tcW w:w="956" w:type="dxa"/>
          </w:tcPr>
          <w:p w:rsidR="003B7B91" w:rsidRPr="008F73ED" w:rsidRDefault="003B7B91" w:rsidP="001F259E">
            <w:pPr>
              <w:rPr>
                <w:highlight w:val="yellow"/>
              </w:rPr>
            </w:pPr>
          </w:p>
        </w:tc>
        <w:tc>
          <w:tcPr>
            <w:tcW w:w="6442" w:type="dxa"/>
          </w:tcPr>
          <w:p w:rsidR="003F2198" w:rsidRPr="003F2198" w:rsidRDefault="003F2198" w:rsidP="001F259E">
            <w:pPr>
              <w:rPr>
                <w:color w:val="943634" w:themeColor="accent2" w:themeShade="BF"/>
                <w:highlight w:val="yellow"/>
              </w:rPr>
            </w:pPr>
            <w:r w:rsidRPr="003F2198">
              <w:rPr>
                <w:color w:val="943634" w:themeColor="accent2" w:themeShade="BF"/>
              </w:rPr>
              <w:t xml:space="preserve"> Review of </w:t>
            </w:r>
            <w:r w:rsidRPr="003F2198">
              <w:rPr>
                <w:color w:val="943634" w:themeColor="accent2" w:themeShade="BF"/>
                <w:u w:val="single"/>
              </w:rPr>
              <w:t>Cutting for Stone</w:t>
            </w:r>
            <w:r w:rsidRPr="003F2198">
              <w:rPr>
                <w:color w:val="943634" w:themeColor="accent2" w:themeShade="BF"/>
              </w:rPr>
              <w:t xml:space="preserve"> due via email</w:t>
            </w:r>
          </w:p>
        </w:tc>
      </w:tr>
      <w:tr w:rsidR="003B7B91" w:rsidRPr="008F73ED" w:rsidTr="003F2198">
        <w:tc>
          <w:tcPr>
            <w:tcW w:w="1188" w:type="dxa"/>
          </w:tcPr>
          <w:p w:rsidR="003B7B91" w:rsidRPr="003F2198" w:rsidRDefault="003B7B91" w:rsidP="000E182B">
            <w:pPr>
              <w:rPr>
                <w:sz w:val="20"/>
                <w:szCs w:val="20"/>
              </w:rPr>
            </w:pPr>
            <w:r w:rsidRPr="003F2198">
              <w:rPr>
                <w:sz w:val="20"/>
                <w:szCs w:val="20"/>
              </w:rPr>
              <w:t>November 2</w:t>
            </w:r>
            <w:r w:rsidR="000E182B">
              <w:rPr>
                <w:sz w:val="20"/>
                <w:szCs w:val="20"/>
              </w:rPr>
              <w:t>1</w:t>
            </w:r>
          </w:p>
        </w:tc>
        <w:tc>
          <w:tcPr>
            <w:tcW w:w="990" w:type="dxa"/>
          </w:tcPr>
          <w:p w:rsidR="003B7B91" w:rsidRPr="00E17549" w:rsidRDefault="00E17549" w:rsidP="001F259E">
            <w:pPr>
              <w:rPr>
                <w:sz w:val="16"/>
                <w:szCs w:val="16"/>
              </w:rPr>
            </w:pPr>
            <w:r w:rsidRPr="00E17549">
              <w:rPr>
                <w:sz w:val="16"/>
                <w:szCs w:val="16"/>
              </w:rPr>
              <w:t>Medical humanities</w:t>
            </w:r>
          </w:p>
        </w:tc>
        <w:tc>
          <w:tcPr>
            <w:tcW w:w="956" w:type="dxa"/>
          </w:tcPr>
          <w:p w:rsidR="003B7B91" w:rsidRPr="00951260" w:rsidRDefault="003B7B91" w:rsidP="001F259E">
            <w:pPr>
              <w:rPr>
                <w:highlight w:val="yellow"/>
              </w:rPr>
            </w:pPr>
          </w:p>
        </w:tc>
        <w:tc>
          <w:tcPr>
            <w:tcW w:w="6442" w:type="dxa"/>
          </w:tcPr>
          <w:p w:rsidR="003B7B91" w:rsidRPr="00951260" w:rsidRDefault="0023236C" w:rsidP="001F259E">
            <w:r w:rsidRPr="00951260">
              <w:rPr>
                <w:rStyle w:val="Strong"/>
                <w:rFonts w:ascii="Arial" w:hAnsi="Arial" w:cs="Arial"/>
                <w:b w:val="0"/>
                <w:color w:val="444444"/>
                <w:sz w:val="20"/>
                <w:szCs w:val="20"/>
                <w:lang w:val="en"/>
              </w:rPr>
              <w:t>Medical humanities</w:t>
            </w:r>
          </w:p>
        </w:tc>
      </w:tr>
      <w:tr w:rsidR="003B7B91" w:rsidRPr="008F73ED" w:rsidTr="003F2198">
        <w:tc>
          <w:tcPr>
            <w:tcW w:w="1188" w:type="dxa"/>
          </w:tcPr>
          <w:p w:rsidR="003B7B91" w:rsidRPr="003F2198" w:rsidRDefault="000E182B" w:rsidP="001F259E">
            <w:pPr>
              <w:rPr>
                <w:sz w:val="20"/>
                <w:szCs w:val="20"/>
              </w:rPr>
            </w:pPr>
            <w:r>
              <w:rPr>
                <w:sz w:val="20"/>
                <w:szCs w:val="20"/>
              </w:rPr>
              <w:t>November 28</w:t>
            </w:r>
          </w:p>
        </w:tc>
        <w:tc>
          <w:tcPr>
            <w:tcW w:w="990" w:type="dxa"/>
          </w:tcPr>
          <w:p w:rsidR="003B7B91" w:rsidRPr="003F2198" w:rsidRDefault="00E17549" w:rsidP="001F259E">
            <w:pPr>
              <w:rPr>
                <w:sz w:val="20"/>
                <w:szCs w:val="20"/>
                <w:highlight w:val="yellow"/>
              </w:rPr>
            </w:pPr>
            <w:r w:rsidRPr="00E17549">
              <w:rPr>
                <w:sz w:val="20"/>
                <w:szCs w:val="20"/>
              </w:rPr>
              <w:t>Writing and medicine</w:t>
            </w:r>
          </w:p>
        </w:tc>
        <w:tc>
          <w:tcPr>
            <w:tcW w:w="956" w:type="dxa"/>
          </w:tcPr>
          <w:p w:rsidR="003B7B91" w:rsidRPr="008F73ED" w:rsidRDefault="003B7B91" w:rsidP="001F259E">
            <w:pPr>
              <w:rPr>
                <w:highlight w:val="yellow"/>
              </w:rPr>
            </w:pPr>
          </w:p>
        </w:tc>
        <w:tc>
          <w:tcPr>
            <w:tcW w:w="6442" w:type="dxa"/>
          </w:tcPr>
          <w:p w:rsidR="003B7B91" w:rsidRPr="0007103D" w:rsidRDefault="0007103D" w:rsidP="00341C45">
            <w:r w:rsidRPr="0007103D">
              <w:t>Writing and medicine</w:t>
            </w:r>
          </w:p>
        </w:tc>
      </w:tr>
      <w:tr w:rsidR="003B7B91" w:rsidRPr="008F73ED" w:rsidTr="003F2198">
        <w:tc>
          <w:tcPr>
            <w:tcW w:w="1188" w:type="dxa"/>
          </w:tcPr>
          <w:p w:rsidR="003B7B91" w:rsidRPr="003F2198" w:rsidRDefault="000E182B" w:rsidP="001F259E">
            <w:pPr>
              <w:rPr>
                <w:sz w:val="20"/>
                <w:szCs w:val="20"/>
              </w:rPr>
            </w:pPr>
            <w:r>
              <w:rPr>
                <w:sz w:val="20"/>
                <w:szCs w:val="20"/>
              </w:rPr>
              <w:t>December 5</w:t>
            </w:r>
          </w:p>
        </w:tc>
        <w:tc>
          <w:tcPr>
            <w:tcW w:w="990" w:type="dxa"/>
          </w:tcPr>
          <w:p w:rsidR="003B7B91" w:rsidRPr="003F2198" w:rsidRDefault="006C7699" w:rsidP="001F259E">
            <w:pPr>
              <w:rPr>
                <w:sz w:val="20"/>
                <w:szCs w:val="20"/>
                <w:highlight w:val="yellow"/>
              </w:rPr>
            </w:pPr>
            <w:r w:rsidRPr="003F2198">
              <w:rPr>
                <w:sz w:val="20"/>
                <w:szCs w:val="20"/>
              </w:rPr>
              <w:t>Last class</w:t>
            </w:r>
          </w:p>
        </w:tc>
        <w:tc>
          <w:tcPr>
            <w:tcW w:w="956" w:type="dxa"/>
          </w:tcPr>
          <w:p w:rsidR="003B7B91" w:rsidRPr="008F73ED" w:rsidRDefault="003B7B91" w:rsidP="001F259E">
            <w:pPr>
              <w:rPr>
                <w:highlight w:val="yellow"/>
              </w:rPr>
            </w:pPr>
          </w:p>
        </w:tc>
        <w:tc>
          <w:tcPr>
            <w:tcW w:w="6442" w:type="dxa"/>
          </w:tcPr>
          <w:p w:rsidR="003B7B91" w:rsidRPr="0007103D" w:rsidRDefault="0023236C" w:rsidP="001F259E">
            <w:r w:rsidRPr="00951260">
              <w:rPr>
                <w:color w:val="943634" w:themeColor="accent2" w:themeShade="BF"/>
              </w:rPr>
              <w:t>Potluck and discussion of projects</w:t>
            </w:r>
          </w:p>
        </w:tc>
      </w:tr>
    </w:tbl>
    <w:p w:rsidR="008F73ED" w:rsidRPr="008F73ED" w:rsidRDefault="008F73ED" w:rsidP="008F73ED">
      <w:pPr>
        <w:spacing w:after="0" w:line="240" w:lineRule="auto"/>
        <w:rPr>
          <w:highlight w:val="yellow"/>
        </w:rPr>
      </w:pPr>
    </w:p>
    <w:p w:rsidR="008F73ED" w:rsidRPr="0023236C" w:rsidRDefault="008F73ED" w:rsidP="008F73ED">
      <w:pPr>
        <w:spacing w:line="240" w:lineRule="auto"/>
        <w:rPr>
          <w:b/>
          <w:u w:val="single"/>
        </w:rPr>
      </w:pPr>
      <w:r w:rsidRPr="0023236C">
        <w:rPr>
          <w:b/>
          <w:u w:val="single"/>
        </w:rPr>
        <w:t>Requirements:</w:t>
      </w:r>
    </w:p>
    <w:p w:rsidR="008F73ED" w:rsidRPr="0023236C" w:rsidRDefault="008F73ED" w:rsidP="008F73ED">
      <w:pPr>
        <w:pStyle w:val="ListParagraph"/>
        <w:numPr>
          <w:ilvl w:val="0"/>
          <w:numId w:val="1"/>
        </w:numPr>
        <w:spacing w:line="240" w:lineRule="auto"/>
      </w:pPr>
      <w:r w:rsidRPr="0023236C">
        <w:t>Complete reading as assigned and be prepared to discuss in class.</w:t>
      </w:r>
    </w:p>
    <w:p w:rsidR="008F73ED" w:rsidRPr="0023236C" w:rsidRDefault="008F73ED" w:rsidP="008F73ED">
      <w:pPr>
        <w:pStyle w:val="ListParagraph"/>
        <w:numPr>
          <w:ilvl w:val="0"/>
          <w:numId w:val="1"/>
        </w:numPr>
        <w:spacing w:line="240" w:lineRule="auto"/>
      </w:pPr>
      <w:r w:rsidRPr="0023236C">
        <w:t xml:space="preserve">Attend a minimum of </w:t>
      </w:r>
      <w:r w:rsidR="0023236C" w:rsidRPr="0023236C">
        <w:t xml:space="preserve">13 </w:t>
      </w:r>
      <w:r w:rsidRPr="0023236C">
        <w:t>classes.</w:t>
      </w:r>
    </w:p>
    <w:p w:rsidR="008F73ED" w:rsidRPr="0023236C" w:rsidRDefault="008F73ED" w:rsidP="008F73ED">
      <w:pPr>
        <w:pStyle w:val="ListParagraph"/>
        <w:numPr>
          <w:ilvl w:val="0"/>
          <w:numId w:val="1"/>
        </w:numPr>
        <w:spacing w:line="240" w:lineRule="auto"/>
      </w:pPr>
      <w:r w:rsidRPr="0023236C">
        <w:t xml:space="preserve">Complete a 2 page write up of </w:t>
      </w:r>
      <w:r w:rsidR="0023236C" w:rsidRPr="0023236C">
        <w:t>Cutting for Stone</w:t>
      </w:r>
      <w:r w:rsidRPr="0023236C">
        <w:t xml:space="preserve">, incorporating material from one other source. </w:t>
      </w:r>
      <w:r w:rsidR="00D14AF5">
        <w:t>Due via email by November 17.</w:t>
      </w:r>
    </w:p>
    <w:p w:rsidR="0023236C" w:rsidRPr="006C2C66" w:rsidRDefault="008F73ED" w:rsidP="008F73ED">
      <w:pPr>
        <w:pStyle w:val="ListParagraph"/>
        <w:numPr>
          <w:ilvl w:val="0"/>
          <w:numId w:val="1"/>
        </w:numPr>
        <w:spacing w:after="0" w:line="240" w:lineRule="auto"/>
        <w:rPr>
          <w:b/>
          <w:u w:val="single"/>
        </w:rPr>
      </w:pPr>
      <w:r w:rsidRPr="006C2C66">
        <w:t xml:space="preserve">Complete a project investigating </w:t>
      </w:r>
      <w:r w:rsidR="00D14AF5" w:rsidRPr="006C2C66">
        <w:t>some aspect of the</w:t>
      </w:r>
      <w:r w:rsidR="006C2C66" w:rsidRPr="006C2C66">
        <w:t xml:space="preserve"> material covered in class.  This project </w:t>
      </w:r>
      <w:r w:rsidR="006C2C66">
        <w:t xml:space="preserve">can be creative- writing a literary narrative; </w:t>
      </w:r>
      <w:r w:rsidR="00E17549">
        <w:t xml:space="preserve">or it can be an academic research paper.  </w:t>
      </w:r>
    </w:p>
    <w:p w:rsidR="0023236C" w:rsidRPr="0023236C" w:rsidRDefault="0023236C" w:rsidP="0023236C">
      <w:pPr>
        <w:spacing w:after="0" w:line="240" w:lineRule="auto"/>
        <w:rPr>
          <w:b/>
          <w:highlight w:val="yellow"/>
          <w:u w:val="single"/>
        </w:rPr>
      </w:pPr>
    </w:p>
    <w:p w:rsidR="008F73ED" w:rsidRPr="0023236C" w:rsidRDefault="008F73ED" w:rsidP="0023236C">
      <w:pPr>
        <w:spacing w:after="0" w:line="240" w:lineRule="auto"/>
        <w:rPr>
          <w:b/>
          <w:u w:val="single"/>
        </w:rPr>
      </w:pPr>
      <w:r w:rsidRPr="0023236C">
        <w:rPr>
          <w:b/>
          <w:u w:val="single"/>
        </w:rPr>
        <w:t>Grading:</w:t>
      </w:r>
    </w:p>
    <w:p w:rsidR="008F73ED" w:rsidRPr="00E17549" w:rsidRDefault="008F73ED" w:rsidP="008F73ED">
      <w:pPr>
        <w:spacing w:after="0" w:line="240" w:lineRule="auto"/>
        <w:ind w:left="360"/>
      </w:pPr>
      <w:r w:rsidRPr="00E17549">
        <w:t>Students will be graded on the following criteria:</w:t>
      </w:r>
    </w:p>
    <w:p w:rsidR="008F73ED" w:rsidRPr="00E17549" w:rsidRDefault="008F73ED" w:rsidP="008F73ED">
      <w:pPr>
        <w:pStyle w:val="ListParagraph"/>
        <w:numPr>
          <w:ilvl w:val="0"/>
          <w:numId w:val="3"/>
        </w:numPr>
        <w:spacing w:after="0" w:line="240" w:lineRule="auto"/>
      </w:pPr>
      <w:r w:rsidRPr="00E17549">
        <w:t>Attendance and participation in class (3</w:t>
      </w:r>
      <w:r w:rsidR="00E17549" w:rsidRPr="00E17549">
        <w:t>5</w:t>
      </w:r>
      <w:r w:rsidRPr="00E17549">
        <w:t xml:space="preserve"> points)</w:t>
      </w:r>
    </w:p>
    <w:p w:rsidR="008F73ED" w:rsidRPr="00E17549" w:rsidRDefault="008F73ED" w:rsidP="008F73ED">
      <w:pPr>
        <w:pStyle w:val="ListParagraph"/>
        <w:numPr>
          <w:ilvl w:val="0"/>
          <w:numId w:val="3"/>
        </w:numPr>
        <w:spacing w:after="0" w:line="240" w:lineRule="auto"/>
      </w:pPr>
      <w:r w:rsidRPr="00E17549">
        <w:t>Project (25 points)</w:t>
      </w:r>
    </w:p>
    <w:p w:rsidR="00E17549" w:rsidRPr="00E17549" w:rsidRDefault="00E17549" w:rsidP="008F73ED">
      <w:pPr>
        <w:pStyle w:val="ListParagraph"/>
        <w:numPr>
          <w:ilvl w:val="0"/>
          <w:numId w:val="3"/>
        </w:numPr>
        <w:spacing w:after="0" w:line="240" w:lineRule="auto"/>
      </w:pPr>
      <w:r w:rsidRPr="00E17549">
        <w:t>Write up of museum tour (15 points)</w:t>
      </w:r>
    </w:p>
    <w:p w:rsidR="008F73ED" w:rsidRPr="00E17549" w:rsidRDefault="00E17549" w:rsidP="008F73ED">
      <w:pPr>
        <w:pStyle w:val="ListParagraph"/>
        <w:numPr>
          <w:ilvl w:val="0"/>
          <w:numId w:val="3"/>
        </w:numPr>
        <w:spacing w:after="0" w:line="240" w:lineRule="auto"/>
      </w:pPr>
      <w:r w:rsidRPr="00E17549">
        <w:t>Reflection/summary  of book(25</w:t>
      </w:r>
      <w:r w:rsidR="008F73ED" w:rsidRPr="00E17549">
        <w:t xml:space="preserve"> points)</w:t>
      </w:r>
    </w:p>
    <w:p w:rsidR="008F73ED" w:rsidRPr="001A0366" w:rsidRDefault="008F73ED" w:rsidP="008F73ED">
      <w:pPr>
        <w:spacing w:after="0" w:line="240" w:lineRule="auto"/>
        <w:ind w:left="360"/>
        <w:rPr>
          <w:b/>
        </w:rPr>
      </w:pPr>
      <w:r w:rsidRPr="00E17549">
        <w:rPr>
          <w:b/>
        </w:rPr>
        <w:t>*Completion of all requirements is needed for grading</w:t>
      </w:r>
    </w:p>
    <w:p w:rsidR="008F73ED" w:rsidRDefault="008F73ED" w:rsidP="008F73ED">
      <w:pPr>
        <w:spacing w:after="0" w:line="240" w:lineRule="auto"/>
      </w:pPr>
    </w:p>
    <w:p w:rsidR="008F73ED" w:rsidRDefault="008F73ED" w:rsidP="008F73ED">
      <w:pPr>
        <w:spacing w:after="0" w:line="240" w:lineRule="auto"/>
      </w:pPr>
      <w:r w:rsidRPr="001A0366">
        <w:rPr>
          <w:b/>
          <w:u w:val="single"/>
        </w:rPr>
        <w:t>Attendance:</w:t>
      </w:r>
      <w:r>
        <w:t xml:space="preserve"> Attendance in this course is mandatory.  One absence will be allowed without a deduction of points; every absence beyond one will result in a reduction of 10 points from the final grade.  One additional absence documented by a doctor’s note can be made up through special write up.</w:t>
      </w:r>
    </w:p>
    <w:p w:rsidR="008F73ED" w:rsidRDefault="008F73ED" w:rsidP="008F73ED">
      <w:pPr>
        <w:spacing w:after="0" w:line="240" w:lineRule="auto"/>
        <w:ind w:left="360"/>
      </w:pPr>
    </w:p>
    <w:p w:rsidR="008F73ED" w:rsidRDefault="008F73ED" w:rsidP="008F73ED">
      <w:pPr>
        <w:spacing w:after="0" w:line="240" w:lineRule="auto"/>
      </w:pPr>
      <w:r w:rsidRPr="00B3719F">
        <w:rPr>
          <w:b/>
          <w:u w:val="single"/>
        </w:rPr>
        <w:t>Academic Honesty:</w:t>
      </w:r>
      <w:r>
        <w:t xml:space="preserve">  All students sign the following statement upon registration at the University of Florida: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As instructors for this course, we fully support the intent of the above statement and will not tolerate academic dishonesty.</w:t>
      </w:r>
    </w:p>
    <w:p w:rsidR="008F73ED" w:rsidRDefault="008F73ED" w:rsidP="008F73ED">
      <w:pPr>
        <w:spacing w:after="0" w:line="240" w:lineRule="auto"/>
      </w:pPr>
    </w:p>
    <w:p w:rsidR="008F73ED" w:rsidRDefault="008F73ED" w:rsidP="008F73ED">
      <w:pPr>
        <w:spacing w:after="0" w:line="240" w:lineRule="auto"/>
      </w:pPr>
      <w:r w:rsidRPr="00B3719F">
        <w:rPr>
          <w:b/>
          <w:u w:val="single"/>
        </w:rPr>
        <w:t>Student Responsibility:</w:t>
      </w:r>
      <w:r>
        <w:t xml:space="preserve">  Students are responsible for understanding all course policies and for accessing all course materials on the UF E-Learning Website through the URL listed above.  All assignments should be submitted through the website and in hard copy when requested.  Students are also responsible for checking their UF e-mail account for course notifications and for communicating with the instructors related to any situation that may hinder his or her progress or participation in the course.  </w:t>
      </w:r>
    </w:p>
    <w:p w:rsidR="008F73ED" w:rsidRDefault="008F73ED" w:rsidP="008F73ED">
      <w:pPr>
        <w:spacing w:after="0" w:line="240" w:lineRule="auto"/>
      </w:pPr>
    </w:p>
    <w:p w:rsidR="008F73ED" w:rsidRDefault="008F73ED" w:rsidP="008F73ED">
      <w:pPr>
        <w:spacing w:after="0" w:line="240" w:lineRule="auto"/>
      </w:pPr>
      <w:r w:rsidRPr="00B3719F">
        <w:rPr>
          <w:b/>
          <w:u w:val="single"/>
        </w:rPr>
        <w:t>Disabilities:</w:t>
      </w:r>
      <w:r>
        <w:t xml:space="preserve">  Students requesting classroom accommodation must first register with the Dean of Students Office.  The Dean of Students Office will provide documentation to the instructor when students request accommodation.</w:t>
      </w:r>
    </w:p>
    <w:p w:rsidR="008F73ED" w:rsidRDefault="008F73ED" w:rsidP="008F73ED">
      <w:pPr>
        <w:spacing w:line="240" w:lineRule="auto"/>
      </w:pPr>
    </w:p>
    <w:p w:rsidR="001F259E" w:rsidRDefault="001F259E"/>
    <w:sectPr w:rsidR="001F2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652D1"/>
    <w:multiLevelType w:val="hybridMultilevel"/>
    <w:tmpl w:val="51AC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20B05"/>
    <w:multiLevelType w:val="hybridMultilevel"/>
    <w:tmpl w:val="9AB4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D2B75"/>
    <w:multiLevelType w:val="hybridMultilevel"/>
    <w:tmpl w:val="DA60526A"/>
    <w:lvl w:ilvl="0" w:tplc="EB94340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ED"/>
    <w:rsid w:val="0007103D"/>
    <w:rsid w:val="000A6D72"/>
    <w:rsid w:val="000E182B"/>
    <w:rsid w:val="001708AF"/>
    <w:rsid w:val="001F259E"/>
    <w:rsid w:val="00216B55"/>
    <w:rsid w:val="0023236C"/>
    <w:rsid w:val="00264AE2"/>
    <w:rsid w:val="00272062"/>
    <w:rsid w:val="00341C45"/>
    <w:rsid w:val="003B7B91"/>
    <w:rsid w:val="003F2198"/>
    <w:rsid w:val="003F3C31"/>
    <w:rsid w:val="004576EE"/>
    <w:rsid w:val="004D6CDB"/>
    <w:rsid w:val="004F2C88"/>
    <w:rsid w:val="00510FC4"/>
    <w:rsid w:val="005A0B3C"/>
    <w:rsid w:val="006B4966"/>
    <w:rsid w:val="006C2C66"/>
    <w:rsid w:val="006C7699"/>
    <w:rsid w:val="007650D5"/>
    <w:rsid w:val="007F6527"/>
    <w:rsid w:val="00891214"/>
    <w:rsid w:val="008F73ED"/>
    <w:rsid w:val="009021CC"/>
    <w:rsid w:val="00910448"/>
    <w:rsid w:val="009249E8"/>
    <w:rsid w:val="00951260"/>
    <w:rsid w:val="009D4901"/>
    <w:rsid w:val="009F3BB8"/>
    <w:rsid w:val="00BA2977"/>
    <w:rsid w:val="00C10013"/>
    <w:rsid w:val="00D14AF5"/>
    <w:rsid w:val="00DC5A46"/>
    <w:rsid w:val="00E10725"/>
    <w:rsid w:val="00E17549"/>
    <w:rsid w:val="00EA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4F013-D424-4E70-9483-854493A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3ED"/>
    <w:rPr>
      <w:color w:val="0000FF" w:themeColor="hyperlink"/>
      <w:u w:val="single"/>
    </w:rPr>
  </w:style>
  <w:style w:type="character" w:styleId="Strong">
    <w:name w:val="Strong"/>
    <w:basedOn w:val="DefaultParagraphFont"/>
    <w:uiPriority w:val="22"/>
    <w:qFormat/>
    <w:rsid w:val="008F73ED"/>
    <w:rPr>
      <w:b/>
      <w:bCs/>
    </w:rPr>
  </w:style>
  <w:style w:type="character" w:styleId="Emphasis">
    <w:name w:val="Emphasis"/>
    <w:basedOn w:val="DefaultParagraphFont"/>
    <w:uiPriority w:val="20"/>
    <w:qFormat/>
    <w:rsid w:val="008F73ED"/>
    <w:rPr>
      <w:i/>
      <w:iCs/>
    </w:rPr>
  </w:style>
  <w:style w:type="paragraph" w:styleId="ListParagraph">
    <w:name w:val="List Paragraph"/>
    <w:basedOn w:val="Normal"/>
    <w:uiPriority w:val="34"/>
    <w:qFormat/>
    <w:rsid w:val="008F73ED"/>
    <w:pPr>
      <w:ind w:left="720"/>
      <w:contextualSpacing/>
    </w:pPr>
  </w:style>
  <w:style w:type="character" w:styleId="FollowedHyperlink">
    <w:name w:val="FollowedHyperlink"/>
    <w:basedOn w:val="DefaultParagraphFont"/>
    <w:uiPriority w:val="99"/>
    <w:semiHidden/>
    <w:unhideWhenUsed/>
    <w:rsid w:val="004F2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abraham_verghese_a_doctor_s_touch?language=en" TargetMode="External"/><Relationship Id="rId13" Type="http://schemas.openxmlformats.org/officeDocument/2006/relationships/hyperlink" Target="http://www.abrahamverghese.com/images/TX%20Monthly,%20Bedside%20Manners,%20sml,%2002-07.pdf" TargetMode="External"/><Relationship Id="rId18" Type="http://schemas.openxmlformats.org/officeDocument/2006/relationships/hyperlink" Target="http://web.a.ebscohost.com/ehost/detail/detail?sid=39bd2bf1-d9a7-40c6-9514-3d747b990def%40sessionmgr4001&amp;crlhashurl=login.aspx%253fdirect%253dtrue%2526scope%253dsite%2526db%253dnlebk%2526db%253dnlabk%2526AN%253d99390&amp;hid=4201&amp;vid=0&amp;bdata=JkF1dGhUeXBlPWlwLHVpZCZzaXRlPWVob3N0LWxpdmU%3d" TargetMode="External"/><Relationship Id="rId26" Type="http://schemas.openxmlformats.org/officeDocument/2006/relationships/hyperlink" Target="http://jama.jamanetwork.com/article.aspx?articleid=1475200" TargetMode="External"/><Relationship Id="rId3" Type="http://schemas.openxmlformats.org/officeDocument/2006/relationships/settings" Target="settings.xml"/><Relationship Id="rId21" Type="http://schemas.openxmlformats.org/officeDocument/2006/relationships/hyperlink" Target="https://ethnomed.org/clinical/pharmacy/ethiopian-herb-drug-interactions" TargetMode="External"/><Relationship Id="rId7" Type="http://schemas.openxmlformats.org/officeDocument/2006/relationships/hyperlink" Target="http://www.pbs.org/wgbh/nova/body/hippocratic-oath-today.html" TargetMode="External"/><Relationship Id="rId12" Type="http://schemas.openxmlformats.org/officeDocument/2006/relationships/hyperlink" Target="http://www.nytimes.com/2011/02/27/opinion/27verghese.html?_r=2&amp;scp=1&amp;sq=verghese&amp;st=cse&amp;" TargetMode="External"/><Relationship Id="rId17" Type="http://schemas.openxmlformats.org/officeDocument/2006/relationships/hyperlink" Target="http://www.prokerala.com/kerala/history/history-landmarks.htm" TargetMode="External"/><Relationship Id="rId25" Type="http://schemas.openxmlformats.org/officeDocument/2006/relationships/hyperlink" Target="http://www.ama-assn.org/ama/pub/about-ama/our-people/member-groups-sections/international-medical-graduates/practicing-medicine.page" TargetMode="External"/><Relationship Id="rId2" Type="http://schemas.openxmlformats.org/officeDocument/2006/relationships/styles" Target="styles.xml"/><Relationship Id="rId16" Type="http://schemas.openxmlformats.org/officeDocument/2006/relationships/hyperlink" Target="http://www.ethiopiantreasures.co.uk/" TargetMode="External"/><Relationship Id="rId20" Type="http://schemas.openxmlformats.org/officeDocument/2006/relationships/hyperlink" Target="http://www.jstor.org/stable/27828907?seq=1" TargetMode="External"/><Relationship Id="rId1" Type="http://schemas.openxmlformats.org/officeDocument/2006/relationships/numbering" Target="numbering.xml"/><Relationship Id="rId6" Type="http://schemas.openxmlformats.org/officeDocument/2006/relationships/hyperlink" Target="http://www.duhaime.org/LegalDictionary/H/HippocraticOath.aspx" TargetMode="External"/><Relationship Id="rId11" Type="http://schemas.openxmlformats.org/officeDocument/2006/relationships/hyperlink" Target="http://www.abrahamverghese.com/images/NEJM_TheCalling.pdf" TargetMode="External"/><Relationship Id="rId24" Type="http://schemas.openxmlformats.org/officeDocument/2006/relationships/hyperlink" Target="http://abrahamverghese.com/home/biography/" TargetMode="External"/><Relationship Id="rId5" Type="http://schemas.openxmlformats.org/officeDocument/2006/relationships/hyperlink" Target="mailto:nstoyan@ufl.edu" TargetMode="External"/><Relationship Id="rId15" Type="http://schemas.openxmlformats.org/officeDocument/2006/relationships/hyperlink" Target="http://www.bbc.com/news/world-africa-13351397" TargetMode="External"/><Relationship Id="rId23" Type="http://schemas.openxmlformats.org/officeDocument/2006/relationships/hyperlink" Target="https://www.youtube.com/watch?v=6zD9wkQ3DEo" TargetMode="External"/><Relationship Id="rId28" Type="http://schemas.openxmlformats.org/officeDocument/2006/relationships/theme" Target="theme/theme1.xml"/><Relationship Id="rId10" Type="http://schemas.openxmlformats.org/officeDocument/2006/relationships/hyperlink" Target="http://abrahamverghese.com/home/biography/" TargetMode="External"/><Relationship Id="rId19" Type="http://schemas.openxmlformats.org/officeDocument/2006/relationships/hyperlink" Target="http://botanicaethiopia.com/herbs/" TargetMode="External"/><Relationship Id="rId4" Type="http://schemas.openxmlformats.org/officeDocument/2006/relationships/webSettings" Target="webSettings.xml"/><Relationship Id="rId9" Type="http://schemas.openxmlformats.org/officeDocument/2006/relationships/hyperlink" Target="http://www.ted.com/talks/abraham_verghese_a_doctor_s_touch?language=en" TargetMode="External"/><Relationship Id="rId14" Type="http://schemas.openxmlformats.org/officeDocument/2006/relationships/hyperlink" Target="https://www.youtube.com/watch?v=fwihu7o6YxM" TargetMode="External"/><Relationship Id="rId22" Type="http://schemas.openxmlformats.org/officeDocument/2006/relationships/hyperlink" Target="http://www.au.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Stoyan-Rosenzweig,Nina C</dc:creator>
  <cp:lastModifiedBy>Garrett,Gretchen A</cp:lastModifiedBy>
  <cp:revision>2</cp:revision>
  <cp:lastPrinted>2015-08-06T18:45:00Z</cp:lastPrinted>
  <dcterms:created xsi:type="dcterms:W3CDTF">2017-07-31T12:38:00Z</dcterms:created>
  <dcterms:modified xsi:type="dcterms:W3CDTF">2017-07-31T12:38:00Z</dcterms:modified>
</cp:coreProperties>
</file>